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5996" w14:textId="60F942DA" w:rsidR="00526D07" w:rsidRPr="00D52621" w:rsidRDefault="00526D07" w:rsidP="00526D07">
      <w:pPr>
        <w:pStyle w:val="Ttulo1"/>
        <w:spacing w:before="600" w:after="240"/>
        <w:ind w:left="3969"/>
        <w:rPr>
          <w:sz w:val="28"/>
          <w:szCs w:val="28"/>
        </w:rPr>
      </w:pPr>
      <w:r w:rsidRPr="00D52621">
        <w:rPr>
          <w:sz w:val="28"/>
          <w:szCs w:val="28"/>
        </w:rPr>
        <w:t xml:space="preserve">ACCIÓN DE INCONSTITUCIONALIDAD </w:t>
      </w:r>
      <w:r w:rsidR="00B511A0" w:rsidRPr="00D52621">
        <w:rPr>
          <w:sz w:val="28"/>
          <w:szCs w:val="28"/>
        </w:rPr>
        <w:t>46/2022</w:t>
      </w:r>
      <w:r w:rsidR="00B30367" w:rsidRPr="00D52621">
        <w:rPr>
          <w:sz w:val="28"/>
          <w:szCs w:val="28"/>
        </w:rPr>
        <w:t xml:space="preserve"> Y SU</w:t>
      </w:r>
      <w:r w:rsidR="00B54CBE" w:rsidRPr="00D52621">
        <w:rPr>
          <w:sz w:val="28"/>
          <w:szCs w:val="28"/>
        </w:rPr>
        <w:t>S</w:t>
      </w:r>
      <w:r w:rsidR="00B30367" w:rsidRPr="00D52621">
        <w:rPr>
          <w:sz w:val="28"/>
          <w:szCs w:val="28"/>
        </w:rPr>
        <w:t xml:space="preserve"> ACUMULADA</w:t>
      </w:r>
      <w:r w:rsidR="00B54CBE" w:rsidRPr="00D52621">
        <w:rPr>
          <w:sz w:val="28"/>
          <w:szCs w:val="28"/>
        </w:rPr>
        <w:t>S 49/2022, 51/2022 Y</w:t>
      </w:r>
      <w:r w:rsidR="00B30367" w:rsidRPr="00D52621">
        <w:rPr>
          <w:sz w:val="28"/>
          <w:szCs w:val="28"/>
        </w:rPr>
        <w:t xml:space="preserve"> 53/2022</w:t>
      </w:r>
    </w:p>
    <w:p w14:paraId="6327C940" w14:textId="0320E8B1" w:rsidR="00F15FD9" w:rsidRPr="004957E1" w:rsidRDefault="003767ED" w:rsidP="00F15FD9">
      <w:pPr>
        <w:pStyle w:val="Ttulo1"/>
        <w:spacing w:before="240" w:after="240"/>
        <w:ind w:left="3969"/>
        <w:rPr>
          <w:sz w:val="28"/>
          <w:szCs w:val="28"/>
        </w:rPr>
      </w:pPr>
      <w:r w:rsidRPr="00D52621">
        <w:rPr>
          <w:sz w:val="28"/>
          <w:szCs w:val="28"/>
        </w:rPr>
        <w:t xml:space="preserve">PROMOVENTES: </w:t>
      </w:r>
      <w:r w:rsidR="00B511A0" w:rsidRPr="004957E1">
        <w:rPr>
          <w:sz w:val="28"/>
          <w:szCs w:val="28"/>
        </w:rPr>
        <w:t>PARTIDO</w:t>
      </w:r>
      <w:r w:rsidR="00E151BA" w:rsidRPr="004957E1">
        <w:rPr>
          <w:sz w:val="28"/>
          <w:szCs w:val="28"/>
        </w:rPr>
        <w:t xml:space="preserve"> ACCIÓN NACIONAL</w:t>
      </w:r>
      <w:r w:rsidR="00385F90" w:rsidRPr="004957E1">
        <w:rPr>
          <w:sz w:val="28"/>
          <w:szCs w:val="28"/>
        </w:rPr>
        <w:t>, PARTIDO REVOLUCIONARIO INSTITUCIONAL</w:t>
      </w:r>
      <w:r w:rsidR="00617BC8" w:rsidRPr="004957E1">
        <w:rPr>
          <w:sz w:val="28"/>
          <w:szCs w:val="28"/>
        </w:rPr>
        <w:t xml:space="preserve"> Y</w:t>
      </w:r>
      <w:r w:rsidR="00385F90" w:rsidRPr="004957E1">
        <w:rPr>
          <w:sz w:val="28"/>
          <w:szCs w:val="28"/>
        </w:rPr>
        <w:t xml:space="preserve"> PARTIDO </w:t>
      </w:r>
      <w:r w:rsidR="00B511A0" w:rsidRPr="004957E1">
        <w:rPr>
          <w:sz w:val="28"/>
          <w:szCs w:val="28"/>
        </w:rPr>
        <w:t>DE LA REVOLUCIÓN DEMOCRÁTICA</w:t>
      </w:r>
      <w:r w:rsidR="00617BC8" w:rsidRPr="004957E1">
        <w:rPr>
          <w:sz w:val="28"/>
          <w:szCs w:val="28"/>
        </w:rPr>
        <w:t xml:space="preserve">; DIVERSOS DIPUTADOS INTEGRANTES DE LA SEXAGÉSIMA QUINTA LEGISLATURA </w:t>
      </w:r>
      <w:r w:rsidR="004F589B" w:rsidRPr="004957E1">
        <w:rPr>
          <w:sz w:val="28"/>
          <w:szCs w:val="28"/>
        </w:rPr>
        <w:t xml:space="preserve">DEL CONGRESO DE LA UNIÓN; DIVERSOS SENADORES INTEGRANTES </w:t>
      </w:r>
      <w:r w:rsidR="00B036F3" w:rsidRPr="004957E1">
        <w:rPr>
          <w:sz w:val="28"/>
          <w:szCs w:val="28"/>
        </w:rPr>
        <w:t>DEL CONGRESO DE LA UNIÓN</w:t>
      </w:r>
      <w:r w:rsidR="004028A8">
        <w:rPr>
          <w:sz w:val="28"/>
          <w:szCs w:val="28"/>
        </w:rPr>
        <w:t>; Y</w:t>
      </w:r>
      <w:r w:rsidR="00B036F3" w:rsidRPr="004957E1">
        <w:rPr>
          <w:sz w:val="28"/>
          <w:szCs w:val="28"/>
        </w:rPr>
        <w:t xml:space="preserve"> </w:t>
      </w:r>
      <w:r w:rsidR="004028A8">
        <w:rPr>
          <w:sz w:val="28"/>
          <w:szCs w:val="28"/>
        </w:rPr>
        <w:t xml:space="preserve">EL </w:t>
      </w:r>
      <w:r w:rsidR="00B036F3" w:rsidRPr="004957E1">
        <w:rPr>
          <w:sz w:val="28"/>
          <w:szCs w:val="28"/>
        </w:rPr>
        <w:t>PARTIDO POLÍTICO NACIONAL MOVIMIENTO CIUDADANO</w:t>
      </w:r>
      <w:r w:rsidR="00B30367" w:rsidRPr="004957E1">
        <w:rPr>
          <w:sz w:val="28"/>
          <w:szCs w:val="28"/>
        </w:rPr>
        <w:t>.</w:t>
      </w:r>
    </w:p>
    <w:p w14:paraId="142DEC17" w14:textId="77777777" w:rsidR="00FE7738" w:rsidRPr="004957E1" w:rsidRDefault="00FE7738" w:rsidP="00F15FD9">
      <w:pPr>
        <w:spacing w:before="0"/>
        <w:rPr>
          <w:b/>
          <w:sz w:val="28"/>
          <w:szCs w:val="28"/>
        </w:rPr>
      </w:pPr>
    </w:p>
    <w:p w14:paraId="08607C76" w14:textId="68B8CA18" w:rsidR="00F15FD9" w:rsidRPr="004957E1" w:rsidRDefault="00F15FD9" w:rsidP="00F15FD9">
      <w:pPr>
        <w:spacing w:before="0"/>
        <w:rPr>
          <w:b/>
          <w:sz w:val="28"/>
          <w:szCs w:val="28"/>
        </w:rPr>
      </w:pPr>
      <w:r w:rsidRPr="004957E1">
        <w:rPr>
          <w:b/>
          <w:sz w:val="28"/>
          <w:szCs w:val="28"/>
        </w:rPr>
        <w:t xml:space="preserve">PONENTE: </w:t>
      </w:r>
      <w:r w:rsidR="00B511A0" w:rsidRPr="004957E1">
        <w:rPr>
          <w:b/>
          <w:sz w:val="28"/>
          <w:szCs w:val="28"/>
        </w:rPr>
        <w:t>MINISTRA YASMÍN ESQUIVEL MOSSA</w:t>
      </w:r>
    </w:p>
    <w:p w14:paraId="78937708" w14:textId="77777777" w:rsidR="00F15FD9" w:rsidRPr="004957E1" w:rsidRDefault="00F15FD9" w:rsidP="00F15FD9">
      <w:pPr>
        <w:pStyle w:val="Sinespaciado"/>
        <w:rPr>
          <w:sz w:val="28"/>
          <w:szCs w:val="28"/>
        </w:rPr>
      </w:pPr>
      <w:r w:rsidRPr="004957E1">
        <w:rPr>
          <w:sz w:val="28"/>
          <w:szCs w:val="28"/>
        </w:rPr>
        <w:t>COTEJÓ</w:t>
      </w:r>
    </w:p>
    <w:p w14:paraId="4C4A68A3" w14:textId="65E8BC4C" w:rsidR="00F15FD9" w:rsidRPr="004957E1" w:rsidRDefault="00B511A0" w:rsidP="00F15FD9">
      <w:pPr>
        <w:spacing w:before="0" w:after="0"/>
        <w:rPr>
          <w:b/>
          <w:sz w:val="28"/>
          <w:szCs w:val="28"/>
        </w:rPr>
      </w:pPr>
      <w:r w:rsidRPr="004957E1">
        <w:rPr>
          <w:b/>
          <w:sz w:val="28"/>
          <w:szCs w:val="28"/>
        </w:rPr>
        <w:t>SECRETARIO: SALVADOR ANDRÉS GONZÁLEZ BÁRCENA</w:t>
      </w:r>
    </w:p>
    <w:p w14:paraId="5D9D236F" w14:textId="443061F0" w:rsidR="00F15FD9" w:rsidRPr="004957E1" w:rsidRDefault="00741963" w:rsidP="00F15FD9">
      <w:pPr>
        <w:spacing w:before="0" w:after="0"/>
        <w:rPr>
          <w:bCs/>
          <w:sz w:val="28"/>
          <w:szCs w:val="28"/>
        </w:rPr>
      </w:pPr>
      <w:r w:rsidRPr="004957E1">
        <w:rPr>
          <w:b/>
          <w:sz w:val="28"/>
          <w:szCs w:val="28"/>
        </w:rPr>
        <w:t>Colaboró</w:t>
      </w:r>
      <w:r w:rsidR="00F15FD9" w:rsidRPr="004957E1">
        <w:rPr>
          <w:b/>
          <w:sz w:val="28"/>
          <w:szCs w:val="28"/>
        </w:rPr>
        <w:t xml:space="preserve">: </w:t>
      </w:r>
      <w:r w:rsidR="00B511A0" w:rsidRPr="004957E1">
        <w:rPr>
          <w:bCs/>
          <w:sz w:val="28"/>
          <w:szCs w:val="28"/>
        </w:rPr>
        <w:t>Oscar Faz Garza</w:t>
      </w:r>
    </w:p>
    <w:p w14:paraId="70653A94" w14:textId="77777777" w:rsidR="00E76501" w:rsidRPr="004957E1" w:rsidRDefault="00E76501" w:rsidP="00F15FD9">
      <w:pPr>
        <w:spacing w:before="0" w:after="0"/>
        <w:rPr>
          <w:b/>
          <w:sz w:val="26"/>
          <w:szCs w:val="26"/>
        </w:rPr>
      </w:pPr>
    </w:p>
    <w:p w14:paraId="76853720" w14:textId="77777777" w:rsidR="00F15FD9" w:rsidRPr="004957E1" w:rsidRDefault="00F15FD9" w:rsidP="00F15FD9">
      <w:pPr>
        <w:spacing w:before="0" w:after="0"/>
        <w:rPr>
          <w:sz w:val="26"/>
          <w:szCs w:val="26"/>
        </w:rPr>
      </w:pPr>
    </w:p>
    <w:p w14:paraId="6FA0AE19" w14:textId="77777777" w:rsidR="00F15FD9" w:rsidRPr="004957E1" w:rsidRDefault="00F15FD9" w:rsidP="00F15FD9">
      <w:pPr>
        <w:spacing w:before="0" w:after="0"/>
        <w:jc w:val="center"/>
        <w:rPr>
          <w:b/>
          <w:bCs/>
          <w:sz w:val="26"/>
          <w:szCs w:val="26"/>
        </w:rPr>
      </w:pPr>
      <w:r w:rsidRPr="004957E1">
        <w:rPr>
          <w:b/>
          <w:bCs/>
          <w:sz w:val="26"/>
          <w:szCs w:val="26"/>
        </w:rPr>
        <w:t>ÍNDICE</w:t>
      </w:r>
      <w:r w:rsidR="00300C99" w:rsidRPr="004957E1">
        <w:rPr>
          <w:b/>
          <w:bCs/>
          <w:sz w:val="26"/>
          <w:szCs w:val="26"/>
        </w:rPr>
        <w:t xml:space="preserve"> TEMÁTICO</w:t>
      </w:r>
    </w:p>
    <w:p w14:paraId="0243EF72" w14:textId="77777777" w:rsidR="00DB27A7" w:rsidRPr="004957E1" w:rsidRDefault="00DB27A7" w:rsidP="00DB27A7">
      <w:pPr>
        <w:spacing w:before="0" w:after="0"/>
        <w:rPr>
          <w:b/>
          <w:bCs/>
          <w:sz w:val="26"/>
          <w:szCs w:val="26"/>
        </w:rPr>
      </w:pPr>
    </w:p>
    <w:p w14:paraId="7D531F18" w14:textId="77777777" w:rsidR="00F15FD9" w:rsidRPr="004957E1" w:rsidRDefault="00F15FD9" w:rsidP="00F15FD9">
      <w:pPr>
        <w:spacing w:before="0" w:after="0"/>
        <w:jc w:val="center"/>
        <w:rPr>
          <w:b/>
          <w:bCs/>
        </w:rPr>
      </w:pPr>
    </w:p>
    <w:tbl>
      <w:tblPr>
        <w:tblStyle w:val="Tablaconcuadrcula"/>
        <w:tblW w:w="9298" w:type="dxa"/>
        <w:tblLayout w:type="fixed"/>
        <w:tblLook w:val="04A0" w:firstRow="1" w:lastRow="0" w:firstColumn="1" w:lastColumn="0" w:noHBand="0" w:noVBand="1"/>
      </w:tblPr>
      <w:tblGrid>
        <w:gridCol w:w="678"/>
        <w:gridCol w:w="4026"/>
        <w:gridCol w:w="3737"/>
        <w:gridCol w:w="857"/>
      </w:tblGrid>
      <w:tr w:rsidR="00FC1356" w:rsidRPr="004957E1" w14:paraId="0C50B1FD" w14:textId="77777777" w:rsidTr="00061252">
        <w:trPr>
          <w:trHeight w:val="641"/>
        </w:trPr>
        <w:tc>
          <w:tcPr>
            <w:tcW w:w="678" w:type="dxa"/>
            <w:shd w:val="clear" w:color="auto" w:fill="D9D9D9" w:themeFill="background1" w:themeFillShade="D9"/>
            <w:vAlign w:val="center"/>
          </w:tcPr>
          <w:p w14:paraId="78DCEA01" w14:textId="77777777" w:rsidR="00F15FD9" w:rsidRPr="004957E1" w:rsidRDefault="00F15FD9" w:rsidP="00287D81">
            <w:pPr>
              <w:jc w:val="center"/>
              <w:rPr>
                <w:b/>
                <w:bCs/>
              </w:rPr>
            </w:pPr>
          </w:p>
        </w:tc>
        <w:tc>
          <w:tcPr>
            <w:tcW w:w="4026" w:type="dxa"/>
            <w:shd w:val="clear" w:color="auto" w:fill="D9D9D9" w:themeFill="background1" w:themeFillShade="D9"/>
            <w:vAlign w:val="center"/>
          </w:tcPr>
          <w:p w14:paraId="4E0A262B" w14:textId="77777777" w:rsidR="00F15FD9" w:rsidRPr="004957E1" w:rsidRDefault="00F15FD9" w:rsidP="00287D81">
            <w:pPr>
              <w:jc w:val="center"/>
              <w:rPr>
                <w:b/>
              </w:rPr>
            </w:pPr>
            <w:r w:rsidRPr="004957E1">
              <w:rPr>
                <w:b/>
              </w:rPr>
              <w:t>Apartado</w:t>
            </w:r>
          </w:p>
        </w:tc>
        <w:tc>
          <w:tcPr>
            <w:tcW w:w="3737" w:type="dxa"/>
            <w:shd w:val="clear" w:color="auto" w:fill="D9D9D9" w:themeFill="background1" w:themeFillShade="D9"/>
            <w:vAlign w:val="center"/>
          </w:tcPr>
          <w:p w14:paraId="7667188F" w14:textId="77777777" w:rsidR="00F15FD9" w:rsidRPr="004957E1" w:rsidRDefault="00D05BFD" w:rsidP="00287D81">
            <w:pPr>
              <w:jc w:val="center"/>
              <w:rPr>
                <w:b/>
              </w:rPr>
            </w:pPr>
            <w:r w:rsidRPr="004957E1">
              <w:rPr>
                <w:b/>
              </w:rPr>
              <w:t>Criterio</w:t>
            </w:r>
            <w:r w:rsidR="004B7312" w:rsidRPr="004957E1">
              <w:rPr>
                <w:b/>
              </w:rPr>
              <w:t xml:space="preserve"> y decisión</w:t>
            </w:r>
          </w:p>
        </w:tc>
        <w:tc>
          <w:tcPr>
            <w:tcW w:w="857" w:type="dxa"/>
            <w:shd w:val="clear" w:color="auto" w:fill="D9D9D9" w:themeFill="background1" w:themeFillShade="D9"/>
            <w:vAlign w:val="center"/>
          </w:tcPr>
          <w:p w14:paraId="6C261717" w14:textId="77777777" w:rsidR="00F15FD9" w:rsidRPr="004957E1" w:rsidRDefault="00F15FD9" w:rsidP="00287D81">
            <w:pPr>
              <w:jc w:val="center"/>
              <w:rPr>
                <w:b/>
              </w:rPr>
            </w:pPr>
            <w:r w:rsidRPr="004957E1">
              <w:rPr>
                <w:b/>
              </w:rPr>
              <w:t>Pág</w:t>
            </w:r>
            <w:r w:rsidR="009018E3" w:rsidRPr="004957E1">
              <w:rPr>
                <w:b/>
              </w:rPr>
              <w:t>s.</w:t>
            </w:r>
          </w:p>
        </w:tc>
      </w:tr>
      <w:tr w:rsidR="00FC1356" w:rsidRPr="004957E1" w14:paraId="14F1F031" w14:textId="77777777" w:rsidTr="007E5C38">
        <w:trPr>
          <w:trHeight w:val="569"/>
        </w:trPr>
        <w:tc>
          <w:tcPr>
            <w:tcW w:w="678" w:type="dxa"/>
            <w:vAlign w:val="center"/>
          </w:tcPr>
          <w:p w14:paraId="0EC8E84B" w14:textId="77777777" w:rsidR="00F15FD9" w:rsidRPr="004957E1" w:rsidRDefault="00F15FD9" w:rsidP="00287D81">
            <w:pPr>
              <w:jc w:val="center"/>
              <w:rPr>
                <w:b/>
                <w:bCs/>
              </w:rPr>
            </w:pPr>
            <w:r w:rsidRPr="004957E1">
              <w:rPr>
                <w:b/>
                <w:bCs/>
              </w:rPr>
              <w:t>I.</w:t>
            </w:r>
          </w:p>
        </w:tc>
        <w:tc>
          <w:tcPr>
            <w:tcW w:w="4026" w:type="dxa"/>
            <w:vAlign w:val="center"/>
          </w:tcPr>
          <w:p w14:paraId="4C842D42" w14:textId="5D8AD15E" w:rsidR="00F15FD9" w:rsidRPr="004957E1" w:rsidRDefault="00F15FD9" w:rsidP="00287D81">
            <w:pPr>
              <w:spacing w:before="0" w:after="0"/>
              <w:rPr>
                <w:b/>
              </w:rPr>
            </w:pPr>
            <w:r w:rsidRPr="004957E1">
              <w:rPr>
                <w:b/>
              </w:rPr>
              <w:t>COMPETENCIA</w:t>
            </w:r>
            <w:r w:rsidR="00A86629">
              <w:rPr>
                <w:b/>
              </w:rPr>
              <w:t>.</w:t>
            </w:r>
          </w:p>
        </w:tc>
        <w:tc>
          <w:tcPr>
            <w:tcW w:w="3737" w:type="dxa"/>
          </w:tcPr>
          <w:p w14:paraId="05C916AB" w14:textId="34CFC3BA" w:rsidR="007E5C38" w:rsidRPr="004957E1" w:rsidRDefault="00F52348" w:rsidP="00945F2F">
            <w:r w:rsidRPr="004957E1">
              <w:t>El Tribunal Pleno</w:t>
            </w:r>
            <w:r w:rsidR="006153E3" w:rsidRPr="004957E1">
              <w:t xml:space="preserve"> </w:t>
            </w:r>
            <w:r w:rsidR="00945F2F" w:rsidRPr="004957E1">
              <w:t>es competente para conocer del presente asunto.</w:t>
            </w:r>
          </w:p>
        </w:tc>
        <w:tc>
          <w:tcPr>
            <w:tcW w:w="857" w:type="dxa"/>
          </w:tcPr>
          <w:p w14:paraId="0E7761DC" w14:textId="3B4A57A8" w:rsidR="00F15FD9" w:rsidRPr="004957E1" w:rsidRDefault="00297E3E" w:rsidP="00287D81">
            <w:pPr>
              <w:jc w:val="center"/>
            </w:pPr>
            <w:r w:rsidRPr="004957E1">
              <w:t>5</w:t>
            </w:r>
            <w:r w:rsidR="00D22BC4">
              <w:t>9</w:t>
            </w:r>
            <w:r w:rsidR="005D53A8" w:rsidRPr="004957E1">
              <w:t>-</w:t>
            </w:r>
            <w:r w:rsidR="00D22BC4">
              <w:t>60</w:t>
            </w:r>
          </w:p>
        </w:tc>
      </w:tr>
      <w:tr w:rsidR="00FC1356" w:rsidRPr="004957E1" w14:paraId="2CDA31B5" w14:textId="77777777" w:rsidTr="007E5C38">
        <w:trPr>
          <w:trHeight w:val="882"/>
        </w:trPr>
        <w:tc>
          <w:tcPr>
            <w:tcW w:w="678" w:type="dxa"/>
            <w:vAlign w:val="center"/>
          </w:tcPr>
          <w:p w14:paraId="20985547" w14:textId="77777777" w:rsidR="00F15FD9" w:rsidRPr="004957E1" w:rsidRDefault="00F15FD9" w:rsidP="00287D81">
            <w:pPr>
              <w:jc w:val="center"/>
              <w:rPr>
                <w:b/>
                <w:bCs/>
              </w:rPr>
            </w:pPr>
            <w:r w:rsidRPr="004957E1">
              <w:rPr>
                <w:b/>
                <w:bCs/>
              </w:rPr>
              <w:t>II.</w:t>
            </w:r>
          </w:p>
        </w:tc>
        <w:tc>
          <w:tcPr>
            <w:tcW w:w="4026" w:type="dxa"/>
            <w:vAlign w:val="center"/>
          </w:tcPr>
          <w:p w14:paraId="0F0C5798" w14:textId="318EF065" w:rsidR="00F15FD9" w:rsidRPr="004957E1" w:rsidRDefault="00F15FD9" w:rsidP="00287D81">
            <w:pPr>
              <w:rPr>
                <w:b/>
              </w:rPr>
            </w:pPr>
            <w:r w:rsidRPr="004957E1">
              <w:rPr>
                <w:b/>
              </w:rPr>
              <w:t xml:space="preserve">PRECISIÓN DE LAS </w:t>
            </w:r>
            <w:r w:rsidR="00C23356" w:rsidRPr="004957E1">
              <w:rPr>
                <w:b/>
              </w:rPr>
              <w:t>NORMAS RECLAMADAS</w:t>
            </w:r>
            <w:r w:rsidR="00A86629">
              <w:rPr>
                <w:b/>
              </w:rPr>
              <w:t>.</w:t>
            </w:r>
          </w:p>
        </w:tc>
        <w:tc>
          <w:tcPr>
            <w:tcW w:w="3737" w:type="dxa"/>
          </w:tcPr>
          <w:p w14:paraId="67890AAE" w14:textId="73924772" w:rsidR="00F15FD9" w:rsidRPr="004957E1" w:rsidRDefault="00945F2F" w:rsidP="00945F2F">
            <w:r w:rsidRPr="004957E1">
              <w:t xml:space="preserve">Se tiene por impugnado </w:t>
            </w:r>
            <w:r w:rsidR="00197734" w:rsidRPr="004957E1">
              <w:t xml:space="preserve">el </w:t>
            </w:r>
            <w:r w:rsidR="00197734" w:rsidRPr="004957E1">
              <w:rPr>
                <w:bCs/>
              </w:rPr>
              <w:t xml:space="preserve">Decreto </w:t>
            </w:r>
            <w:bookmarkStart w:id="0" w:name="_Hlk105697025"/>
            <w:r w:rsidR="00197734" w:rsidRPr="004957E1">
              <w:rPr>
                <w:bCs/>
              </w:rPr>
              <w:t>por el que se interpreta el alcance del concepto de propaganda gubernamental, principio de imparcialidad y aplicación de sanciones contenidas en los artículos 449, numeral 1, incisos b), c), d) y e) de la Ley General de Instituciones y Procedimientos Electorales</w:t>
            </w:r>
            <w:r w:rsidR="00197734" w:rsidRPr="00EE50E0">
              <w:rPr>
                <w:bCs/>
              </w:rPr>
              <w:t>, y</w:t>
            </w:r>
            <w:r w:rsidR="00FA6426">
              <w:rPr>
                <w:bCs/>
              </w:rPr>
              <w:t xml:space="preserve"> </w:t>
            </w:r>
            <w:r w:rsidR="00197734" w:rsidRPr="004957E1">
              <w:rPr>
                <w:bCs/>
              </w:rPr>
              <w:t xml:space="preserve">33, párrafos quinto, </w:t>
            </w:r>
            <w:r w:rsidR="00197734" w:rsidRPr="004957E1">
              <w:rPr>
                <w:bCs/>
              </w:rPr>
              <w:lastRenderedPageBreak/>
              <w:t>sexto y séptimo y 61 de la Ley Federal de Revocación de Mandato, publicado en el Diario Oficial de la Federación de fecha diecisiete de marzo de dos mil veintidós</w:t>
            </w:r>
            <w:bookmarkEnd w:id="0"/>
            <w:r w:rsidR="00092F2A" w:rsidRPr="004957E1">
              <w:rPr>
                <w:bCs/>
              </w:rPr>
              <w:t>.</w:t>
            </w:r>
          </w:p>
        </w:tc>
        <w:tc>
          <w:tcPr>
            <w:tcW w:w="857" w:type="dxa"/>
          </w:tcPr>
          <w:p w14:paraId="169F9A6C" w14:textId="77777777" w:rsidR="007A1815" w:rsidRDefault="007A1815" w:rsidP="00287D81">
            <w:pPr>
              <w:jc w:val="center"/>
            </w:pPr>
          </w:p>
          <w:p w14:paraId="3AFAC9E3" w14:textId="77777777" w:rsidR="007A1815" w:rsidRDefault="007A1815" w:rsidP="00287D81">
            <w:pPr>
              <w:jc w:val="center"/>
            </w:pPr>
          </w:p>
          <w:p w14:paraId="5AA26D0D" w14:textId="77777777" w:rsidR="007A1815" w:rsidRDefault="007A1815" w:rsidP="00287D81">
            <w:pPr>
              <w:jc w:val="center"/>
            </w:pPr>
          </w:p>
          <w:p w14:paraId="0C770CB3" w14:textId="77777777" w:rsidR="007A1815" w:rsidRDefault="007A1815" w:rsidP="00287D81">
            <w:pPr>
              <w:jc w:val="center"/>
            </w:pPr>
          </w:p>
          <w:p w14:paraId="0F6B925A" w14:textId="41EA6F80" w:rsidR="00F15FD9" w:rsidRPr="004957E1" w:rsidRDefault="007A1815" w:rsidP="00287D81">
            <w:pPr>
              <w:jc w:val="center"/>
            </w:pPr>
            <w:r>
              <w:t>60</w:t>
            </w:r>
          </w:p>
        </w:tc>
      </w:tr>
      <w:tr w:rsidR="00FC1356" w:rsidRPr="004957E1" w14:paraId="66E0974F" w14:textId="77777777" w:rsidTr="007E5C38">
        <w:trPr>
          <w:trHeight w:val="505"/>
        </w:trPr>
        <w:tc>
          <w:tcPr>
            <w:tcW w:w="678" w:type="dxa"/>
            <w:vAlign w:val="center"/>
          </w:tcPr>
          <w:p w14:paraId="49B1AA45" w14:textId="77777777" w:rsidR="00F15FD9" w:rsidRPr="004957E1" w:rsidRDefault="00F15FD9" w:rsidP="00287D81">
            <w:pPr>
              <w:jc w:val="center"/>
              <w:rPr>
                <w:b/>
                <w:bCs/>
              </w:rPr>
            </w:pPr>
            <w:r w:rsidRPr="004957E1">
              <w:rPr>
                <w:b/>
                <w:bCs/>
              </w:rPr>
              <w:t>I</w:t>
            </w:r>
            <w:r w:rsidR="00E76501" w:rsidRPr="004957E1">
              <w:rPr>
                <w:b/>
                <w:bCs/>
              </w:rPr>
              <w:t>II</w:t>
            </w:r>
            <w:r w:rsidRPr="004957E1">
              <w:rPr>
                <w:b/>
                <w:bCs/>
              </w:rPr>
              <w:t>.</w:t>
            </w:r>
          </w:p>
        </w:tc>
        <w:tc>
          <w:tcPr>
            <w:tcW w:w="4026" w:type="dxa"/>
            <w:vAlign w:val="center"/>
          </w:tcPr>
          <w:p w14:paraId="3FDDF7C7" w14:textId="53A92616" w:rsidR="00F15FD9" w:rsidRPr="004957E1" w:rsidRDefault="00F15FD9" w:rsidP="00287D81">
            <w:pPr>
              <w:rPr>
                <w:b/>
              </w:rPr>
            </w:pPr>
            <w:r w:rsidRPr="004957E1">
              <w:rPr>
                <w:b/>
              </w:rPr>
              <w:t>OPORTUNIDAD</w:t>
            </w:r>
            <w:r w:rsidR="00A86629">
              <w:rPr>
                <w:b/>
              </w:rPr>
              <w:t>.</w:t>
            </w:r>
          </w:p>
        </w:tc>
        <w:tc>
          <w:tcPr>
            <w:tcW w:w="3737" w:type="dxa"/>
          </w:tcPr>
          <w:p w14:paraId="4177578C" w14:textId="6D75C48E" w:rsidR="00F15FD9" w:rsidRPr="004957E1" w:rsidRDefault="00A105B7" w:rsidP="00945F2F">
            <w:r w:rsidRPr="004957E1">
              <w:t>Los</w:t>
            </w:r>
            <w:r w:rsidR="008F5230" w:rsidRPr="004957E1">
              <w:t xml:space="preserve"> escrito</w:t>
            </w:r>
            <w:r w:rsidRPr="004957E1">
              <w:t>s</w:t>
            </w:r>
            <w:r w:rsidR="008F5230" w:rsidRPr="004957E1">
              <w:t xml:space="preserve"> inicial</w:t>
            </w:r>
            <w:r w:rsidRPr="004957E1">
              <w:t>es</w:t>
            </w:r>
            <w:r w:rsidR="008F5230" w:rsidRPr="004957E1">
              <w:t xml:space="preserve"> </w:t>
            </w:r>
            <w:r w:rsidR="00945F2F" w:rsidRPr="004957E1">
              <w:t>s</w:t>
            </w:r>
            <w:r w:rsidRPr="004957E1">
              <w:t>on</w:t>
            </w:r>
            <w:r w:rsidR="00945F2F" w:rsidRPr="004957E1">
              <w:t xml:space="preserve"> </w:t>
            </w:r>
            <w:r w:rsidR="00280C66" w:rsidRPr="004957E1">
              <w:t>oportuno</w:t>
            </w:r>
            <w:r w:rsidRPr="004957E1">
              <w:t>s</w:t>
            </w:r>
            <w:r w:rsidR="00945F2F" w:rsidRPr="004957E1">
              <w:t xml:space="preserve"> </w:t>
            </w:r>
          </w:p>
        </w:tc>
        <w:tc>
          <w:tcPr>
            <w:tcW w:w="857" w:type="dxa"/>
          </w:tcPr>
          <w:p w14:paraId="1A666FED" w14:textId="0787035C" w:rsidR="00F15FD9" w:rsidRPr="004957E1" w:rsidRDefault="007A1815" w:rsidP="00287D81">
            <w:pPr>
              <w:jc w:val="center"/>
            </w:pPr>
            <w:r>
              <w:t>60-61</w:t>
            </w:r>
          </w:p>
        </w:tc>
      </w:tr>
      <w:tr w:rsidR="00FC1356" w:rsidRPr="004957E1" w14:paraId="4207BD64" w14:textId="77777777" w:rsidTr="007E5C38">
        <w:trPr>
          <w:trHeight w:val="555"/>
        </w:trPr>
        <w:tc>
          <w:tcPr>
            <w:tcW w:w="678" w:type="dxa"/>
            <w:vAlign w:val="center"/>
          </w:tcPr>
          <w:p w14:paraId="5119A517" w14:textId="77777777" w:rsidR="00F15FD9" w:rsidRPr="004957E1" w:rsidRDefault="00E76501" w:rsidP="00287D81">
            <w:pPr>
              <w:jc w:val="center"/>
              <w:rPr>
                <w:b/>
                <w:bCs/>
              </w:rPr>
            </w:pPr>
            <w:r w:rsidRPr="004957E1">
              <w:rPr>
                <w:b/>
                <w:bCs/>
              </w:rPr>
              <w:t>IV</w:t>
            </w:r>
            <w:r w:rsidR="00F15FD9" w:rsidRPr="004957E1">
              <w:rPr>
                <w:b/>
                <w:bCs/>
              </w:rPr>
              <w:t>.</w:t>
            </w:r>
          </w:p>
        </w:tc>
        <w:tc>
          <w:tcPr>
            <w:tcW w:w="4026" w:type="dxa"/>
            <w:vAlign w:val="center"/>
          </w:tcPr>
          <w:p w14:paraId="5FDF32B4" w14:textId="1B26FA34" w:rsidR="00F15FD9" w:rsidRPr="004957E1" w:rsidRDefault="00F15FD9" w:rsidP="00287D81">
            <w:pPr>
              <w:rPr>
                <w:b/>
              </w:rPr>
            </w:pPr>
            <w:r w:rsidRPr="004957E1">
              <w:rPr>
                <w:b/>
              </w:rPr>
              <w:t>LEGITIMACIÓN</w:t>
            </w:r>
            <w:r w:rsidR="00A86629">
              <w:rPr>
                <w:b/>
              </w:rPr>
              <w:t>.</w:t>
            </w:r>
          </w:p>
          <w:p w14:paraId="10A90AF2" w14:textId="77777777" w:rsidR="00D13E08" w:rsidRPr="004957E1" w:rsidRDefault="00D13E08" w:rsidP="00287D81">
            <w:pPr>
              <w:rPr>
                <w:b/>
              </w:rPr>
            </w:pPr>
          </w:p>
          <w:p w14:paraId="40159A70" w14:textId="77777777" w:rsidR="00D13E08" w:rsidRPr="004957E1" w:rsidRDefault="00D13E08" w:rsidP="00287D81">
            <w:pPr>
              <w:rPr>
                <w:b/>
              </w:rPr>
            </w:pPr>
          </w:p>
        </w:tc>
        <w:tc>
          <w:tcPr>
            <w:tcW w:w="3737" w:type="dxa"/>
          </w:tcPr>
          <w:p w14:paraId="17D2A131" w14:textId="77BCFEBA" w:rsidR="00F15FD9" w:rsidRPr="004957E1" w:rsidRDefault="00A105B7" w:rsidP="00945F2F">
            <w:r w:rsidRPr="004957E1">
              <w:t xml:space="preserve">Los escritos iniciales </w:t>
            </w:r>
            <w:r w:rsidR="00945F2F" w:rsidRPr="004957E1">
              <w:t>fue</w:t>
            </w:r>
            <w:r w:rsidRPr="004957E1">
              <w:t>ron</w:t>
            </w:r>
            <w:r w:rsidR="00945F2F" w:rsidRPr="004957E1">
              <w:t xml:space="preserve"> presentad</w:t>
            </w:r>
            <w:r w:rsidR="008F5230" w:rsidRPr="004957E1">
              <w:t>o</w:t>
            </w:r>
            <w:r w:rsidRPr="004957E1">
              <w:t>s</w:t>
            </w:r>
            <w:r w:rsidR="00945F2F" w:rsidRPr="004957E1">
              <w:t xml:space="preserve"> por parte legitimada</w:t>
            </w:r>
            <w:r w:rsidR="008F5230" w:rsidRPr="004957E1">
              <w:t>.</w:t>
            </w:r>
          </w:p>
        </w:tc>
        <w:tc>
          <w:tcPr>
            <w:tcW w:w="857" w:type="dxa"/>
          </w:tcPr>
          <w:p w14:paraId="6FD6F73B" w14:textId="77777777" w:rsidR="00196108" w:rsidRDefault="00196108" w:rsidP="00287D81">
            <w:pPr>
              <w:jc w:val="center"/>
            </w:pPr>
          </w:p>
          <w:p w14:paraId="067E9ADD" w14:textId="109C94AA" w:rsidR="00F15FD9" w:rsidRPr="004957E1" w:rsidRDefault="00196108" w:rsidP="00287D81">
            <w:pPr>
              <w:jc w:val="center"/>
            </w:pPr>
            <w:r>
              <w:t>6</w:t>
            </w:r>
            <w:r w:rsidR="00803C66">
              <w:t>1</w:t>
            </w:r>
            <w:r>
              <w:t>-6</w:t>
            </w:r>
            <w:r w:rsidR="00803C66">
              <w:t>8</w:t>
            </w:r>
          </w:p>
        </w:tc>
      </w:tr>
      <w:tr w:rsidR="00F82A7E" w:rsidRPr="004957E1" w14:paraId="280EC929" w14:textId="77777777" w:rsidTr="007E5C38">
        <w:trPr>
          <w:trHeight w:val="1010"/>
        </w:trPr>
        <w:tc>
          <w:tcPr>
            <w:tcW w:w="678" w:type="dxa"/>
            <w:vMerge w:val="restart"/>
            <w:vAlign w:val="center"/>
          </w:tcPr>
          <w:p w14:paraId="3DF98C81" w14:textId="77777777" w:rsidR="00F82A7E" w:rsidRPr="004957E1" w:rsidRDefault="00F82A7E" w:rsidP="00287D81">
            <w:pPr>
              <w:jc w:val="center"/>
              <w:rPr>
                <w:b/>
                <w:bCs/>
              </w:rPr>
            </w:pPr>
            <w:r w:rsidRPr="004957E1">
              <w:rPr>
                <w:b/>
                <w:bCs/>
              </w:rPr>
              <w:t>V.</w:t>
            </w:r>
          </w:p>
        </w:tc>
        <w:tc>
          <w:tcPr>
            <w:tcW w:w="4026" w:type="dxa"/>
            <w:vAlign w:val="center"/>
          </w:tcPr>
          <w:p w14:paraId="29900F46" w14:textId="4159590F" w:rsidR="00F82A7E" w:rsidRPr="004957E1" w:rsidRDefault="00F82A7E" w:rsidP="00F15FD9">
            <w:pPr>
              <w:pStyle w:val="Ttulo3"/>
              <w:numPr>
                <w:ilvl w:val="0"/>
                <w:numId w:val="0"/>
              </w:numPr>
              <w:spacing w:before="0" w:after="0"/>
              <w:ind w:left="63"/>
              <w:jc w:val="both"/>
              <w:outlineLvl w:val="2"/>
              <w:rPr>
                <w:sz w:val="24"/>
                <w:szCs w:val="24"/>
              </w:rPr>
            </w:pPr>
            <w:r w:rsidRPr="004957E1">
              <w:rPr>
                <w:sz w:val="24"/>
                <w:szCs w:val="24"/>
              </w:rPr>
              <w:t>CAUSAS DE IMPROCEDENCIA Y SOBRESEIMIENTO</w:t>
            </w:r>
            <w:r w:rsidR="00A86629">
              <w:rPr>
                <w:sz w:val="24"/>
                <w:szCs w:val="24"/>
              </w:rPr>
              <w:t>.</w:t>
            </w:r>
          </w:p>
          <w:p w14:paraId="16A6C52D" w14:textId="1BBA68D2" w:rsidR="00F82A7E" w:rsidRPr="004957E1" w:rsidRDefault="00F82A7E" w:rsidP="007E5C38">
            <w:pPr>
              <w:pStyle w:val="Prrafo"/>
              <w:rPr>
                <w:b/>
              </w:rPr>
            </w:pPr>
            <w:r w:rsidRPr="004957E1">
              <w:rPr>
                <w:b/>
                <w:sz w:val="24"/>
                <w:szCs w:val="24"/>
              </w:rPr>
              <w:t>V.1. El Decreto impugnado no es una norma de carácter general</w:t>
            </w:r>
            <w:r w:rsidR="00A86629">
              <w:rPr>
                <w:b/>
                <w:sz w:val="24"/>
                <w:szCs w:val="24"/>
              </w:rPr>
              <w:t>.</w:t>
            </w:r>
          </w:p>
        </w:tc>
        <w:tc>
          <w:tcPr>
            <w:tcW w:w="3737" w:type="dxa"/>
          </w:tcPr>
          <w:p w14:paraId="16E71389" w14:textId="5BF5D646" w:rsidR="00F82A7E" w:rsidRPr="004957E1" w:rsidRDefault="00F82A7E" w:rsidP="00F15FD9">
            <w:r w:rsidRPr="004957E1">
              <w:rPr>
                <w:b/>
                <w:bCs/>
              </w:rPr>
              <w:t>Infundada</w:t>
            </w:r>
            <w:r w:rsidRPr="004957E1">
              <w:t xml:space="preserve">, pues ha sido criterio de este Pleno que los Decretos interpretativos en términos del artículo 72, </w:t>
            </w:r>
            <w:r w:rsidR="00790333">
              <w:t>apartado</w:t>
            </w:r>
            <w:r w:rsidR="0025062E">
              <w:t xml:space="preserve"> </w:t>
            </w:r>
            <w:r w:rsidRPr="004957E1">
              <w:t xml:space="preserve">F, de la Constitución </w:t>
            </w:r>
            <w:r w:rsidR="00C23356">
              <w:t>Federal</w:t>
            </w:r>
            <w:r w:rsidRPr="004957E1">
              <w:t xml:space="preserve"> son normas de carácter general.</w:t>
            </w:r>
          </w:p>
        </w:tc>
        <w:tc>
          <w:tcPr>
            <w:tcW w:w="857" w:type="dxa"/>
          </w:tcPr>
          <w:p w14:paraId="3855F6A1" w14:textId="77777777" w:rsidR="00196108" w:rsidRDefault="00196108" w:rsidP="00287D81">
            <w:pPr>
              <w:jc w:val="center"/>
            </w:pPr>
          </w:p>
          <w:p w14:paraId="30DA3F06" w14:textId="77777777" w:rsidR="00196108" w:rsidRDefault="00196108" w:rsidP="00287D81">
            <w:pPr>
              <w:jc w:val="center"/>
            </w:pPr>
          </w:p>
          <w:p w14:paraId="39E52D7C" w14:textId="4965B154" w:rsidR="00F82A7E" w:rsidRPr="004957E1" w:rsidRDefault="00196108" w:rsidP="00287D81">
            <w:pPr>
              <w:jc w:val="center"/>
            </w:pPr>
            <w:r>
              <w:t>6</w:t>
            </w:r>
            <w:r w:rsidR="00803C66">
              <w:t>8</w:t>
            </w:r>
            <w:r>
              <w:t>-</w:t>
            </w:r>
            <w:r w:rsidR="00E5737E">
              <w:t>7</w:t>
            </w:r>
            <w:r w:rsidR="00803C66">
              <w:t>6</w:t>
            </w:r>
          </w:p>
        </w:tc>
      </w:tr>
      <w:tr w:rsidR="00F82A7E" w:rsidRPr="004957E1" w14:paraId="05F5D7C6" w14:textId="77777777" w:rsidTr="007E5C38">
        <w:trPr>
          <w:trHeight w:val="1010"/>
        </w:trPr>
        <w:tc>
          <w:tcPr>
            <w:tcW w:w="678" w:type="dxa"/>
            <w:vMerge/>
            <w:vAlign w:val="center"/>
          </w:tcPr>
          <w:p w14:paraId="25A87322" w14:textId="77777777" w:rsidR="00F82A7E" w:rsidRPr="004957E1" w:rsidRDefault="00F82A7E" w:rsidP="00287D81">
            <w:pPr>
              <w:jc w:val="center"/>
              <w:rPr>
                <w:b/>
                <w:bCs/>
              </w:rPr>
            </w:pPr>
          </w:p>
        </w:tc>
        <w:tc>
          <w:tcPr>
            <w:tcW w:w="4026" w:type="dxa"/>
            <w:vAlign w:val="center"/>
          </w:tcPr>
          <w:p w14:paraId="4A55A3D6" w14:textId="404AB52D" w:rsidR="00F82A7E" w:rsidRPr="004957E1" w:rsidRDefault="00F82A7E" w:rsidP="00F15FD9">
            <w:pPr>
              <w:pStyle w:val="Ttulo3"/>
              <w:numPr>
                <w:ilvl w:val="0"/>
                <w:numId w:val="0"/>
              </w:numPr>
              <w:spacing w:before="0" w:after="0"/>
              <w:ind w:left="63"/>
              <w:jc w:val="both"/>
              <w:outlineLvl w:val="2"/>
              <w:rPr>
                <w:sz w:val="24"/>
                <w:szCs w:val="24"/>
              </w:rPr>
            </w:pPr>
            <w:r w:rsidRPr="004957E1">
              <w:rPr>
                <w:sz w:val="24"/>
                <w:szCs w:val="24"/>
              </w:rPr>
              <w:t>V.2. Cesación de efectos</w:t>
            </w:r>
            <w:r w:rsidR="00A86629">
              <w:rPr>
                <w:sz w:val="24"/>
                <w:szCs w:val="24"/>
              </w:rPr>
              <w:t>.</w:t>
            </w:r>
          </w:p>
        </w:tc>
        <w:tc>
          <w:tcPr>
            <w:tcW w:w="3737" w:type="dxa"/>
          </w:tcPr>
          <w:p w14:paraId="527B2354" w14:textId="6C0D1958" w:rsidR="00F82A7E" w:rsidRPr="004957E1" w:rsidRDefault="00F82A7E" w:rsidP="00F15FD9">
            <w:r w:rsidRPr="004957E1">
              <w:rPr>
                <w:b/>
                <w:bCs/>
              </w:rPr>
              <w:t xml:space="preserve">Infundada. </w:t>
            </w:r>
            <w:r w:rsidRPr="004957E1">
              <w:t>El que hubiera concluido el pasado procedimiento de revocación de mandato, no implica que el Decreto impugnado cese en sus efectos, ya que comparte la misma naturaleza que la norma que interpreta, por lo que no se agota en una situación particular o proceso en específico.</w:t>
            </w:r>
          </w:p>
        </w:tc>
        <w:tc>
          <w:tcPr>
            <w:tcW w:w="857" w:type="dxa"/>
          </w:tcPr>
          <w:p w14:paraId="768A6710" w14:textId="77777777" w:rsidR="00196108" w:rsidRDefault="00196108" w:rsidP="00287D81">
            <w:pPr>
              <w:jc w:val="center"/>
            </w:pPr>
          </w:p>
          <w:p w14:paraId="5162C4ED" w14:textId="77777777" w:rsidR="00196108" w:rsidRDefault="00196108" w:rsidP="00287D81">
            <w:pPr>
              <w:jc w:val="center"/>
            </w:pPr>
          </w:p>
          <w:p w14:paraId="3A656C9B" w14:textId="77777777" w:rsidR="00196108" w:rsidRDefault="00196108" w:rsidP="00287D81">
            <w:pPr>
              <w:jc w:val="center"/>
            </w:pPr>
          </w:p>
          <w:p w14:paraId="1EE885F9" w14:textId="7F548884" w:rsidR="00196108" w:rsidRDefault="00E5737E" w:rsidP="00287D81">
            <w:pPr>
              <w:jc w:val="center"/>
            </w:pPr>
            <w:r>
              <w:t>7</w:t>
            </w:r>
            <w:r w:rsidR="00803C66">
              <w:t>6</w:t>
            </w:r>
            <w:r>
              <w:t>-8</w:t>
            </w:r>
            <w:r w:rsidR="00A37DDC">
              <w:t>1</w:t>
            </w:r>
          </w:p>
          <w:p w14:paraId="59073E82" w14:textId="388465DF" w:rsidR="00F82A7E" w:rsidRPr="004957E1" w:rsidRDefault="00F82A7E" w:rsidP="00287D81">
            <w:pPr>
              <w:jc w:val="center"/>
            </w:pPr>
          </w:p>
        </w:tc>
      </w:tr>
      <w:tr w:rsidR="00D21030" w:rsidRPr="004957E1" w14:paraId="0E7E384C" w14:textId="77777777" w:rsidTr="007E5C38">
        <w:trPr>
          <w:trHeight w:val="1010"/>
        </w:trPr>
        <w:tc>
          <w:tcPr>
            <w:tcW w:w="678" w:type="dxa"/>
            <w:vAlign w:val="center"/>
          </w:tcPr>
          <w:p w14:paraId="3E892378" w14:textId="180DABD4" w:rsidR="00D21030" w:rsidRPr="004957E1" w:rsidRDefault="00D21030" w:rsidP="00287D81">
            <w:pPr>
              <w:jc w:val="center"/>
              <w:rPr>
                <w:b/>
                <w:bCs/>
              </w:rPr>
            </w:pPr>
            <w:r>
              <w:rPr>
                <w:b/>
                <w:bCs/>
              </w:rPr>
              <w:t>VI.</w:t>
            </w:r>
          </w:p>
        </w:tc>
        <w:tc>
          <w:tcPr>
            <w:tcW w:w="4026" w:type="dxa"/>
            <w:vAlign w:val="center"/>
          </w:tcPr>
          <w:p w14:paraId="2E2282FE" w14:textId="0D15537F" w:rsidR="00D21030" w:rsidRPr="004957E1" w:rsidRDefault="00D21030" w:rsidP="00F15FD9">
            <w:pPr>
              <w:pStyle w:val="Ttulo3"/>
              <w:numPr>
                <w:ilvl w:val="0"/>
                <w:numId w:val="0"/>
              </w:numPr>
              <w:spacing w:before="0" w:after="0"/>
              <w:ind w:left="63"/>
              <w:jc w:val="both"/>
              <w:outlineLvl w:val="2"/>
              <w:rPr>
                <w:sz w:val="24"/>
                <w:szCs w:val="24"/>
              </w:rPr>
            </w:pPr>
            <w:r>
              <w:rPr>
                <w:sz w:val="24"/>
                <w:szCs w:val="24"/>
              </w:rPr>
              <w:t xml:space="preserve">Tema que será analizado </w:t>
            </w:r>
            <w:r w:rsidR="00A85EF5">
              <w:rPr>
                <w:sz w:val="24"/>
                <w:szCs w:val="24"/>
              </w:rPr>
              <w:t>en esta resolución</w:t>
            </w:r>
            <w:r w:rsidR="00A86629">
              <w:rPr>
                <w:sz w:val="24"/>
                <w:szCs w:val="24"/>
              </w:rPr>
              <w:t>.</w:t>
            </w:r>
          </w:p>
        </w:tc>
        <w:tc>
          <w:tcPr>
            <w:tcW w:w="3737" w:type="dxa"/>
          </w:tcPr>
          <w:p w14:paraId="7D08204A" w14:textId="212201A2" w:rsidR="00D21030" w:rsidRPr="00D22244" w:rsidRDefault="00D22244" w:rsidP="00F15FD9">
            <w:r w:rsidRPr="00D22244">
              <w:t>VII.1 Violación a la veda legislativa</w:t>
            </w:r>
            <w:r w:rsidR="0055515E">
              <w:t xml:space="preserve">. </w:t>
            </w:r>
          </w:p>
        </w:tc>
        <w:tc>
          <w:tcPr>
            <w:tcW w:w="857" w:type="dxa"/>
          </w:tcPr>
          <w:p w14:paraId="650BAACF" w14:textId="77777777" w:rsidR="00E5737E" w:rsidRDefault="00E5737E" w:rsidP="00287D81">
            <w:pPr>
              <w:jc w:val="center"/>
            </w:pPr>
          </w:p>
          <w:p w14:paraId="3BCBA4CE" w14:textId="4A46F5EE" w:rsidR="00D21030" w:rsidRPr="004957E1" w:rsidRDefault="00E5737E" w:rsidP="00287D81">
            <w:pPr>
              <w:jc w:val="center"/>
            </w:pPr>
            <w:r>
              <w:t>81</w:t>
            </w:r>
            <w:r w:rsidR="00D22BC4">
              <w:t>-82</w:t>
            </w:r>
          </w:p>
        </w:tc>
      </w:tr>
      <w:tr w:rsidR="004E6B6F" w:rsidRPr="004957E1" w14:paraId="0C324099" w14:textId="77777777" w:rsidTr="008F26B9">
        <w:trPr>
          <w:trHeight w:val="4881"/>
        </w:trPr>
        <w:tc>
          <w:tcPr>
            <w:tcW w:w="678" w:type="dxa"/>
            <w:vAlign w:val="center"/>
          </w:tcPr>
          <w:p w14:paraId="00FCC01E" w14:textId="79EECABB" w:rsidR="004E6B6F" w:rsidRPr="004957E1" w:rsidRDefault="004E6B6F" w:rsidP="00E76501">
            <w:pPr>
              <w:jc w:val="center"/>
              <w:rPr>
                <w:b/>
                <w:bCs/>
              </w:rPr>
            </w:pPr>
            <w:r w:rsidRPr="004957E1">
              <w:rPr>
                <w:b/>
                <w:bCs/>
              </w:rPr>
              <w:lastRenderedPageBreak/>
              <w:t>VI</w:t>
            </w:r>
            <w:r w:rsidR="00A87C53">
              <w:rPr>
                <w:b/>
                <w:bCs/>
              </w:rPr>
              <w:t>I</w:t>
            </w:r>
            <w:r w:rsidRPr="004957E1">
              <w:rPr>
                <w:b/>
                <w:bCs/>
              </w:rPr>
              <w:t>.</w:t>
            </w:r>
          </w:p>
        </w:tc>
        <w:tc>
          <w:tcPr>
            <w:tcW w:w="4026" w:type="dxa"/>
            <w:vAlign w:val="center"/>
          </w:tcPr>
          <w:p w14:paraId="7B62FB96" w14:textId="0630E1F1" w:rsidR="004E6B6F" w:rsidRPr="004957E1" w:rsidRDefault="004E6B6F" w:rsidP="00E76501">
            <w:pPr>
              <w:pStyle w:val="Ttulo3"/>
              <w:numPr>
                <w:ilvl w:val="0"/>
                <w:numId w:val="0"/>
              </w:numPr>
              <w:spacing w:before="0" w:after="0"/>
              <w:ind w:left="63"/>
              <w:jc w:val="both"/>
              <w:outlineLvl w:val="2"/>
              <w:rPr>
                <w:sz w:val="24"/>
                <w:szCs w:val="24"/>
              </w:rPr>
            </w:pPr>
            <w:r w:rsidRPr="004957E1">
              <w:rPr>
                <w:sz w:val="24"/>
                <w:szCs w:val="24"/>
              </w:rPr>
              <w:t>ESTUDIO DE FONDO</w:t>
            </w:r>
            <w:r w:rsidR="00A86629">
              <w:rPr>
                <w:sz w:val="24"/>
                <w:szCs w:val="24"/>
              </w:rPr>
              <w:t>.</w:t>
            </w:r>
          </w:p>
          <w:p w14:paraId="1F5AAEA5" w14:textId="1C5893E0" w:rsidR="004E6B6F" w:rsidRPr="004957E1" w:rsidRDefault="004E6B6F" w:rsidP="00E76501">
            <w:pPr>
              <w:pStyle w:val="Prrafo"/>
              <w:rPr>
                <w:b/>
                <w:sz w:val="24"/>
                <w:szCs w:val="24"/>
              </w:rPr>
            </w:pPr>
            <w:r w:rsidRPr="004957E1">
              <w:rPr>
                <w:b/>
                <w:sz w:val="24"/>
                <w:szCs w:val="24"/>
              </w:rPr>
              <w:t>VI</w:t>
            </w:r>
            <w:r w:rsidR="00A87C53">
              <w:rPr>
                <w:b/>
                <w:sz w:val="24"/>
                <w:szCs w:val="24"/>
              </w:rPr>
              <w:t>I</w:t>
            </w:r>
            <w:r w:rsidRPr="004957E1">
              <w:rPr>
                <w:b/>
                <w:sz w:val="24"/>
                <w:szCs w:val="24"/>
              </w:rPr>
              <w:t>.1. Violación a la veda legislativa</w:t>
            </w:r>
            <w:r w:rsidR="00A86629">
              <w:rPr>
                <w:b/>
                <w:sz w:val="24"/>
                <w:szCs w:val="24"/>
              </w:rPr>
              <w:t>.</w:t>
            </w:r>
          </w:p>
          <w:p w14:paraId="74EAA669" w14:textId="77777777" w:rsidR="004E6B6F" w:rsidRPr="004957E1" w:rsidRDefault="004E6B6F" w:rsidP="00E76501">
            <w:pPr>
              <w:pStyle w:val="Prrafo"/>
              <w:rPr>
                <w:b/>
                <w:sz w:val="24"/>
                <w:szCs w:val="24"/>
              </w:rPr>
            </w:pPr>
          </w:p>
        </w:tc>
        <w:tc>
          <w:tcPr>
            <w:tcW w:w="3737" w:type="dxa"/>
          </w:tcPr>
          <w:p w14:paraId="1B8A66AA" w14:textId="0CACD05D" w:rsidR="004E6B6F" w:rsidRPr="004957E1" w:rsidRDefault="004E6B6F" w:rsidP="00E76501">
            <w:r w:rsidRPr="004957E1">
              <w:rPr>
                <w:b/>
                <w:bCs/>
              </w:rPr>
              <w:t>Fundad</w:t>
            </w:r>
            <w:r>
              <w:rPr>
                <w:b/>
                <w:bCs/>
              </w:rPr>
              <w:t>a</w:t>
            </w:r>
            <w:r w:rsidRPr="004957E1">
              <w:rPr>
                <w:b/>
                <w:bCs/>
              </w:rPr>
              <w:t xml:space="preserve">. </w:t>
            </w:r>
            <w:r w:rsidR="004D442F" w:rsidRPr="004D442F">
              <w:t>Por la trascendencia que</w:t>
            </w:r>
            <w:r w:rsidR="005D1979">
              <w:t>,</w:t>
            </w:r>
            <w:r w:rsidR="004D442F" w:rsidRPr="004D442F">
              <w:t xml:space="preserve"> </w:t>
            </w:r>
            <w:r w:rsidR="004D442F">
              <w:t>como requisito constitucional</w:t>
            </w:r>
            <w:r w:rsidR="005D1979">
              <w:t>,</w:t>
            </w:r>
            <w:r w:rsidR="004D442F">
              <w:t xml:space="preserve"> </w:t>
            </w:r>
            <w:r w:rsidR="00F40EEA">
              <w:t>tiene el análisis de la veda legislativa en materia electoral, su estudio es preferente y se determina que e</w:t>
            </w:r>
            <w:r w:rsidRPr="004957E1">
              <w:t xml:space="preserve">l Decreto impugnado incide en modificaciones fundamentales de </w:t>
            </w:r>
            <w:r>
              <w:t>diversos</w:t>
            </w:r>
            <w:r w:rsidRPr="004957E1">
              <w:t xml:space="preserve"> procesos </w:t>
            </w:r>
            <w:r>
              <w:t xml:space="preserve">electorales </w:t>
            </w:r>
            <w:r w:rsidRPr="004957E1">
              <w:t>en curso al momento de su emisión, al incorporar el concepto de propaganda gubernamental, los alcances del principio de imparcialidad en el uso de recursos públicos a cargo de las personas servidoras públicas a efecto de no incidir en la equidad en la contienda e incorporar elementos a la imposición de sanciones.</w:t>
            </w:r>
          </w:p>
        </w:tc>
        <w:tc>
          <w:tcPr>
            <w:tcW w:w="857" w:type="dxa"/>
          </w:tcPr>
          <w:p w14:paraId="47C83707" w14:textId="77777777" w:rsidR="00E5737E" w:rsidRDefault="00E5737E" w:rsidP="00E76501">
            <w:pPr>
              <w:jc w:val="center"/>
            </w:pPr>
          </w:p>
          <w:p w14:paraId="331A954B" w14:textId="77777777" w:rsidR="00E5737E" w:rsidRDefault="00E5737E" w:rsidP="00E76501">
            <w:pPr>
              <w:jc w:val="center"/>
            </w:pPr>
          </w:p>
          <w:p w14:paraId="71BB6E6B" w14:textId="77777777" w:rsidR="00E5737E" w:rsidRDefault="00E5737E" w:rsidP="00E76501">
            <w:pPr>
              <w:jc w:val="center"/>
            </w:pPr>
          </w:p>
          <w:p w14:paraId="02290F77" w14:textId="77777777" w:rsidR="00E5737E" w:rsidRDefault="00E5737E" w:rsidP="00E76501">
            <w:pPr>
              <w:jc w:val="center"/>
            </w:pPr>
          </w:p>
          <w:p w14:paraId="2EDF1607" w14:textId="77777777" w:rsidR="00E5737E" w:rsidRDefault="00E5737E" w:rsidP="00E76501">
            <w:pPr>
              <w:jc w:val="center"/>
            </w:pPr>
          </w:p>
          <w:p w14:paraId="66FAB491" w14:textId="77777777" w:rsidR="00E5737E" w:rsidRDefault="00E5737E" w:rsidP="00E76501">
            <w:pPr>
              <w:jc w:val="center"/>
            </w:pPr>
          </w:p>
          <w:p w14:paraId="5C0C7071" w14:textId="77777777" w:rsidR="00E5737E" w:rsidRDefault="00E5737E" w:rsidP="00E76501">
            <w:pPr>
              <w:jc w:val="center"/>
            </w:pPr>
          </w:p>
          <w:p w14:paraId="27914C8B" w14:textId="3023DE6C" w:rsidR="004E6B6F" w:rsidRPr="004957E1" w:rsidRDefault="0095243B" w:rsidP="00E76501">
            <w:pPr>
              <w:jc w:val="center"/>
            </w:pPr>
            <w:r>
              <w:t>8</w:t>
            </w:r>
            <w:r w:rsidR="00D22BC4">
              <w:t>2</w:t>
            </w:r>
            <w:r>
              <w:t>-98</w:t>
            </w:r>
          </w:p>
        </w:tc>
      </w:tr>
      <w:tr w:rsidR="00FC1356" w:rsidRPr="004957E1" w14:paraId="2A299E6C" w14:textId="77777777" w:rsidTr="007E5C38">
        <w:trPr>
          <w:trHeight w:val="882"/>
        </w:trPr>
        <w:tc>
          <w:tcPr>
            <w:tcW w:w="678" w:type="dxa"/>
            <w:vAlign w:val="center"/>
          </w:tcPr>
          <w:p w14:paraId="5A55F77C" w14:textId="4C090938" w:rsidR="00E76501" w:rsidRPr="004957E1" w:rsidRDefault="00E76501" w:rsidP="00E76501">
            <w:pPr>
              <w:jc w:val="center"/>
              <w:rPr>
                <w:b/>
                <w:bCs/>
              </w:rPr>
            </w:pPr>
            <w:r w:rsidRPr="004957E1">
              <w:rPr>
                <w:b/>
                <w:bCs/>
              </w:rPr>
              <w:t>VII</w:t>
            </w:r>
            <w:r w:rsidR="00A87C53">
              <w:rPr>
                <w:b/>
                <w:bCs/>
              </w:rPr>
              <w:t>I</w:t>
            </w:r>
            <w:r w:rsidRPr="004957E1">
              <w:rPr>
                <w:b/>
                <w:bCs/>
              </w:rPr>
              <w:t>.</w:t>
            </w:r>
          </w:p>
        </w:tc>
        <w:tc>
          <w:tcPr>
            <w:tcW w:w="4026" w:type="dxa"/>
            <w:vAlign w:val="center"/>
          </w:tcPr>
          <w:p w14:paraId="2F04428A" w14:textId="0D2DAA21" w:rsidR="00E76501" w:rsidRPr="004957E1" w:rsidRDefault="00E76501" w:rsidP="00E76501">
            <w:pPr>
              <w:pStyle w:val="Ttulo3"/>
              <w:numPr>
                <w:ilvl w:val="0"/>
                <w:numId w:val="0"/>
              </w:numPr>
              <w:spacing w:before="0" w:after="0"/>
              <w:ind w:left="63"/>
              <w:jc w:val="both"/>
              <w:outlineLvl w:val="2"/>
              <w:rPr>
                <w:sz w:val="24"/>
                <w:szCs w:val="24"/>
              </w:rPr>
            </w:pPr>
            <w:r w:rsidRPr="004957E1">
              <w:rPr>
                <w:sz w:val="24"/>
                <w:szCs w:val="24"/>
              </w:rPr>
              <w:t>EFECTOS</w:t>
            </w:r>
            <w:r w:rsidR="00A86629">
              <w:rPr>
                <w:sz w:val="24"/>
                <w:szCs w:val="24"/>
              </w:rPr>
              <w:t>.</w:t>
            </w:r>
          </w:p>
          <w:p w14:paraId="51797096" w14:textId="04154CC5" w:rsidR="00E76501" w:rsidRPr="004957E1" w:rsidRDefault="00E76501" w:rsidP="00E76501">
            <w:pPr>
              <w:rPr>
                <w:b/>
              </w:rPr>
            </w:pPr>
            <w:r w:rsidRPr="004957E1">
              <w:rPr>
                <w:b/>
              </w:rPr>
              <w:t>Declaratoria de invalidez</w:t>
            </w:r>
            <w:r w:rsidR="00A86629">
              <w:rPr>
                <w:b/>
              </w:rPr>
              <w:t>.</w:t>
            </w:r>
          </w:p>
        </w:tc>
        <w:tc>
          <w:tcPr>
            <w:tcW w:w="3737" w:type="dxa"/>
          </w:tcPr>
          <w:p w14:paraId="3AE11D22" w14:textId="0D2B3961" w:rsidR="00E76501" w:rsidRPr="004957E1" w:rsidRDefault="00E76501" w:rsidP="00E76501">
            <w:r w:rsidRPr="004957E1">
              <w:t xml:space="preserve">Se </w:t>
            </w:r>
            <w:r w:rsidR="00331151" w:rsidRPr="004957E1">
              <w:t>invalida el Decreto impugnado</w:t>
            </w:r>
            <w:r w:rsidR="00C86C26">
              <w:t xml:space="preserve"> y que dicha declaratoria surta sus efectos a partir de la notificación de los puntos resolutivo de esta sentencia al Congreso de la Unión</w:t>
            </w:r>
            <w:r w:rsidR="00331151" w:rsidRPr="004957E1">
              <w:t>.</w:t>
            </w:r>
          </w:p>
        </w:tc>
        <w:tc>
          <w:tcPr>
            <w:tcW w:w="857" w:type="dxa"/>
          </w:tcPr>
          <w:p w14:paraId="692777BE" w14:textId="57CDB200" w:rsidR="00E76501" w:rsidRPr="004957E1" w:rsidRDefault="0095243B" w:rsidP="00E76501">
            <w:pPr>
              <w:jc w:val="center"/>
            </w:pPr>
            <w:r>
              <w:t>9</w:t>
            </w:r>
            <w:r w:rsidR="00D22BC4">
              <w:t>9</w:t>
            </w:r>
            <w:r>
              <w:t>-</w:t>
            </w:r>
            <w:r w:rsidR="00D22BC4">
              <w:t>100</w:t>
            </w:r>
          </w:p>
        </w:tc>
      </w:tr>
      <w:tr w:rsidR="00FC1356" w:rsidRPr="004957E1" w14:paraId="1EFE50D0" w14:textId="77777777" w:rsidTr="007E5C38">
        <w:trPr>
          <w:trHeight w:val="882"/>
        </w:trPr>
        <w:tc>
          <w:tcPr>
            <w:tcW w:w="678" w:type="dxa"/>
            <w:vAlign w:val="center"/>
          </w:tcPr>
          <w:p w14:paraId="1C7C5F7A" w14:textId="77777777" w:rsidR="00E76501" w:rsidRPr="004957E1" w:rsidRDefault="00E76501" w:rsidP="00E76501">
            <w:pPr>
              <w:jc w:val="center"/>
              <w:rPr>
                <w:b/>
                <w:bCs/>
              </w:rPr>
            </w:pPr>
          </w:p>
        </w:tc>
        <w:tc>
          <w:tcPr>
            <w:tcW w:w="4026" w:type="dxa"/>
            <w:vAlign w:val="center"/>
          </w:tcPr>
          <w:p w14:paraId="6A679A98" w14:textId="402EC6BB" w:rsidR="00E76501" w:rsidRPr="004957E1" w:rsidRDefault="00E76501" w:rsidP="00E76501">
            <w:pPr>
              <w:pStyle w:val="Prrafo"/>
              <w:numPr>
                <w:ilvl w:val="0"/>
                <w:numId w:val="2"/>
              </w:numPr>
              <w:spacing w:before="0" w:after="360"/>
              <w:ind w:left="0" w:hanging="567"/>
              <w:rPr>
                <w:b/>
                <w:sz w:val="24"/>
                <w:szCs w:val="24"/>
              </w:rPr>
            </w:pPr>
            <w:r w:rsidRPr="004957E1">
              <w:rPr>
                <w:b/>
                <w:sz w:val="24"/>
                <w:szCs w:val="24"/>
              </w:rPr>
              <w:t>Notificaciones</w:t>
            </w:r>
            <w:r w:rsidR="00A86629">
              <w:rPr>
                <w:b/>
                <w:sz w:val="24"/>
                <w:szCs w:val="24"/>
              </w:rPr>
              <w:t>.</w:t>
            </w:r>
          </w:p>
        </w:tc>
        <w:tc>
          <w:tcPr>
            <w:tcW w:w="3737" w:type="dxa"/>
          </w:tcPr>
          <w:p w14:paraId="23A299CE" w14:textId="77565F4E" w:rsidR="00E76501" w:rsidRPr="004957E1" w:rsidRDefault="00E76501" w:rsidP="00E76501">
            <w:r w:rsidRPr="004957E1">
              <w:t>Se ordena notificar la sentencia a</w:t>
            </w:r>
            <w:r w:rsidR="007B664F" w:rsidRPr="004957E1">
              <w:t>l Congreso de la Unión y al Ejecutivo Federal.</w:t>
            </w:r>
          </w:p>
        </w:tc>
        <w:tc>
          <w:tcPr>
            <w:tcW w:w="857" w:type="dxa"/>
          </w:tcPr>
          <w:p w14:paraId="2FF32C7C" w14:textId="5A3D50CC" w:rsidR="00E76501" w:rsidRPr="004957E1" w:rsidRDefault="00A37DDC" w:rsidP="00E76501">
            <w:pPr>
              <w:jc w:val="center"/>
            </w:pPr>
            <w:r>
              <w:t>100</w:t>
            </w:r>
          </w:p>
        </w:tc>
      </w:tr>
      <w:tr w:rsidR="00E76501" w:rsidRPr="004957E1" w14:paraId="43AAA9CA" w14:textId="77777777" w:rsidTr="007E5C38">
        <w:trPr>
          <w:trHeight w:val="882"/>
        </w:trPr>
        <w:tc>
          <w:tcPr>
            <w:tcW w:w="678" w:type="dxa"/>
            <w:vAlign w:val="center"/>
          </w:tcPr>
          <w:p w14:paraId="1D6F0525" w14:textId="028EF844" w:rsidR="00651271" w:rsidRPr="004957E1" w:rsidRDefault="00651271" w:rsidP="00E76501">
            <w:pPr>
              <w:jc w:val="center"/>
              <w:rPr>
                <w:b/>
                <w:bCs/>
              </w:rPr>
            </w:pPr>
            <w:r w:rsidRPr="00DC6E43">
              <w:rPr>
                <w:b/>
                <w:bCs/>
              </w:rPr>
              <w:t>IX</w:t>
            </w:r>
            <w:r w:rsidR="00A86629">
              <w:rPr>
                <w:b/>
                <w:bCs/>
              </w:rPr>
              <w:t>.</w:t>
            </w:r>
          </w:p>
        </w:tc>
        <w:tc>
          <w:tcPr>
            <w:tcW w:w="4026" w:type="dxa"/>
            <w:vAlign w:val="center"/>
          </w:tcPr>
          <w:p w14:paraId="47251E27" w14:textId="2BE47ED8" w:rsidR="00364891" w:rsidRPr="00DC6E43" w:rsidRDefault="00E76501" w:rsidP="00DC6E43">
            <w:pPr>
              <w:pStyle w:val="Ttulo3"/>
              <w:numPr>
                <w:ilvl w:val="0"/>
                <w:numId w:val="0"/>
              </w:numPr>
              <w:spacing w:before="0" w:after="0"/>
              <w:ind w:left="63"/>
              <w:jc w:val="both"/>
              <w:outlineLvl w:val="2"/>
              <w:rPr>
                <w:sz w:val="24"/>
                <w:szCs w:val="24"/>
              </w:rPr>
            </w:pPr>
            <w:r w:rsidRPr="004957E1">
              <w:rPr>
                <w:sz w:val="24"/>
                <w:szCs w:val="24"/>
              </w:rPr>
              <w:t>DECISIÓN</w:t>
            </w:r>
            <w:r w:rsidR="00A86629">
              <w:rPr>
                <w:sz w:val="24"/>
                <w:szCs w:val="24"/>
              </w:rPr>
              <w:t>.</w:t>
            </w:r>
          </w:p>
        </w:tc>
        <w:tc>
          <w:tcPr>
            <w:tcW w:w="3737" w:type="dxa"/>
          </w:tcPr>
          <w:p w14:paraId="10F948CD" w14:textId="77777777" w:rsidR="00CB6E87" w:rsidRPr="00CB6E87" w:rsidRDefault="00CB6E87" w:rsidP="00CB6E87">
            <w:pPr>
              <w:rPr>
                <w:bCs/>
              </w:rPr>
            </w:pPr>
            <w:r w:rsidRPr="00CB6E87">
              <w:rPr>
                <w:b/>
              </w:rPr>
              <w:t>PRIMERO</w:t>
            </w:r>
            <w:r w:rsidRPr="00CB6E87">
              <w:rPr>
                <w:bCs/>
              </w:rPr>
              <w:t xml:space="preserve">. Es procedente y fundada la presente acción de inconstitucionalidad y sus acumuladas. </w:t>
            </w:r>
          </w:p>
          <w:p w14:paraId="466A92F9" w14:textId="77777777" w:rsidR="00CB6E87" w:rsidRPr="00CB6E87" w:rsidRDefault="00CB6E87" w:rsidP="00CB6E87">
            <w:pPr>
              <w:rPr>
                <w:bCs/>
              </w:rPr>
            </w:pPr>
            <w:r w:rsidRPr="00CB6E87">
              <w:rPr>
                <w:b/>
              </w:rPr>
              <w:t>SEGUNDO</w:t>
            </w:r>
            <w:r w:rsidRPr="00CB6E87">
              <w:rPr>
                <w:bCs/>
              </w:rPr>
              <w:t xml:space="preserve">. Se declara la invalidez del Decreto por el que se interpreta el alcance del concepto de propaganda gubernamental, principio de </w:t>
            </w:r>
            <w:r w:rsidRPr="00CB6E87">
              <w:rPr>
                <w:bCs/>
              </w:rPr>
              <w:lastRenderedPageBreak/>
              <w:t>imparcialidad y aplicación de sanciones contenidas en los artículos 449, numeral 1, incisos b), c), d) y e), de la Ley General de Instituciones y Procedimientos Electorales y 33, párrafos quinto, sexto y séptimo y 61 de la Ley Federal de Revocación de Mandato, publicado en el Diario Oficial de la Federación el diecisiete de marzo de dos mil veintidós, la cual surtirá sus efectos a partir de la notificación de estos puntos resolutivos al Congreso de la Unión, conforme a lo precisado en los apartados VII y VIII de esta ejecutoria.</w:t>
            </w:r>
          </w:p>
          <w:p w14:paraId="7602A378" w14:textId="4DB7723D" w:rsidR="00E76501" w:rsidRPr="00CB6E87" w:rsidRDefault="00CB6E87" w:rsidP="00CB6E87">
            <w:pPr>
              <w:rPr>
                <w:bCs/>
              </w:rPr>
            </w:pPr>
            <w:r w:rsidRPr="00CB6E87">
              <w:rPr>
                <w:b/>
              </w:rPr>
              <w:t>TERCERO</w:t>
            </w:r>
            <w:r w:rsidRPr="00CB6E87">
              <w:rPr>
                <w:bCs/>
              </w:rPr>
              <w:t>. Publíquese esta sentencia en el Diario Oficial de la Federación y en el Semanario Judicial de la Federación y su Gaceta.</w:t>
            </w:r>
          </w:p>
        </w:tc>
        <w:tc>
          <w:tcPr>
            <w:tcW w:w="857" w:type="dxa"/>
          </w:tcPr>
          <w:p w14:paraId="51DF1BC2" w14:textId="77777777" w:rsidR="0095243B" w:rsidRDefault="0095243B" w:rsidP="00E76501">
            <w:pPr>
              <w:jc w:val="center"/>
            </w:pPr>
          </w:p>
          <w:p w14:paraId="590086DE" w14:textId="77777777" w:rsidR="0095243B" w:rsidRDefault="0095243B" w:rsidP="00E76501">
            <w:pPr>
              <w:jc w:val="center"/>
            </w:pPr>
          </w:p>
          <w:p w14:paraId="15C1FA03" w14:textId="77777777" w:rsidR="0095243B" w:rsidRDefault="0095243B" w:rsidP="00E76501">
            <w:pPr>
              <w:jc w:val="center"/>
            </w:pPr>
          </w:p>
          <w:p w14:paraId="32C5EBDA" w14:textId="77777777" w:rsidR="0095243B" w:rsidRDefault="0095243B" w:rsidP="00E76501">
            <w:pPr>
              <w:jc w:val="center"/>
            </w:pPr>
          </w:p>
          <w:p w14:paraId="08BC32AD" w14:textId="77777777" w:rsidR="0095243B" w:rsidRDefault="0095243B" w:rsidP="00E76501">
            <w:pPr>
              <w:jc w:val="center"/>
            </w:pPr>
          </w:p>
          <w:p w14:paraId="5E46229C" w14:textId="427846E9" w:rsidR="00E76501" w:rsidRPr="004957E1" w:rsidRDefault="0095243B" w:rsidP="00E76501">
            <w:pPr>
              <w:jc w:val="center"/>
            </w:pPr>
            <w:r>
              <w:t>100</w:t>
            </w:r>
            <w:r w:rsidR="00D22BC4">
              <w:t>-101</w:t>
            </w:r>
          </w:p>
        </w:tc>
      </w:tr>
    </w:tbl>
    <w:p w14:paraId="05409289" w14:textId="77777777" w:rsidR="00F15FD9" w:rsidRPr="004957E1" w:rsidRDefault="00F15FD9">
      <w:pPr>
        <w:spacing w:before="0" w:after="160" w:line="259" w:lineRule="auto"/>
        <w:jc w:val="left"/>
      </w:pPr>
    </w:p>
    <w:p w14:paraId="194257AE" w14:textId="77777777" w:rsidR="002279CD" w:rsidRPr="004957E1" w:rsidRDefault="00F15FD9">
      <w:pPr>
        <w:spacing w:before="0" w:after="160" w:line="259" w:lineRule="auto"/>
        <w:jc w:val="left"/>
        <w:sectPr w:rsidR="002279CD" w:rsidRPr="004957E1" w:rsidSect="00405B3B">
          <w:headerReference w:type="even" r:id="rId16"/>
          <w:headerReference w:type="default" r:id="rId17"/>
          <w:footerReference w:type="even" r:id="rId18"/>
          <w:footerReference w:type="default" r:id="rId19"/>
          <w:pgSz w:w="12242" w:h="19442" w:code="10005"/>
          <w:pgMar w:top="2268" w:right="1469" w:bottom="1701" w:left="1701" w:header="1134" w:footer="1723" w:gutter="0"/>
          <w:pgNumType w:fmt="upperRoman" w:start="1"/>
          <w:cols w:space="708"/>
          <w:titlePg/>
          <w:docGrid w:linePitch="360"/>
        </w:sectPr>
      </w:pPr>
      <w:r w:rsidRPr="004957E1">
        <w:br w:type="page"/>
      </w:r>
    </w:p>
    <w:p w14:paraId="35BF9B52" w14:textId="77777777" w:rsidR="00486D67" w:rsidRPr="004957E1" w:rsidRDefault="00486D67" w:rsidP="00486D67">
      <w:pPr>
        <w:pStyle w:val="Ttulo1"/>
        <w:spacing w:before="600" w:after="240"/>
        <w:ind w:left="3969"/>
        <w:rPr>
          <w:sz w:val="28"/>
          <w:szCs w:val="28"/>
        </w:rPr>
      </w:pPr>
      <w:r w:rsidRPr="004957E1">
        <w:rPr>
          <w:sz w:val="28"/>
          <w:szCs w:val="28"/>
        </w:rPr>
        <w:lastRenderedPageBreak/>
        <w:t>ACCIÓN DE INCONSTITUCIONALIDAD 46/2022 Y SUS ACUMULADAS 49/2022, 51/2022 Y 53/2022</w:t>
      </w:r>
    </w:p>
    <w:p w14:paraId="69933476" w14:textId="72546B20" w:rsidR="00DE2BC7" w:rsidRPr="004957E1" w:rsidRDefault="0018123F" w:rsidP="00486D67">
      <w:pPr>
        <w:pStyle w:val="Ttulo1"/>
        <w:spacing w:before="240" w:after="240"/>
        <w:ind w:left="3969"/>
        <w:rPr>
          <w:sz w:val="28"/>
          <w:szCs w:val="28"/>
        </w:rPr>
      </w:pPr>
      <w:r w:rsidRPr="004957E1">
        <w:rPr>
          <w:sz w:val="28"/>
          <w:szCs w:val="28"/>
        </w:rPr>
        <w:t xml:space="preserve">PROMOVENTES: </w:t>
      </w:r>
      <w:r w:rsidR="004028A8" w:rsidRPr="004957E1">
        <w:rPr>
          <w:sz w:val="28"/>
          <w:szCs w:val="28"/>
        </w:rPr>
        <w:t>PARTIDO ACCIÓN NACIONAL, PARTIDO REVOLUCIONARIO INSTITUCIONAL Y PARTIDO DE LA REVOLUCIÓN DEMOCRÁTICA; DIVERSOS DIPUTADOS INTEGRANTES DE LA SEXAGÉSIMA QUINTA LEGISLATURA DEL CONGRESO DE LA UNIÓN; DIVERSOS SENADORES INTEGRANTES DEL CONGRESO DE LA UNIÓN</w:t>
      </w:r>
      <w:r w:rsidR="004028A8">
        <w:rPr>
          <w:sz w:val="28"/>
          <w:szCs w:val="28"/>
        </w:rPr>
        <w:t>; Y</w:t>
      </w:r>
      <w:r w:rsidR="004028A8" w:rsidRPr="004957E1">
        <w:rPr>
          <w:sz w:val="28"/>
          <w:szCs w:val="28"/>
        </w:rPr>
        <w:t xml:space="preserve"> </w:t>
      </w:r>
      <w:r w:rsidR="004028A8">
        <w:rPr>
          <w:sz w:val="28"/>
          <w:szCs w:val="28"/>
        </w:rPr>
        <w:t xml:space="preserve">EL </w:t>
      </w:r>
      <w:r w:rsidR="004028A8" w:rsidRPr="004957E1">
        <w:rPr>
          <w:sz w:val="28"/>
          <w:szCs w:val="28"/>
        </w:rPr>
        <w:t xml:space="preserve">PARTIDO POLÍTICO NACIONAL MOVIMIENTO CIUDADANO. </w:t>
      </w:r>
      <w:r w:rsidR="003F2E6B" w:rsidRPr="004957E1">
        <w:rPr>
          <w:sz w:val="28"/>
          <w:szCs w:val="28"/>
        </w:rPr>
        <w:br/>
      </w:r>
    </w:p>
    <w:p w14:paraId="0CAC5F0F" w14:textId="77777777" w:rsidR="00F15FD9" w:rsidRPr="004957E1" w:rsidRDefault="00F15FD9" w:rsidP="00F15FD9">
      <w:pPr>
        <w:pStyle w:val="Sinespaciado"/>
        <w:tabs>
          <w:tab w:val="left" w:pos="7227"/>
        </w:tabs>
        <w:spacing w:before="240"/>
        <w:rPr>
          <w:sz w:val="28"/>
          <w:szCs w:val="28"/>
        </w:rPr>
      </w:pPr>
      <w:r w:rsidRPr="004957E1">
        <w:rPr>
          <w:sz w:val="28"/>
          <w:szCs w:val="28"/>
        </w:rPr>
        <w:t>VISTO BUENO</w:t>
      </w:r>
    </w:p>
    <w:p w14:paraId="4BC77553" w14:textId="5808BC0E" w:rsidR="00F15FD9" w:rsidRPr="004957E1" w:rsidRDefault="00F15FD9" w:rsidP="00F15FD9">
      <w:pPr>
        <w:pStyle w:val="Sinespaciado"/>
        <w:tabs>
          <w:tab w:val="left" w:pos="7309"/>
        </w:tabs>
        <w:rPr>
          <w:sz w:val="28"/>
          <w:szCs w:val="28"/>
        </w:rPr>
      </w:pPr>
      <w:r w:rsidRPr="004957E1">
        <w:rPr>
          <w:sz w:val="28"/>
          <w:szCs w:val="28"/>
        </w:rPr>
        <w:t>SR</w:t>
      </w:r>
      <w:r w:rsidR="00816EF3" w:rsidRPr="004957E1">
        <w:rPr>
          <w:sz w:val="28"/>
          <w:szCs w:val="28"/>
        </w:rPr>
        <w:t>A</w:t>
      </w:r>
      <w:r w:rsidRPr="004957E1">
        <w:rPr>
          <w:sz w:val="28"/>
          <w:szCs w:val="28"/>
        </w:rPr>
        <w:t>. MINISTR</w:t>
      </w:r>
      <w:r w:rsidR="00816EF3" w:rsidRPr="004957E1">
        <w:rPr>
          <w:sz w:val="28"/>
          <w:szCs w:val="28"/>
        </w:rPr>
        <w:t>A</w:t>
      </w:r>
    </w:p>
    <w:p w14:paraId="3DECD7CE" w14:textId="0AA3EA43" w:rsidR="00F15FD9" w:rsidRPr="004957E1" w:rsidRDefault="00F15FD9" w:rsidP="00F15FD9">
      <w:pPr>
        <w:spacing w:before="0"/>
        <w:rPr>
          <w:b/>
          <w:sz w:val="28"/>
          <w:szCs w:val="28"/>
        </w:rPr>
      </w:pPr>
      <w:r w:rsidRPr="004957E1">
        <w:rPr>
          <w:b/>
          <w:sz w:val="28"/>
          <w:szCs w:val="28"/>
        </w:rPr>
        <w:t xml:space="preserve">PONENTE: </w:t>
      </w:r>
      <w:r w:rsidR="00B511A0" w:rsidRPr="004957E1">
        <w:rPr>
          <w:b/>
          <w:sz w:val="28"/>
          <w:szCs w:val="28"/>
        </w:rPr>
        <w:t>MINISTRA YASMÍN ESQUIVEL MOSSA</w:t>
      </w:r>
    </w:p>
    <w:p w14:paraId="421FCDD5" w14:textId="77777777" w:rsidR="00F15FD9" w:rsidRPr="004957E1" w:rsidRDefault="00F15FD9" w:rsidP="00F15FD9">
      <w:pPr>
        <w:pStyle w:val="Sinespaciado"/>
        <w:rPr>
          <w:sz w:val="28"/>
          <w:szCs w:val="28"/>
        </w:rPr>
      </w:pPr>
      <w:r w:rsidRPr="004957E1">
        <w:rPr>
          <w:sz w:val="28"/>
          <w:szCs w:val="28"/>
        </w:rPr>
        <w:t>COTEJÓ</w:t>
      </w:r>
    </w:p>
    <w:p w14:paraId="59282F9B" w14:textId="7D5550C7" w:rsidR="00F15FD9" w:rsidRPr="004957E1" w:rsidRDefault="00B511A0" w:rsidP="00F15FD9">
      <w:pPr>
        <w:spacing w:before="0" w:after="0"/>
        <w:rPr>
          <w:b/>
          <w:sz w:val="28"/>
          <w:szCs w:val="28"/>
        </w:rPr>
      </w:pPr>
      <w:r w:rsidRPr="004957E1">
        <w:rPr>
          <w:b/>
          <w:sz w:val="28"/>
          <w:szCs w:val="28"/>
        </w:rPr>
        <w:t>SECRETARIO: SALVADOR ANDRÉS GONZÁLEZ BÁRCENA</w:t>
      </w:r>
    </w:p>
    <w:p w14:paraId="75B7353B" w14:textId="03460134" w:rsidR="00F15FD9" w:rsidRPr="004957E1" w:rsidRDefault="00F15FD9" w:rsidP="00F15FD9">
      <w:pPr>
        <w:spacing w:before="0" w:after="0"/>
        <w:rPr>
          <w:bCs/>
          <w:sz w:val="28"/>
          <w:szCs w:val="28"/>
        </w:rPr>
      </w:pPr>
      <w:r w:rsidRPr="004957E1">
        <w:rPr>
          <w:b/>
          <w:sz w:val="28"/>
          <w:szCs w:val="28"/>
        </w:rPr>
        <w:t xml:space="preserve">COLABORÓ: </w:t>
      </w:r>
      <w:r w:rsidR="00B511A0" w:rsidRPr="004957E1">
        <w:rPr>
          <w:bCs/>
          <w:sz w:val="28"/>
          <w:szCs w:val="28"/>
        </w:rPr>
        <w:t xml:space="preserve">Oscar Faz Garza </w:t>
      </w:r>
    </w:p>
    <w:p w14:paraId="69991B4D" w14:textId="2072F83A" w:rsidR="00F15FD9" w:rsidRPr="004957E1" w:rsidRDefault="00F15FD9" w:rsidP="00F15FD9">
      <w:pPr>
        <w:pStyle w:val="Prrafo"/>
        <w:rPr>
          <w:sz w:val="28"/>
          <w:szCs w:val="28"/>
        </w:rPr>
      </w:pPr>
      <w:r w:rsidRPr="004957E1">
        <w:rPr>
          <w:sz w:val="28"/>
          <w:szCs w:val="28"/>
        </w:rPr>
        <w:t>Ciudad de México.</w:t>
      </w:r>
      <w:r w:rsidR="00420A2C" w:rsidRPr="004957E1">
        <w:rPr>
          <w:sz w:val="28"/>
          <w:szCs w:val="28"/>
        </w:rPr>
        <w:t xml:space="preserve"> </w:t>
      </w:r>
      <w:r w:rsidR="00B511A0" w:rsidRPr="004957E1">
        <w:rPr>
          <w:sz w:val="28"/>
          <w:szCs w:val="28"/>
        </w:rPr>
        <w:t>E</w:t>
      </w:r>
      <w:r w:rsidR="00E539C2" w:rsidRPr="004957E1">
        <w:rPr>
          <w:sz w:val="28"/>
          <w:szCs w:val="28"/>
        </w:rPr>
        <w:t>l</w:t>
      </w:r>
      <w:r w:rsidR="00B511A0" w:rsidRPr="004957E1">
        <w:rPr>
          <w:sz w:val="28"/>
          <w:szCs w:val="28"/>
        </w:rPr>
        <w:t xml:space="preserve"> Tribunal Pleno</w:t>
      </w:r>
      <w:r w:rsidR="002C58C4" w:rsidRPr="004957E1">
        <w:rPr>
          <w:sz w:val="28"/>
          <w:szCs w:val="28"/>
        </w:rPr>
        <w:t xml:space="preserve"> </w:t>
      </w:r>
      <w:r w:rsidRPr="004957E1">
        <w:rPr>
          <w:sz w:val="28"/>
          <w:szCs w:val="28"/>
        </w:rPr>
        <w:t>de la Suprema Corte de Justicia de la Nación, en sesión correspondie</w:t>
      </w:r>
      <w:r w:rsidRPr="006D6CF1">
        <w:rPr>
          <w:sz w:val="28"/>
          <w:szCs w:val="28"/>
        </w:rPr>
        <w:t>nte al</w:t>
      </w:r>
      <w:r w:rsidR="002C58C4" w:rsidRPr="006D6CF1">
        <w:rPr>
          <w:sz w:val="28"/>
          <w:szCs w:val="28"/>
        </w:rPr>
        <w:t xml:space="preserve"> </w:t>
      </w:r>
      <w:r w:rsidR="006D6CF1" w:rsidRPr="006D6CF1">
        <w:rPr>
          <w:sz w:val="28"/>
          <w:szCs w:val="28"/>
        </w:rPr>
        <w:t>ocho de noviembre de dos mil veintidós</w:t>
      </w:r>
      <w:r w:rsidRPr="006D6CF1">
        <w:rPr>
          <w:sz w:val="28"/>
          <w:szCs w:val="28"/>
        </w:rPr>
        <w:t xml:space="preserve"> emite la siguiente:</w:t>
      </w:r>
    </w:p>
    <w:p w14:paraId="31B95534" w14:textId="77777777" w:rsidR="007E7E77" w:rsidRPr="004957E1" w:rsidRDefault="007E7E77" w:rsidP="00F15FD9">
      <w:pPr>
        <w:pStyle w:val="Prrafo"/>
        <w:rPr>
          <w:sz w:val="28"/>
          <w:szCs w:val="28"/>
        </w:rPr>
      </w:pPr>
    </w:p>
    <w:p w14:paraId="2E068BE0" w14:textId="77777777" w:rsidR="00F15FD9" w:rsidRPr="004957E1" w:rsidRDefault="00F15FD9" w:rsidP="00F15FD9">
      <w:pPr>
        <w:pStyle w:val="Ttulo2"/>
        <w:spacing w:before="240"/>
        <w:rPr>
          <w:rFonts w:ascii="Arial" w:hAnsi="Arial"/>
          <w:sz w:val="28"/>
          <w:szCs w:val="28"/>
        </w:rPr>
      </w:pPr>
      <w:r w:rsidRPr="004957E1">
        <w:rPr>
          <w:rFonts w:ascii="Arial" w:hAnsi="Arial"/>
          <w:sz w:val="28"/>
          <w:szCs w:val="28"/>
        </w:rPr>
        <w:t>SENTENCIA</w:t>
      </w:r>
    </w:p>
    <w:p w14:paraId="58D68BB2" w14:textId="3B648563" w:rsidR="0068101E" w:rsidRPr="004957E1" w:rsidRDefault="00F15FD9" w:rsidP="00356DD6">
      <w:pPr>
        <w:pStyle w:val="Prrafo"/>
        <w:rPr>
          <w:bCs/>
          <w:sz w:val="28"/>
          <w:szCs w:val="28"/>
        </w:rPr>
      </w:pPr>
      <w:r w:rsidRPr="004957E1">
        <w:rPr>
          <w:sz w:val="28"/>
          <w:szCs w:val="28"/>
        </w:rPr>
        <w:t>Mediante</w:t>
      </w:r>
      <w:r w:rsidRPr="004957E1">
        <w:rPr>
          <w:b/>
          <w:sz w:val="28"/>
          <w:szCs w:val="28"/>
        </w:rPr>
        <w:t xml:space="preserve"> </w:t>
      </w:r>
      <w:r w:rsidRPr="004957E1">
        <w:rPr>
          <w:sz w:val="28"/>
          <w:szCs w:val="28"/>
        </w:rPr>
        <w:t>la cual se resuelve</w:t>
      </w:r>
      <w:r w:rsidR="00F02EA7" w:rsidRPr="004957E1">
        <w:rPr>
          <w:sz w:val="28"/>
          <w:szCs w:val="28"/>
        </w:rPr>
        <w:t>n</w:t>
      </w:r>
      <w:r w:rsidRPr="004957E1">
        <w:rPr>
          <w:sz w:val="28"/>
          <w:szCs w:val="28"/>
        </w:rPr>
        <w:t xml:space="preserve"> la</w:t>
      </w:r>
      <w:r w:rsidR="00F02EA7" w:rsidRPr="004957E1">
        <w:rPr>
          <w:sz w:val="28"/>
          <w:szCs w:val="28"/>
        </w:rPr>
        <w:t>s</w:t>
      </w:r>
      <w:r w:rsidRPr="004957E1">
        <w:rPr>
          <w:sz w:val="28"/>
          <w:szCs w:val="28"/>
        </w:rPr>
        <w:t xml:space="preserve"> acci</w:t>
      </w:r>
      <w:r w:rsidR="00F02EA7" w:rsidRPr="004957E1">
        <w:rPr>
          <w:sz w:val="28"/>
          <w:szCs w:val="28"/>
        </w:rPr>
        <w:t>ones</w:t>
      </w:r>
      <w:r w:rsidRPr="004957E1">
        <w:rPr>
          <w:sz w:val="28"/>
          <w:szCs w:val="28"/>
        </w:rPr>
        <w:t xml:space="preserve"> de inconstitucionalidad</w:t>
      </w:r>
      <w:r w:rsidR="002C58C4" w:rsidRPr="004957E1">
        <w:rPr>
          <w:sz w:val="28"/>
          <w:szCs w:val="28"/>
        </w:rPr>
        <w:t xml:space="preserve"> </w:t>
      </w:r>
      <w:r w:rsidR="00B511A0" w:rsidRPr="004957E1">
        <w:rPr>
          <w:sz w:val="28"/>
          <w:szCs w:val="28"/>
        </w:rPr>
        <w:t>46/2022</w:t>
      </w:r>
      <w:r w:rsidR="00A26E3B" w:rsidRPr="004957E1">
        <w:rPr>
          <w:sz w:val="28"/>
          <w:szCs w:val="28"/>
        </w:rPr>
        <w:t xml:space="preserve">, </w:t>
      </w:r>
      <w:r w:rsidR="00D825E1" w:rsidRPr="004957E1">
        <w:rPr>
          <w:sz w:val="28"/>
          <w:szCs w:val="28"/>
        </w:rPr>
        <w:t>promovida por los partidos políticos nacionales Acción Nacional (en adelante PAN), Revolucionario Institucional (en adelante PRI) y de la Revolución Democrática (en adelante PRD);</w:t>
      </w:r>
      <w:r w:rsidR="00F02EA7" w:rsidRPr="004957E1">
        <w:rPr>
          <w:sz w:val="28"/>
          <w:szCs w:val="28"/>
        </w:rPr>
        <w:t xml:space="preserve"> y sus acumuladas</w:t>
      </w:r>
      <w:r w:rsidR="00FB3488" w:rsidRPr="004957E1">
        <w:rPr>
          <w:sz w:val="28"/>
          <w:szCs w:val="28"/>
        </w:rPr>
        <w:t xml:space="preserve"> 49/2022, </w:t>
      </w:r>
      <w:r w:rsidR="00D825E1" w:rsidRPr="004957E1">
        <w:rPr>
          <w:sz w:val="28"/>
          <w:szCs w:val="28"/>
        </w:rPr>
        <w:t xml:space="preserve">promovida por </w:t>
      </w:r>
      <w:r w:rsidR="00C67E2F" w:rsidRPr="004957E1">
        <w:rPr>
          <w:sz w:val="28"/>
          <w:szCs w:val="28"/>
        </w:rPr>
        <w:t>diversas diputaci</w:t>
      </w:r>
      <w:r w:rsidR="00D90516">
        <w:rPr>
          <w:sz w:val="28"/>
          <w:szCs w:val="28"/>
        </w:rPr>
        <w:t>ones</w:t>
      </w:r>
      <w:r w:rsidR="00C67E2F" w:rsidRPr="004957E1">
        <w:rPr>
          <w:sz w:val="28"/>
          <w:szCs w:val="28"/>
        </w:rPr>
        <w:t xml:space="preserve"> del Congreso de la Unión, </w:t>
      </w:r>
      <w:r w:rsidR="00FB3488" w:rsidRPr="004957E1">
        <w:rPr>
          <w:sz w:val="28"/>
          <w:szCs w:val="28"/>
        </w:rPr>
        <w:t>51/2022</w:t>
      </w:r>
      <w:r w:rsidR="00C67E2F" w:rsidRPr="004957E1">
        <w:rPr>
          <w:sz w:val="28"/>
          <w:szCs w:val="28"/>
        </w:rPr>
        <w:t xml:space="preserve">, promovida por </w:t>
      </w:r>
      <w:r w:rsidR="00DF15DC" w:rsidRPr="004957E1">
        <w:rPr>
          <w:sz w:val="28"/>
          <w:szCs w:val="28"/>
        </w:rPr>
        <w:t xml:space="preserve">diversas senadurías del Congreso de la Unión </w:t>
      </w:r>
      <w:r w:rsidR="00FB3488" w:rsidRPr="004957E1">
        <w:rPr>
          <w:sz w:val="28"/>
          <w:szCs w:val="28"/>
        </w:rPr>
        <w:t>y 53/2022</w:t>
      </w:r>
      <w:r w:rsidRPr="004957E1">
        <w:rPr>
          <w:sz w:val="28"/>
          <w:szCs w:val="28"/>
        </w:rPr>
        <w:t>, promovida por</w:t>
      </w:r>
      <w:r w:rsidR="00A65E0E" w:rsidRPr="004957E1">
        <w:rPr>
          <w:sz w:val="28"/>
          <w:szCs w:val="28"/>
        </w:rPr>
        <w:t xml:space="preserve"> </w:t>
      </w:r>
      <w:r w:rsidR="00DF15DC" w:rsidRPr="004957E1">
        <w:rPr>
          <w:sz w:val="28"/>
          <w:szCs w:val="28"/>
        </w:rPr>
        <w:t xml:space="preserve">el partido político nacional Movimiento </w:t>
      </w:r>
      <w:r w:rsidR="00C940EC" w:rsidRPr="004957E1">
        <w:rPr>
          <w:sz w:val="28"/>
          <w:szCs w:val="28"/>
        </w:rPr>
        <w:t>C</w:t>
      </w:r>
      <w:r w:rsidR="00DF15DC" w:rsidRPr="004957E1">
        <w:rPr>
          <w:sz w:val="28"/>
          <w:szCs w:val="28"/>
        </w:rPr>
        <w:t>iudadano</w:t>
      </w:r>
      <w:r w:rsidR="00C940EC" w:rsidRPr="004957E1">
        <w:rPr>
          <w:sz w:val="28"/>
          <w:szCs w:val="28"/>
        </w:rPr>
        <w:t xml:space="preserve"> (en </w:t>
      </w:r>
      <w:r w:rsidR="00C940EC" w:rsidRPr="004957E1">
        <w:rPr>
          <w:sz w:val="28"/>
          <w:szCs w:val="28"/>
        </w:rPr>
        <w:lastRenderedPageBreak/>
        <w:t>adelante MC)</w:t>
      </w:r>
      <w:r w:rsidR="00F96264" w:rsidRPr="004957E1">
        <w:rPr>
          <w:sz w:val="28"/>
          <w:szCs w:val="28"/>
        </w:rPr>
        <w:t xml:space="preserve">, </w:t>
      </w:r>
      <w:r w:rsidRPr="004957E1">
        <w:rPr>
          <w:sz w:val="28"/>
          <w:szCs w:val="28"/>
        </w:rPr>
        <w:t xml:space="preserve">contra </w:t>
      </w:r>
      <w:r w:rsidR="00EF2856" w:rsidRPr="004957E1">
        <w:rPr>
          <w:sz w:val="28"/>
          <w:szCs w:val="28"/>
        </w:rPr>
        <w:t xml:space="preserve">el </w:t>
      </w:r>
      <w:r w:rsidR="00EF2856" w:rsidRPr="00A81BCF">
        <w:t>Decreto por el que</w:t>
      </w:r>
      <w:r w:rsidR="00EF2856" w:rsidRPr="004957E1">
        <w:rPr>
          <w:bCs/>
          <w:sz w:val="28"/>
          <w:szCs w:val="28"/>
        </w:rPr>
        <w:t xml:space="preserve"> se interpreta el alcance del concepto de propaganda gubernamental, principio de imparcialidad y aplicación de sanciones contenidas en los artículos 449, numeral 1, incisos b), c), d) y e)</w:t>
      </w:r>
      <w:r w:rsidR="00D20102">
        <w:rPr>
          <w:bCs/>
          <w:sz w:val="28"/>
          <w:szCs w:val="28"/>
        </w:rPr>
        <w:t>,</w:t>
      </w:r>
      <w:r w:rsidR="00EF2856" w:rsidRPr="004957E1">
        <w:rPr>
          <w:bCs/>
          <w:sz w:val="28"/>
          <w:szCs w:val="28"/>
        </w:rPr>
        <w:t xml:space="preserve"> de la Ley General de Instituciones y Procedimientos Electorales</w:t>
      </w:r>
      <w:r w:rsidR="00D7192F" w:rsidRPr="004957E1">
        <w:rPr>
          <w:bCs/>
          <w:sz w:val="28"/>
          <w:szCs w:val="28"/>
        </w:rPr>
        <w:t>,</w:t>
      </w:r>
      <w:r w:rsidR="00EF2856" w:rsidRPr="004957E1">
        <w:rPr>
          <w:bCs/>
          <w:sz w:val="28"/>
          <w:szCs w:val="28"/>
        </w:rPr>
        <w:t xml:space="preserve"> </w:t>
      </w:r>
      <w:r w:rsidR="00EF2856" w:rsidRPr="00364891">
        <w:rPr>
          <w:bCs/>
          <w:sz w:val="28"/>
          <w:szCs w:val="28"/>
        </w:rPr>
        <w:t>y</w:t>
      </w:r>
      <w:r w:rsidR="005C1CBA">
        <w:rPr>
          <w:bCs/>
          <w:sz w:val="28"/>
          <w:szCs w:val="28"/>
        </w:rPr>
        <w:t xml:space="preserve"> </w:t>
      </w:r>
      <w:r w:rsidR="00EF2856" w:rsidRPr="004957E1">
        <w:rPr>
          <w:bCs/>
          <w:sz w:val="28"/>
          <w:szCs w:val="28"/>
        </w:rPr>
        <w:t>33, párrafos quinto, sexto y séptimo y 61 de la Ley Federal de Revocación de Mandato, publicado en el Diario Oficial de la Federación de fecha diecisiete de marzo de dos mil veintidós</w:t>
      </w:r>
      <w:r w:rsidR="004E23CA" w:rsidRPr="004957E1">
        <w:rPr>
          <w:bCs/>
          <w:sz w:val="28"/>
          <w:szCs w:val="28"/>
        </w:rPr>
        <w:t xml:space="preserve"> (en adelante</w:t>
      </w:r>
      <w:r w:rsidR="00D67D3E" w:rsidRPr="004957E1">
        <w:rPr>
          <w:bCs/>
          <w:sz w:val="28"/>
          <w:szCs w:val="28"/>
        </w:rPr>
        <w:t xml:space="preserve"> el Decreto</w:t>
      </w:r>
      <w:r w:rsidR="00473972" w:rsidRPr="004957E1">
        <w:rPr>
          <w:bCs/>
          <w:sz w:val="28"/>
          <w:szCs w:val="28"/>
        </w:rPr>
        <w:t xml:space="preserve"> interpretativo o el Decreto impugnado</w:t>
      </w:r>
      <w:r w:rsidR="00D67D3E" w:rsidRPr="004957E1">
        <w:rPr>
          <w:bCs/>
          <w:sz w:val="28"/>
          <w:szCs w:val="28"/>
        </w:rPr>
        <w:t>)</w:t>
      </w:r>
      <w:r w:rsidR="00EF2856" w:rsidRPr="004957E1">
        <w:rPr>
          <w:bCs/>
          <w:sz w:val="28"/>
          <w:szCs w:val="28"/>
        </w:rPr>
        <w:t>.</w:t>
      </w:r>
    </w:p>
    <w:p w14:paraId="0845AFDE" w14:textId="77777777" w:rsidR="00473972" w:rsidRPr="004957E1" w:rsidRDefault="00473972" w:rsidP="009C4C11">
      <w:pPr>
        <w:pStyle w:val="Ttulo3"/>
        <w:numPr>
          <w:ilvl w:val="0"/>
          <w:numId w:val="0"/>
        </w:numPr>
        <w:ind w:left="1080"/>
        <w:rPr>
          <w:sz w:val="28"/>
          <w:szCs w:val="28"/>
        </w:rPr>
      </w:pPr>
    </w:p>
    <w:p w14:paraId="3165280B" w14:textId="75EC639B" w:rsidR="007E7E77" w:rsidRPr="004957E1" w:rsidRDefault="00F15FD9" w:rsidP="009C4C11">
      <w:pPr>
        <w:pStyle w:val="Ttulo3"/>
        <w:numPr>
          <w:ilvl w:val="0"/>
          <w:numId w:val="0"/>
        </w:numPr>
        <w:ind w:left="1080"/>
        <w:rPr>
          <w:sz w:val="28"/>
          <w:szCs w:val="28"/>
        </w:rPr>
      </w:pPr>
      <w:r w:rsidRPr="004957E1">
        <w:rPr>
          <w:sz w:val="28"/>
          <w:szCs w:val="28"/>
        </w:rPr>
        <w:t>ANTECEDENTES Y TRÁMITE DE LA DEMANDA</w:t>
      </w:r>
      <w:r w:rsidR="00C2118A">
        <w:rPr>
          <w:sz w:val="28"/>
          <w:szCs w:val="28"/>
        </w:rPr>
        <w:t>.</w:t>
      </w:r>
    </w:p>
    <w:p w14:paraId="41FD7E6C" w14:textId="77777777" w:rsidR="009C4C11" w:rsidRPr="004957E1" w:rsidRDefault="009C4C11" w:rsidP="009C4C11">
      <w:pPr>
        <w:rPr>
          <w:sz w:val="28"/>
          <w:szCs w:val="28"/>
        </w:rPr>
      </w:pPr>
    </w:p>
    <w:p w14:paraId="069889DF" w14:textId="1DD5B0C1" w:rsidR="00C62AFA" w:rsidRPr="004957E1" w:rsidRDefault="00F15FD9" w:rsidP="00C62AFA">
      <w:pPr>
        <w:pStyle w:val="Prrafo"/>
        <w:numPr>
          <w:ilvl w:val="0"/>
          <w:numId w:val="6"/>
        </w:numPr>
        <w:ind w:left="0" w:hanging="567"/>
        <w:rPr>
          <w:sz w:val="28"/>
          <w:szCs w:val="28"/>
        </w:rPr>
      </w:pPr>
      <w:r w:rsidRPr="004957E1">
        <w:rPr>
          <w:b/>
          <w:sz w:val="28"/>
          <w:szCs w:val="28"/>
        </w:rPr>
        <w:t>Presentación de</w:t>
      </w:r>
      <w:r w:rsidR="000A3251" w:rsidRPr="004957E1">
        <w:rPr>
          <w:b/>
          <w:sz w:val="28"/>
          <w:szCs w:val="28"/>
        </w:rPr>
        <w:t xml:space="preserve"> </w:t>
      </w:r>
      <w:r w:rsidRPr="004957E1">
        <w:rPr>
          <w:b/>
          <w:sz w:val="28"/>
          <w:szCs w:val="28"/>
        </w:rPr>
        <w:t>l</w:t>
      </w:r>
      <w:r w:rsidR="000A3251" w:rsidRPr="004957E1">
        <w:rPr>
          <w:b/>
          <w:sz w:val="28"/>
          <w:szCs w:val="28"/>
        </w:rPr>
        <w:t>os escritos iniciales de demandas</w:t>
      </w:r>
      <w:r w:rsidR="008D15E8" w:rsidRPr="004957E1">
        <w:rPr>
          <w:b/>
          <w:sz w:val="28"/>
          <w:szCs w:val="28"/>
        </w:rPr>
        <w:t>.</w:t>
      </w:r>
      <w:r w:rsidR="002F072E" w:rsidRPr="004957E1">
        <w:rPr>
          <w:b/>
          <w:sz w:val="28"/>
          <w:szCs w:val="28"/>
        </w:rPr>
        <w:t xml:space="preserve"> </w:t>
      </w:r>
      <w:r w:rsidR="00F40A67" w:rsidRPr="004957E1">
        <w:rPr>
          <w:bCs/>
          <w:sz w:val="28"/>
          <w:szCs w:val="28"/>
        </w:rPr>
        <w:t xml:space="preserve">Mediante sendos </w:t>
      </w:r>
      <w:r w:rsidR="002F072E" w:rsidRPr="004957E1">
        <w:rPr>
          <w:bCs/>
          <w:sz w:val="28"/>
          <w:szCs w:val="28"/>
        </w:rPr>
        <w:t>escrito</w:t>
      </w:r>
      <w:r w:rsidR="00B674BE" w:rsidRPr="004957E1">
        <w:rPr>
          <w:bCs/>
          <w:sz w:val="28"/>
          <w:szCs w:val="28"/>
        </w:rPr>
        <w:t>s</w:t>
      </w:r>
      <w:r w:rsidR="002F072E" w:rsidRPr="004957E1">
        <w:rPr>
          <w:bCs/>
          <w:sz w:val="28"/>
          <w:szCs w:val="28"/>
        </w:rPr>
        <w:t xml:space="preserve"> presentado</w:t>
      </w:r>
      <w:r w:rsidR="00B674BE" w:rsidRPr="004957E1">
        <w:rPr>
          <w:bCs/>
          <w:sz w:val="28"/>
          <w:szCs w:val="28"/>
        </w:rPr>
        <w:t>s</w:t>
      </w:r>
      <w:r w:rsidR="009C49C8" w:rsidRPr="004957E1">
        <w:rPr>
          <w:bCs/>
          <w:sz w:val="28"/>
          <w:szCs w:val="28"/>
        </w:rPr>
        <w:t xml:space="preserve"> en </w:t>
      </w:r>
      <w:r w:rsidR="002F072E" w:rsidRPr="004957E1">
        <w:rPr>
          <w:bCs/>
          <w:sz w:val="28"/>
          <w:szCs w:val="28"/>
        </w:rPr>
        <w:t>el Buzón Judicial de este Alto Tribunal</w:t>
      </w:r>
      <w:r w:rsidR="008D15E8" w:rsidRPr="004957E1">
        <w:rPr>
          <w:bCs/>
          <w:sz w:val="28"/>
          <w:szCs w:val="28"/>
        </w:rPr>
        <w:t>,</w:t>
      </w:r>
      <w:r w:rsidR="00542D96" w:rsidRPr="004957E1">
        <w:rPr>
          <w:bCs/>
          <w:sz w:val="28"/>
          <w:szCs w:val="28"/>
        </w:rPr>
        <w:t xml:space="preserve"> </w:t>
      </w:r>
      <w:r w:rsidR="008D15E8" w:rsidRPr="004957E1">
        <w:rPr>
          <w:bCs/>
          <w:sz w:val="28"/>
          <w:szCs w:val="28"/>
        </w:rPr>
        <w:t xml:space="preserve"> </w:t>
      </w:r>
      <w:r w:rsidR="00F40A67" w:rsidRPr="004957E1">
        <w:rPr>
          <w:bCs/>
          <w:sz w:val="28"/>
          <w:szCs w:val="28"/>
        </w:rPr>
        <w:t>el veintitrés de marzo de dos mil veintidós</w:t>
      </w:r>
      <w:r w:rsidR="00DC2100" w:rsidRPr="004957E1">
        <w:rPr>
          <w:bCs/>
          <w:sz w:val="28"/>
          <w:szCs w:val="28"/>
        </w:rPr>
        <w:t xml:space="preserve">, </w:t>
      </w:r>
      <w:bookmarkStart w:id="1" w:name="_Hlk105675709"/>
      <w:proofErr w:type="spellStart"/>
      <w:r w:rsidR="008D15E8" w:rsidRPr="004957E1">
        <w:rPr>
          <w:bCs/>
          <w:sz w:val="28"/>
          <w:szCs w:val="28"/>
        </w:rPr>
        <w:t>Marko</w:t>
      </w:r>
      <w:proofErr w:type="spellEnd"/>
      <w:r w:rsidR="008D15E8" w:rsidRPr="004957E1">
        <w:rPr>
          <w:bCs/>
          <w:sz w:val="28"/>
          <w:szCs w:val="28"/>
        </w:rPr>
        <w:t xml:space="preserve"> Antonio Cortés Mendoza,</w:t>
      </w:r>
      <w:r w:rsidR="00944F34" w:rsidRPr="004957E1">
        <w:rPr>
          <w:bCs/>
          <w:sz w:val="28"/>
          <w:szCs w:val="28"/>
        </w:rPr>
        <w:t xml:space="preserve"> en su calidad de </w:t>
      </w:r>
      <w:r w:rsidR="000A3251" w:rsidRPr="004957E1">
        <w:rPr>
          <w:bCs/>
          <w:sz w:val="28"/>
          <w:szCs w:val="28"/>
        </w:rPr>
        <w:t xml:space="preserve">Presidente del Comité Ejecutivo Nacional del PAN; </w:t>
      </w:r>
      <w:r w:rsidR="008D15E8" w:rsidRPr="004957E1">
        <w:rPr>
          <w:bCs/>
          <w:sz w:val="28"/>
          <w:szCs w:val="28"/>
        </w:rPr>
        <w:t>Rafael Alejandro Moreno Cárdenas</w:t>
      </w:r>
      <w:r w:rsidR="00DC2100" w:rsidRPr="004957E1">
        <w:rPr>
          <w:bCs/>
          <w:sz w:val="28"/>
          <w:szCs w:val="28"/>
        </w:rPr>
        <w:t>, en su calidad de Presidente del Comité Ejecutivo Nacional del PRI</w:t>
      </w:r>
      <w:r w:rsidR="008D15E8" w:rsidRPr="004957E1">
        <w:rPr>
          <w:bCs/>
          <w:sz w:val="28"/>
          <w:szCs w:val="28"/>
        </w:rPr>
        <w:t xml:space="preserve"> y José de Jesús Zambrano Grijalva, </w:t>
      </w:r>
      <w:r w:rsidR="00FE73E9" w:rsidRPr="004957E1">
        <w:rPr>
          <w:bCs/>
          <w:sz w:val="28"/>
          <w:szCs w:val="28"/>
        </w:rPr>
        <w:t xml:space="preserve">en su calidad de </w:t>
      </w:r>
      <w:r w:rsidR="00576D5C" w:rsidRPr="004957E1">
        <w:rPr>
          <w:bCs/>
          <w:sz w:val="28"/>
          <w:szCs w:val="28"/>
        </w:rPr>
        <w:t xml:space="preserve">Presidente de </w:t>
      </w:r>
      <w:r w:rsidR="00BD285C" w:rsidRPr="004957E1">
        <w:rPr>
          <w:bCs/>
          <w:sz w:val="28"/>
          <w:szCs w:val="28"/>
        </w:rPr>
        <w:t>la Dirección Nacional Ejecutiva del Partido de la Revolución Democrática</w:t>
      </w:r>
      <w:bookmarkEnd w:id="1"/>
      <w:r w:rsidR="00576D5C" w:rsidRPr="004957E1">
        <w:rPr>
          <w:bCs/>
          <w:sz w:val="28"/>
          <w:szCs w:val="28"/>
        </w:rPr>
        <w:t xml:space="preserve">; el </w:t>
      </w:r>
      <w:r w:rsidR="005F4E9B" w:rsidRPr="004957E1">
        <w:rPr>
          <w:bCs/>
          <w:sz w:val="28"/>
          <w:szCs w:val="28"/>
        </w:rPr>
        <w:t xml:space="preserve">veintinueve de marzo de dos mil veintidós por </w:t>
      </w:r>
      <w:r w:rsidR="00471A18" w:rsidRPr="004957E1">
        <w:rPr>
          <w:bCs/>
          <w:sz w:val="28"/>
          <w:szCs w:val="28"/>
        </w:rPr>
        <w:t>diversas</w:t>
      </w:r>
      <w:r w:rsidR="005F4E9B" w:rsidRPr="004957E1">
        <w:rPr>
          <w:bCs/>
          <w:sz w:val="28"/>
          <w:szCs w:val="28"/>
        </w:rPr>
        <w:t xml:space="preserve"> diputaciones</w:t>
      </w:r>
      <w:r w:rsidR="00B97814" w:rsidRPr="004957E1">
        <w:rPr>
          <w:bCs/>
          <w:sz w:val="28"/>
          <w:szCs w:val="28"/>
        </w:rPr>
        <w:t xml:space="preserve">; </w:t>
      </w:r>
      <w:r w:rsidR="00D94F3C" w:rsidRPr="004957E1">
        <w:rPr>
          <w:bCs/>
          <w:sz w:val="28"/>
          <w:szCs w:val="28"/>
        </w:rPr>
        <w:t xml:space="preserve">el treinta de marzo de dos mil </w:t>
      </w:r>
      <w:r w:rsidR="002A38F1" w:rsidRPr="004957E1">
        <w:rPr>
          <w:bCs/>
          <w:sz w:val="28"/>
          <w:szCs w:val="28"/>
        </w:rPr>
        <w:t xml:space="preserve">veintidós por </w:t>
      </w:r>
      <w:r w:rsidR="00471A18" w:rsidRPr="004957E1">
        <w:rPr>
          <w:bCs/>
          <w:sz w:val="28"/>
          <w:szCs w:val="28"/>
        </w:rPr>
        <w:t>diversas</w:t>
      </w:r>
      <w:r w:rsidR="002A38F1" w:rsidRPr="004957E1">
        <w:rPr>
          <w:bCs/>
          <w:sz w:val="28"/>
          <w:szCs w:val="28"/>
        </w:rPr>
        <w:t xml:space="preserve"> senadurías y el </w:t>
      </w:r>
      <w:r w:rsidR="00F82E74" w:rsidRPr="004957E1">
        <w:rPr>
          <w:bCs/>
          <w:sz w:val="28"/>
          <w:szCs w:val="28"/>
        </w:rPr>
        <w:t xml:space="preserve">uno de abril de dos mil veintidós, </w:t>
      </w:r>
      <w:bookmarkStart w:id="2" w:name="_Hlk105677267"/>
      <w:r w:rsidR="00926EDF" w:rsidRPr="004957E1">
        <w:rPr>
          <w:bCs/>
          <w:sz w:val="28"/>
          <w:szCs w:val="28"/>
        </w:rPr>
        <w:t xml:space="preserve">Dante Alfonso Delgado </w:t>
      </w:r>
      <w:proofErr w:type="spellStart"/>
      <w:r w:rsidR="00926EDF" w:rsidRPr="004957E1">
        <w:rPr>
          <w:bCs/>
          <w:sz w:val="28"/>
          <w:szCs w:val="28"/>
        </w:rPr>
        <w:t>Ranauro</w:t>
      </w:r>
      <w:proofErr w:type="spellEnd"/>
      <w:r w:rsidR="00926EDF" w:rsidRPr="004957E1">
        <w:rPr>
          <w:bCs/>
          <w:sz w:val="28"/>
          <w:szCs w:val="28"/>
        </w:rPr>
        <w:t xml:space="preserve">, Benjamín Alamillo González, </w:t>
      </w:r>
      <w:r w:rsidR="00AD2678" w:rsidRPr="004957E1">
        <w:rPr>
          <w:bCs/>
          <w:sz w:val="28"/>
          <w:szCs w:val="28"/>
        </w:rPr>
        <w:t xml:space="preserve">Ana Lucía </w:t>
      </w:r>
      <w:proofErr w:type="spellStart"/>
      <w:r w:rsidR="00AD2678" w:rsidRPr="004957E1">
        <w:rPr>
          <w:bCs/>
          <w:sz w:val="28"/>
          <w:szCs w:val="28"/>
        </w:rPr>
        <w:t>Baduy</w:t>
      </w:r>
      <w:proofErr w:type="spellEnd"/>
      <w:r w:rsidR="00AD2678" w:rsidRPr="004957E1">
        <w:rPr>
          <w:bCs/>
          <w:sz w:val="28"/>
          <w:szCs w:val="28"/>
        </w:rPr>
        <w:t xml:space="preserve"> Valles, Rubén Isaac Barrios Ochoa, Jacobo David </w:t>
      </w:r>
      <w:proofErr w:type="spellStart"/>
      <w:r w:rsidR="00AD2678" w:rsidRPr="004957E1">
        <w:rPr>
          <w:bCs/>
          <w:sz w:val="28"/>
          <w:szCs w:val="28"/>
        </w:rPr>
        <w:t>Che</w:t>
      </w:r>
      <w:r w:rsidR="0022410E" w:rsidRPr="004957E1">
        <w:rPr>
          <w:bCs/>
          <w:sz w:val="28"/>
          <w:szCs w:val="28"/>
        </w:rPr>
        <w:t>j</w:t>
      </w:r>
      <w:r w:rsidR="00AD2678" w:rsidRPr="004957E1">
        <w:rPr>
          <w:bCs/>
          <w:sz w:val="28"/>
          <w:szCs w:val="28"/>
        </w:rPr>
        <w:t>a</w:t>
      </w:r>
      <w:proofErr w:type="spellEnd"/>
      <w:r w:rsidR="00AD2678" w:rsidRPr="004957E1">
        <w:rPr>
          <w:bCs/>
          <w:sz w:val="28"/>
          <w:szCs w:val="28"/>
        </w:rPr>
        <w:t xml:space="preserve"> Alfaro, </w:t>
      </w:r>
      <w:r w:rsidR="0022410E" w:rsidRPr="004957E1">
        <w:rPr>
          <w:bCs/>
          <w:sz w:val="28"/>
          <w:szCs w:val="28"/>
        </w:rPr>
        <w:t>Priscilla Franco Barba, Martha Patricia Herrera González</w:t>
      </w:r>
      <w:r w:rsidR="00517895" w:rsidRPr="004957E1">
        <w:rPr>
          <w:bCs/>
          <w:sz w:val="28"/>
          <w:szCs w:val="28"/>
        </w:rPr>
        <w:t xml:space="preserve">, Tabita </w:t>
      </w:r>
      <w:r w:rsidR="00517895" w:rsidRPr="006D6CF1">
        <w:rPr>
          <w:bCs/>
          <w:sz w:val="28"/>
          <w:szCs w:val="28"/>
        </w:rPr>
        <w:t>Ort</w:t>
      </w:r>
      <w:r w:rsidR="006D6CF1" w:rsidRPr="006D6CF1">
        <w:rPr>
          <w:bCs/>
          <w:sz w:val="28"/>
          <w:szCs w:val="28"/>
        </w:rPr>
        <w:t>i</w:t>
      </w:r>
      <w:r w:rsidR="00517895" w:rsidRPr="006D6CF1">
        <w:rPr>
          <w:bCs/>
          <w:sz w:val="28"/>
          <w:szCs w:val="28"/>
        </w:rPr>
        <w:t xml:space="preserve">z </w:t>
      </w:r>
      <w:r w:rsidR="00517895" w:rsidRPr="004957E1">
        <w:rPr>
          <w:bCs/>
          <w:sz w:val="28"/>
          <w:szCs w:val="28"/>
        </w:rPr>
        <w:t>Hernández</w:t>
      </w:r>
      <w:r w:rsidR="00C70970" w:rsidRPr="004957E1">
        <w:rPr>
          <w:bCs/>
          <w:sz w:val="28"/>
          <w:szCs w:val="28"/>
        </w:rPr>
        <w:t xml:space="preserve">, Lucía Alejandra Puente García </w:t>
      </w:r>
      <w:r w:rsidR="000E5464" w:rsidRPr="004957E1">
        <w:rPr>
          <w:bCs/>
          <w:sz w:val="28"/>
          <w:szCs w:val="28"/>
        </w:rPr>
        <w:t xml:space="preserve">y Juan Ignacio Zavala Gutiérrez, en su carácter de integrantes </w:t>
      </w:r>
      <w:r w:rsidR="00480D03" w:rsidRPr="004957E1">
        <w:rPr>
          <w:bCs/>
          <w:sz w:val="28"/>
          <w:szCs w:val="28"/>
        </w:rPr>
        <w:t xml:space="preserve">y de Secretario General de Acuerdos de la </w:t>
      </w:r>
      <w:r w:rsidR="008D10CE" w:rsidRPr="004957E1">
        <w:rPr>
          <w:bCs/>
          <w:sz w:val="28"/>
          <w:szCs w:val="28"/>
        </w:rPr>
        <w:t xml:space="preserve">Comisión Operativa Nacional de </w:t>
      </w:r>
      <w:r w:rsidR="00C940EC" w:rsidRPr="004957E1">
        <w:rPr>
          <w:bCs/>
          <w:sz w:val="28"/>
          <w:szCs w:val="28"/>
        </w:rPr>
        <w:t>MC</w:t>
      </w:r>
      <w:bookmarkEnd w:id="2"/>
      <w:r w:rsidR="004C5457" w:rsidRPr="004957E1">
        <w:rPr>
          <w:bCs/>
          <w:sz w:val="28"/>
          <w:szCs w:val="28"/>
        </w:rPr>
        <w:t xml:space="preserve">; promovieron sendas acciones de inconstitucionalidad contra el </w:t>
      </w:r>
      <w:r w:rsidR="00FD71D8" w:rsidRPr="004957E1">
        <w:rPr>
          <w:bCs/>
          <w:sz w:val="28"/>
          <w:szCs w:val="28"/>
        </w:rPr>
        <w:t>Decreto por el que se interpreta el alcance del concepto de propagand</w:t>
      </w:r>
      <w:r w:rsidR="0053497F" w:rsidRPr="004957E1">
        <w:rPr>
          <w:bCs/>
          <w:sz w:val="28"/>
          <w:szCs w:val="28"/>
        </w:rPr>
        <w:t xml:space="preserve">a gubernamental, principio de imparcialidad y </w:t>
      </w:r>
      <w:r w:rsidR="0053497F" w:rsidRPr="004957E1">
        <w:rPr>
          <w:bCs/>
          <w:sz w:val="28"/>
          <w:szCs w:val="28"/>
        </w:rPr>
        <w:lastRenderedPageBreak/>
        <w:t>aplicación de sanciones contenidas en los artículos 449, numeral 1, incisos b), c), d) y e)</w:t>
      </w:r>
      <w:r w:rsidR="00F76857">
        <w:rPr>
          <w:bCs/>
          <w:sz w:val="28"/>
          <w:szCs w:val="28"/>
        </w:rPr>
        <w:t>,</w:t>
      </w:r>
      <w:r w:rsidR="0053497F" w:rsidRPr="004957E1">
        <w:rPr>
          <w:bCs/>
          <w:sz w:val="28"/>
          <w:szCs w:val="28"/>
        </w:rPr>
        <w:t xml:space="preserve"> de la Ley General de Instituciones y Procedimientos Electorales</w:t>
      </w:r>
      <w:r w:rsidR="00AD4856" w:rsidRPr="004957E1">
        <w:rPr>
          <w:bCs/>
          <w:sz w:val="28"/>
          <w:szCs w:val="28"/>
        </w:rPr>
        <w:t xml:space="preserve"> (en adelante LG</w:t>
      </w:r>
      <w:r w:rsidR="004723E3" w:rsidRPr="004957E1">
        <w:rPr>
          <w:bCs/>
          <w:sz w:val="28"/>
          <w:szCs w:val="28"/>
        </w:rPr>
        <w:t>IPE</w:t>
      </w:r>
      <w:r w:rsidR="00AD4856" w:rsidRPr="004957E1">
        <w:rPr>
          <w:bCs/>
          <w:sz w:val="28"/>
          <w:szCs w:val="28"/>
        </w:rPr>
        <w:t>)</w:t>
      </w:r>
      <w:r w:rsidR="00BB63F9" w:rsidRPr="004957E1">
        <w:rPr>
          <w:bCs/>
          <w:sz w:val="28"/>
          <w:szCs w:val="28"/>
        </w:rPr>
        <w:t xml:space="preserve"> </w:t>
      </w:r>
      <w:r w:rsidR="00BB63F9" w:rsidRPr="00364891">
        <w:rPr>
          <w:bCs/>
          <w:sz w:val="28"/>
          <w:szCs w:val="28"/>
        </w:rPr>
        <w:t>y</w:t>
      </w:r>
      <w:r w:rsidR="00BB63F9" w:rsidRPr="004957E1">
        <w:rPr>
          <w:bCs/>
          <w:sz w:val="28"/>
          <w:szCs w:val="28"/>
        </w:rPr>
        <w:t xml:space="preserve"> 33, párrafos quinto, sexto y séptimo y 61 de la Ley Federal de Revocación de Mandato</w:t>
      </w:r>
      <w:r w:rsidR="009B76E3" w:rsidRPr="004957E1">
        <w:rPr>
          <w:bCs/>
          <w:sz w:val="28"/>
          <w:szCs w:val="28"/>
        </w:rPr>
        <w:t xml:space="preserve"> (en adelante LFRM)</w:t>
      </w:r>
      <w:r w:rsidR="00BB63F9" w:rsidRPr="004957E1">
        <w:rPr>
          <w:bCs/>
          <w:sz w:val="28"/>
          <w:szCs w:val="28"/>
        </w:rPr>
        <w:t xml:space="preserve">, publicado en el Diario Oficial de la Federación </w:t>
      </w:r>
      <w:r w:rsidR="00835289" w:rsidRPr="004957E1">
        <w:rPr>
          <w:bCs/>
          <w:sz w:val="28"/>
          <w:szCs w:val="28"/>
        </w:rPr>
        <w:t>el</w:t>
      </w:r>
      <w:r w:rsidR="00BB63F9" w:rsidRPr="004957E1">
        <w:rPr>
          <w:bCs/>
          <w:sz w:val="28"/>
          <w:szCs w:val="28"/>
        </w:rPr>
        <w:t xml:space="preserve"> diecisiete de marzo de dos mil veintidós</w:t>
      </w:r>
      <w:r w:rsidR="008659D0" w:rsidRPr="004957E1">
        <w:rPr>
          <w:bCs/>
          <w:sz w:val="28"/>
          <w:szCs w:val="28"/>
        </w:rPr>
        <w:t>, en los términos siguientes:</w:t>
      </w:r>
    </w:p>
    <w:p w14:paraId="4274CEF4" w14:textId="29EA9DC1" w:rsidR="00EF4DAE" w:rsidRPr="004957E1" w:rsidRDefault="00EF4DAE" w:rsidP="00EF4DAE">
      <w:pPr>
        <w:pStyle w:val="Prrafo"/>
        <w:spacing w:line="240" w:lineRule="auto"/>
        <w:ind w:left="567" w:right="567"/>
      </w:pPr>
      <w:r w:rsidRPr="004957E1">
        <w:t>SE INTERPRETA EL ALCANCE DEL CONCEPTO DE PROPAGANDA GUBERNAMENTAL, PRINCIPIO DE IMPARCIALIDAD Y APLICACIÓN DE SANCIONES CONTENIDAS EN LOS ARTÍCULOS 449, NUMERAL 1, INCISOS B), C), D) Y E)</w:t>
      </w:r>
      <w:r w:rsidR="00F76857">
        <w:t>,</w:t>
      </w:r>
      <w:r w:rsidRPr="004957E1">
        <w:t xml:space="preserve"> DE LA LEY GENERAL DE INSTITUCIONES Y PROCEDIMIENTOS ELECTORALES, Y 33, PÁRRAFOS QUINTO, SEXTO Y SÉPTIMO Y 61 DE LA LEY FEDERAL DE REVOCACIÓN DE MANDATO.</w:t>
      </w:r>
    </w:p>
    <w:p w14:paraId="16342C7A" w14:textId="77777777" w:rsidR="00EF4DAE" w:rsidRPr="004957E1" w:rsidRDefault="00EF4DAE" w:rsidP="00EF4DAE">
      <w:pPr>
        <w:pStyle w:val="Prrafo"/>
        <w:spacing w:line="240" w:lineRule="auto"/>
        <w:ind w:left="567" w:right="567"/>
      </w:pPr>
      <w:r w:rsidRPr="004957E1">
        <w:t xml:space="preserve">Artículo </w:t>
      </w:r>
      <w:proofErr w:type="gramStart"/>
      <w:r w:rsidRPr="004957E1">
        <w:t>Primero.-</w:t>
      </w:r>
      <w:proofErr w:type="gramEnd"/>
      <w:r w:rsidRPr="004957E1">
        <w:t xml:space="preserve"> Como concepto de propaganda gubernamental, en su aplicación contenida en la Ley General de Instituciones y Procedimientos Electorales, artículo 449, numeral 1, incisos b) y d) así como en la Ley Federal de Revocación de Mandato, artículo 33, párrafos quinto y sexto, debe entenderse:</w:t>
      </w:r>
    </w:p>
    <w:p w14:paraId="6A9B02E2" w14:textId="0A419A6B" w:rsidR="00EF4DAE" w:rsidRPr="004957E1" w:rsidRDefault="00EF4DAE" w:rsidP="00EF4DAE">
      <w:pPr>
        <w:pStyle w:val="Prrafo"/>
        <w:spacing w:line="240" w:lineRule="auto"/>
        <w:ind w:left="567" w:right="567"/>
      </w:pPr>
      <w:r w:rsidRPr="004957E1">
        <w:t>El conjunto de escritos, publicaciones, imágenes, grabaciones y proyecciones difundidas, bajo cualquier modalidad de comunicación social, con cargo al presupuesto público, etiquetado de manera específica para ese fin, por un ente público (poderes de la Federación, entidades federativas, municipios y demarcaciones territoriales de la Ciudad de México, así como órganos constitucionales autónomos, o cualquier otra dependencia o entidad de carácter público), con el objeto de difundir el quehacer, las acciones o los logros relacionados con sus fines, o información de interés público referida al bienestar de la población, cuyas características deberán ajustarse a lo señalado en el artículo 134, párrafo octavo</w:t>
      </w:r>
      <w:r w:rsidR="00DE769F">
        <w:t>,</w:t>
      </w:r>
      <w:r w:rsidRPr="004957E1">
        <w:t xml:space="preserve"> de la Constitución Política de los Estados Unidos Mexicanos.</w:t>
      </w:r>
    </w:p>
    <w:p w14:paraId="57CA8BA4" w14:textId="77777777" w:rsidR="00EF4DAE" w:rsidRPr="004957E1" w:rsidRDefault="00EF4DAE" w:rsidP="00EF4DAE">
      <w:pPr>
        <w:pStyle w:val="Prrafo"/>
        <w:spacing w:line="240" w:lineRule="auto"/>
        <w:ind w:left="567" w:right="567"/>
      </w:pPr>
      <w:r w:rsidRPr="004957E1">
        <w:t>No constituyen propaganda gubernamental las expresiones de las personas servidoras públicas, las cuales se encuentran sujetas a los límites establecidos en las leyes aplicables.</w:t>
      </w:r>
    </w:p>
    <w:p w14:paraId="105BEFDE" w14:textId="77777777" w:rsidR="00EF4DAE" w:rsidRPr="004957E1" w:rsidRDefault="00EF4DAE" w:rsidP="00EF4DAE">
      <w:pPr>
        <w:pStyle w:val="Prrafo"/>
        <w:spacing w:line="240" w:lineRule="auto"/>
        <w:ind w:left="567" w:right="567"/>
      </w:pPr>
      <w:r w:rsidRPr="004957E1">
        <w:t>Tampoco constituye propaganda gubernamental la información de interés público, conforme al artículo 3, fracción XII, de la Ley General de Transparencia y Acceso a la Información Pública, que debe ser difundida bajo cualquier formato por las personas servidoras públicas.</w:t>
      </w:r>
    </w:p>
    <w:p w14:paraId="320DD098" w14:textId="77777777" w:rsidR="00EF4DAE" w:rsidRPr="004957E1" w:rsidRDefault="00EF4DAE" w:rsidP="00EF4DAE">
      <w:pPr>
        <w:pStyle w:val="Prrafo"/>
        <w:spacing w:line="240" w:lineRule="auto"/>
        <w:ind w:left="567" w:right="567"/>
      </w:pPr>
      <w:r w:rsidRPr="004957E1">
        <w:lastRenderedPageBreak/>
        <w:t>Artículo Segundo.- La obligación de las personas servidoras públicas de la Federación, las entidades federativas, los municipios y las demarcaciones territoriales de la Ciudad de México, para aplicar con imparcialidad los recursos públicos que están bajo su responsabilidad, sin influir en la equidad de la competencia entre los partidos políticos señalada en los artículos 449, numeral 1, incisos c) y e), de la Ley General de Instituciones y Procedimientos Electorales, y 33, párrafo séptimo, de la Ley Federal de Revocación de Mandato, consistirá en:</w:t>
      </w:r>
    </w:p>
    <w:p w14:paraId="570832DB" w14:textId="77777777" w:rsidR="00EF4DAE" w:rsidRPr="004957E1" w:rsidRDefault="00EF4DAE" w:rsidP="00EF4DAE">
      <w:pPr>
        <w:pStyle w:val="Prrafo"/>
        <w:spacing w:line="240" w:lineRule="auto"/>
        <w:ind w:left="567" w:right="567"/>
      </w:pPr>
      <w:r w:rsidRPr="004957E1">
        <w:t>La aplicación de recursos públicos, entendidos como la instrucción a personas servidoras públicas subordinadas por el cargo que se ejerce; la aplicación de recursos financieros para el pago directo de, o la ocupación de cualquier tipo de bien material propiedad pública bajo su cargo o con acceso a éste, de manera absolutamente ajena a la realización de reuniones públicas, asambleas, marchas y, en general, aquellos actos que impliquen apoyo a personas aspirantes, precandidatas, candidatas o a partidos políticos antes, durante o después de campañas electorales, además de las que mencionen expresamente ambas leyes.</w:t>
      </w:r>
    </w:p>
    <w:p w14:paraId="7758509C" w14:textId="77777777" w:rsidR="00FE7738" w:rsidRPr="004957E1" w:rsidRDefault="00EF4DAE" w:rsidP="00414367">
      <w:pPr>
        <w:pStyle w:val="Prrafo"/>
        <w:spacing w:line="240" w:lineRule="auto"/>
        <w:ind w:left="567" w:right="567"/>
      </w:pPr>
      <w:r w:rsidRPr="004957E1">
        <w:t>Artículo Tercero.- Las sanciones aplicables a las autoridades o personas servidoras públicas de cualquiera de los poderes de la Unión, de los poderes locales, órganos de gobierno municipales, órganos de gobierno de la Ciudad de México, órganos autónomos y cualquier otro ente público conforme a los artículos 449, numeral 1, de la Ley General de Instituciones y Procedimientos Electorales, y 61 de la Ley Federal de Revocación de Mandato, deberán ser aplicadas bajo el principio de estricto derecho. No podrán aplicarse sanciones por analogía o mayoría de razón.</w:t>
      </w:r>
    </w:p>
    <w:p w14:paraId="675C94B6" w14:textId="187E9571" w:rsidR="002001CE" w:rsidRPr="004957E1" w:rsidRDefault="00FE7738" w:rsidP="00414367">
      <w:pPr>
        <w:pStyle w:val="Prrafo"/>
        <w:spacing w:line="240" w:lineRule="auto"/>
        <w:ind w:left="567" w:right="567"/>
      </w:pPr>
      <w:r w:rsidRPr="004957E1">
        <w:t>Único. El presente Decreto entrará en vigor el día siguiente al de su publicación en el Diario Oficial de la Federación.</w:t>
      </w:r>
    </w:p>
    <w:p w14:paraId="65424E48" w14:textId="498CFCBE" w:rsidR="00F15FD9" w:rsidRPr="004957E1" w:rsidRDefault="00F15FD9" w:rsidP="00E76501">
      <w:pPr>
        <w:pStyle w:val="Prrafo"/>
        <w:numPr>
          <w:ilvl w:val="0"/>
          <w:numId w:val="6"/>
        </w:numPr>
        <w:ind w:left="0" w:hanging="567"/>
        <w:rPr>
          <w:sz w:val="28"/>
          <w:szCs w:val="28"/>
        </w:rPr>
      </w:pPr>
      <w:r w:rsidRPr="004957E1">
        <w:rPr>
          <w:b/>
          <w:sz w:val="28"/>
          <w:szCs w:val="28"/>
        </w:rPr>
        <w:t>Conceptos de invalidez.</w:t>
      </w:r>
      <w:r w:rsidRPr="004957E1">
        <w:rPr>
          <w:sz w:val="28"/>
          <w:szCs w:val="28"/>
        </w:rPr>
        <w:t xml:space="preserve"> </w:t>
      </w:r>
      <w:r w:rsidR="00595E90" w:rsidRPr="004957E1">
        <w:rPr>
          <w:sz w:val="28"/>
          <w:szCs w:val="28"/>
        </w:rPr>
        <w:t>La</w:t>
      </w:r>
      <w:r w:rsidR="001F76EE" w:rsidRPr="004957E1">
        <w:rPr>
          <w:sz w:val="28"/>
          <w:szCs w:val="28"/>
        </w:rPr>
        <w:t>s</w:t>
      </w:r>
      <w:r w:rsidR="00741885" w:rsidRPr="004957E1">
        <w:rPr>
          <w:sz w:val="28"/>
          <w:szCs w:val="28"/>
        </w:rPr>
        <w:t xml:space="preserve"> partes actoras en las acciones de inconstitucionalidad </w:t>
      </w:r>
      <w:r w:rsidRPr="004957E1">
        <w:rPr>
          <w:sz w:val="28"/>
          <w:szCs w:val="28"/>
        </w:rPr>
        <w:t>expus</w:t>
      </w:r>
      <w:r w:rsidR="007B5365" w:rsidRPr="004957E1">
        <w:rPr>
          <w:sz w:val="28"/>
          <w:szCs w:val="28"/>
        </w:rPr>
        <w:t>ieron</w:t>
      </w:r>
      <w:r w:rsidRPr="004957E1">
        <w:rPr>
          <w:sz w:val="28"/>
          <w:szCs w:val="28"/>
        </w:rPr>
        <w:t xml:space="preserve"> los siguientes conceptos de invalidez:</w:t>
      </w:r>
    </w:p>
    <w:p w14:paraId="557C23B6" w14:textId="7A34DF51" w:rsidR="003A329B" w:rsidRPr="004957E1" w:rsidRDefault="003A329B" w:rsidP="003A329B">
      <w:pPr>
        <w:pStyle w:val="Prrafo"/>
        <w:numPr>
          <w:ilvl w:val="1"/>
          <w:numId w:val="6"/>
        </w:numPr>
        <w:ind w:left="284" w:hanging="284"/>
        <w:rPr>
          <w:b/>
          <w:bCs/>
          <w:sz w:val="28"/>
          <w:szCs w:val="28"/>
        </w:rPr>
      </w:pPr>
      <w:r w:rsidRPr="004957E1">
        <w:rPr>
          <w:b/>
          <w:bCs/>
          <w:sz w:val="28"/>
          <w:szCs w:val="28"/>
        </w:rPr>
        <w:t>Acción de inconstitucionalidad 46/2022</w:t>
      </w:r>
      <w:r w:rsidR="00610571" w:rsidRPr="004957E1">
        <w:rPr>
          <w:b/>
          <w:bCs/>
          <w:sz w:val="28"/>
          <w:szCs w:val="28"/>
        </w:rPr>
        <w:t xml:space="preserve"> (PAN, PRI y PRD)</w:t>
      </w:r>
      <w:r w:rsidRPr="004957E1">
        <w:rPr>
          <w:b/>
          <w:bCs/>
          <w:sz w:val="28"/>
          <w:szCs w:val="28"/>
        </w:rPr>
        <w:t>.</w:t>
      </w:r>
    </w:p>
    <w:p w14:paraId="531B635A" w14:textId="77777777" w:rsidR="00410671" w:rsidRPr="004957E1" w:rsidRDefault="00410671" w:rsidP="00410671">
      <w:pPr>
        <w:pStyle w:val="Prrafo"/>
        <w:numPr>
          <w:ilvl w:val="0"/>
          <w:numId w:val="15"/>
        </w:numPr>
        <w:ind w:left="284" w:hanging="284"/>
        <w:rPr>
          <w:bCs/>
          <w:sz w:val="28"/>
          <w:szCs w:val="28"/>
        </w:rPr>
      </w:pPr>
      <w:r w:rsidRPr="004957E1">
        <w:rPr>
          <w:bCs/>
          <w:sz w:val="28"/>
          <w:szCs w:val="28"/>
        </w:rPr>
        <w:t>Primer concepto de invalidez:</w:t>
      </w:r>
    </w:p>
    <w:p w14:paraId="14D8F248" w14:textId="5CF98665" w:rsidR="005A0DB1" w:rsidRPr="004957E1" w:rsidRDefault="00215A6E" w:rsidP="00215A6E">
      <w:pPr>
        <w:pStyle w:val="Prrafo"/>
        <w:numPr>
          <w:ilvl w:val="3"/>
          <w:numId w:val="6"/>
        </w:numPr>
        <w:ind w:left="567" w:hanging="283"/>
        <w:rPr>
          <w:bCs/>
          <w:sz w:val="28"/>
          <w:szCs w:val="28"/>
        </w:rPr>
      </w:pPr>
      <w:r w:rsidRPr="004957E1">
        <w:rPr>
          <w:bCs/>
          <w:sz w:val="28"/>
          <w:szCs w:val="28"/>
        </w:rPr>
        <w:t xml:space="preserve">Existe </w:t>
      </w:r>
      <w:r w:rsidR="00A636E2" w:rsidRPr="004957E1">
        <w:rPr>
          <w:bCs/>
          <w:sz w:val="28"/>
          <w:szCs w:val="28"/>
        </w:rPr>
        <w:t xml:space="preserve">violación al principio de legalidad, contenido en los artículos 14, segundo párrafo y 16, primer párrafo, así como al principio democrático que se deriva de los </w:t>
      </w:r>
      <w:r w:rsidR="00DE769F">
        <w:rPr>
          <w:bCs/>
          <w:sz w:val="28"/>
          <w:szCs w:val="28"/>
        </w:rPr>
        <w:t>diversos</w:t>
      </w:r>
      <w:r w:rsidR="00A636E2" w:rsidRPr="004957E1">
        <w:rPr>
          <w:bCs/>
          <w:sz w:val="28"/>
          <w:szCs w:val="28"/>
        </w:rPr>
        <w:t xml:space="preserve"> 39, 40, 41 y 134</w:t>
      </w:r>
      <w:r w:rsidR="005A0DB1" w:rsidRPr="004957E1">
        <w:rPr>
          <w:bCs/>
          <w:sz w:val="28"/>
          <w:szCs w:val="28"/>
        </w:rPr>
        <w:t>, todos de la Constitución General</w:t>
      </w:r>
      <w:r w:rsidR="00A636E2" w:rsidRPr="004957E1">
        <w:rPr>
          <w:bCs/>
          <w:sz w:val="28"/>
          <w:szCs w:val="28"/>
        </w:rPr>
        <w:t xml:space="preserve">, provocando la invalidez del decreto, debido </w:t>
      </w:r>
      <w:r w:rsidR="00A636E2" w:rsidRPr="004957E1">
        <w:rPr>
          <w:bCs/>
          <w:sz w:val="28"/>
          <w:szCs w:val="28"/>
        </w:rPr>
        <w:lastRenderedPageBreak/>
        <w:t xml:space="preserve">a que modificó el sentido de la norma interpretada para restringir su </w:t>
      </w:r>
      <w:r w:rsidR="005A0DB1" w:rsidRPr="004957E1">
        <w:rPr>
          <w:bCs/>
          <w:sz w:val="28"/>
          <w:szCs w:val="28"/>
        </w:rPr>
        <w:t>á</w:t>
      </w:r>
      <w:r w:rsidR="00A636E2" w:rsidRPr="004957E1">
        <w:rPr>
          <w:bCs/>
          <w:sz w:val="28"/>
          <w:szCs w:val="28"/>
        </w:rPr>
        <w:t xml:space="preserve">mbito material de aplicación. </w:t>
      </w:r>
    </w:p>
    <w:p w14:paraId="4D6C1B89" w14:textId="6CB7B279" w:rsidR="00746CDE" w:rsidRPr="004957E1" w:rsidRDefault="00F6681C" w:rsidP="005A0DB1">
      <w:pPr>
        <w:pStyle w:val="Prrafo"/>
        <w:numPr>
          <w:ilvl w:val="3"/>
          <w:numId w:val="6"/>
        </w:numPr>
        <w:ind w:left="567" w:hanging="283"/>
        <w:rPr>
          <w:bCs/>
          <w:sz w:val="28"/>
          <w:szCs w:val="28"/>
        </w:rPr>
      </w:pPr>
      <w:r w:rsidRPr="004957E1">
        <w:rPr>
          <w:bCs/>
          <w:sz w:val="28"/>
          <w:szCs w:val="28"/>
        </w:rPr>
        <w:t xml:space="preserve">El Decreto se emitió </w:t>
      </w:r>
      <w:r w:rsidR="001A5E59" w:rsidRPr="004957E1">
        <w:rPr>
          <w:bCs/>
          <w:sz w:val="28"/>
          <w:szCs w:val="28"/>
        </w:rPr>
        <w:t>con fundamento en</w:t>
      </w:r>
      <w:r w:rsidR="00C553CF" w:rsidRPr="004957E1">
        <w:rPr>
          <w:bCs/>
          <w:sz w:val="28"/>
          <w:szCs w:val="28"/>
        </w:rPr>
        <w:t xml:space="preserve"> el apartado </w:t>
      </w:r>
      <w:r w:rsidR="001A5E59" w:rsidRPr="004957E1">
        <w:rPr>
          <w:bCs/>
          <w:sz w:val="28"/>
          <w:szCs w:val="28"/>
        </w:rPr>
        <w:t>F del artículo 72 de la Constitución Federal</w:t>
      </w:r>
      <w:r w:rsidR="006F10AF" w:rsidRPr="004957E1">
        <w:rPr>
          <w:bCs/>
          <w:sz w:val="28"/>
          <w:szCs w:val="28"/>
        </w:rPr>
        <w:t>. C</w:t>
      </w:r>
      <w:r w:rsidR="001A5E59" w:rsidRPr="004957E1">
        <w:rPr>
          <w:bCs/>
          <w:sz w:val="28"/>
          <w:szCs w:val="28"/>
        </w:rPr>
        <w:t>onforme a dicho precepto se observará el mismo proceso legislativo</w:t>
      </w:r>
      <w:r w:rsidR="0047190A" w:rsidRPr="004957E1">
        <w:rPr>
          <w:bCs/>
          <w:sz w:val="28"/>
          <w:szCs w:val="28"/>
        </w:rPr>
        <w:t xml:space="preserve"> que para una ley</w:t>
      </w:r>
      <w:r w:rsidR="0079177B" w:rsidRPr="004957E1">
        <w:rPr>
          <w:bCs/>
          <w:sz w:val="28"/>
          <w:szCs w:val="28"/>
        </w:rPr>
        <w:t xml:space="preserve">. </w:t>
      </w:r>
      <w:r w:rsidR="00B41DC6" w:rsidRPr="004957E1">
        <w:rPr>
          <w:bCs/>
          <w:sz w:val="28"/>
          <w:szCs w:val="28"/>
        </w:rPr>
        <w:t>Por su parte, este Alto Tribunal, en la</w:t>
      </w:r>
      <w:r w:rsidR="00CE7849" w:rsidRPr="004957E1">
        <w:rPr>
          <w:bCs/>
          <w:sz w:val="28"/>
          <w:szCs w:val="28"/>
        </w:rPr>
        <w:t>s</w:t>
      </w:r>
      <w:r w:rsidR="00B41DC6" w:rsidRPr="004957E1">
        <w:rPr>
          <w:bCs/>
          <w:sz w:val="28"/>
          <w:szCs w:val="28"/>
        </w:rPr>
        <w:t xml:space="preserve"> jurisprudencia</w:t>
      </w:r>
      <w:r w:rsidR="00CE7849" w:rsidRPr="004957E1">
        <w:rPr>
          <w:bCs/>
          <w:sz w:val="28"/>
          <w:szCs w:val="28"/>
        </w:rPr>
        <w:t>s</w:t>
      </w:r>
      <w:r w:rsidR="00B41DC6" w:rsidRPr="004957E1">
        <w:rPr>
          <w:bCs/>
          <w:sz w:val="28"/>
          <w:szCs w:val="28"/>
        </w:rPr>
        <w:t xml:space="preserve"> </w:t>
      </w:r>
      <w:r w:rsidR="0036774E" w:rsidRPr="004957E1">
        <w:rPr>
          <w:bCs/>
          <w:sz w:val="28"/>
          <w:szCs w:val="28"/>
        </w:rPr>
        <w:t>P./J. 69/2005</w:t>
      </w:r>
      <w:r w:rsidR="00C553CF" w:rsidRPr="004957E1">
        <w:rPr>
          <w:bCs/>
          <w:sz w:val="28"/>
          <w:szCs w:val="28"/>
        </w:rPr>
        <w:t xml:space="preserve"> </w:t>
      </w:r>
      <w:r w:rsidR="00CE7849" w:rsidRPr="004957E1">
        <w:rPr>
          <w:bCs/>
          <w:sz w:val="28"/>
          <w:szCs w:val="28"/>
        </w:rPr>
        <w:t xml:space="preserve">y </w:t>
      </w:r>
      <w:r w:rsidR="0036774E" w:rsidRPr="004957E1">
        <w:rPr>
          <w:bCs/>
          <w:sz w:val="28"/>
          <w:szCs w:val="28"/>
        </w:rPr>
        <w:t xml:space="preserve">P./J. </w:t>
      </w:r>
      <w:r w:rsidR="00CE7849" w:rsidRPr="004957E1">
        <w:rPr>
          <w:bCs/>
          <w:sz w:val="28"/>
          <w:szCs w:val="28"/>
        </w:rPr>
        <w:t>87/2005</w:t>
      </w:r>
      <w:r w:rsidR="00C553CF" w:rsidRPr="004957E1">
        <w:rPr>
          <w:bCs/>
          <w:sz w:val="28"/>
          <w:szCs w:val="28"/>
        </w:rPr>
        <w:t xml:space="preserve"> </w:t>
      </w:r>
      <w:r w:rsidR="00CE7849" w:rsidRPr="004957E1">
        <w:rPr>
          <w:bCs/>
          <w:sz w:val="28"/>
          <w:szCs w:val="28"/>
        </w:rPr>
        <w:t xml:space="preserve">ha delimitado esta </w:t>
      </w:r>
      <w:r w:rsidR="00746CDE" w:rsidRPr="004957E1">
        <w:rPr>
          <w:bCs/>
          <w:sz w:val="28"/>
          <w:szCs w:val="28"/>
        </w:rPr>
        <w:t>facultad</w:t>
      </w:r>
      <w:r w:rsidR="0050055C" w:rsidRPr="004957E1">
        <w:rPr>
          <w:bCs/>
          <w:sz w:val="28"/>
          <w:szCs w:val="28"/>
        </w:rPr>
        <w:t xml:space="preserve">. </w:t>
      </w:r>
    </w:p>
    <w:p w14:paraId="58D01BCE" w14:textId="69F37D0A" w:rsidR="00B41DC6" w:rsidRPr="004957E1" w:rsidRDefault="00381B1D" w:rsidP="00215A6E">
      <w:pPr>
        <w:pStyle w:val="Prrafo"/>
        <w:numPr>
          <w:ilvl w:val="3"/>
          <w:numId w:val="6"/>
        </w:numPr>
        <w:ind w:left="567" w:hanging="283"/>
        <w:rPr>
          <w:bCs/>
          <w:sz w:val="28"/>
          <w:szCs w:val="28"/>
        </w:rPr>
      </w:pPr>
      <w:r w:rsidRPr="004957E1">
        <w:rPr>
          <w:bCs/>
          <w:sz w:val="28"/>
          <w:szCs w:val="28"/>
        </w:rPr>
        <w:t>El</w:t>
      </w:r>
      <w:r w:rsidR="0050055C" w:rsidRPr="004957E1">
        <w:rPr>
          <w:bCs/>
          <w:sz w:val="28"/>
          <w:szCs w:val="28"/>
        </w:rPr>
        <w:t xml:space="preserve"> Decreto modificó por completo el sentido de las normas para restringir o reducir su ámbito material de aplicación</w:t>
      </w:r>
      <w:r w:rsidR="00E61685" w:rsidRPr="004957E1">
        <w:rPr>
          <w:bCs/>
          <w:sz w:val="28"/>
          <w:szCs w:val="28"/>
        </w:rPr>
        <w:t xml:space="preserve">, contraviniendo la teleología constitucional de las normas interpretadas. </w:t>
      </w:r>
    </w:p>
    <w:p w14:paraId="38AC2176" w14:textId="1018525E" w:rsidR="00E87FB5" w:rsidRPr="004957E1" w:rsidRDefault="00C553CF" w:rsidP="00215A6E">
      <w:pPr>
        <w:pStyle w:val="Prrafo"/>
        <w:numPr>
          <w:ilvl w:val="3"/>
          <w:numId w:val="6"/>
        </w:numPr>
        <w:ind w:left="567" w:hanging="283"/>
        <w:rPr>
          <w:bCs/>
          <w:sz w:val="28"/>
          <w:szCs w:val="28"/>
        </w:rPr>
      </w:pPr>
      <w:r w:rsidRPr="004957E1">
        <w:rPr>
          <w:bCs/>
          <w:sz w:val="28"/>
          <w:szCs w:val="28"/>
        </w:rPr>
        <w:t>C</w:t>
      </w:r>
      <w:r w:rsidR="00781306" w:rsidRPr="004957E1">
        <w:rPr>
          <w:bCs/>
          <w:sz w:val="28"/>
          <w:szCs w:val="28"/>
        </w:rPr>
        <w:t>uando el Decreto, en su artículo primero</w:t>
      </w:r>
      <w:r w:rsidRPr="004957E1">
        <w:rPr>
          <w:bCs/>
          <w:sz w:val="28"/>
          <w:szCs w:val="28"/>
        </w:rPr>
        <w:t>,</w:t>
      </w:r>
      <w:r w:rsidR="00781306" w:rsidRPr="004957E1">
        <w:rPr>
          <w:bCs/>
          <w:sz w:val="28"/>
          <w:szCs w:val="28"/>
        </w:rPr>
        <w:t xml:space="preserve"> interpreta el conce</w:t>
      </w:r>
      <w:r w:rsidRPr="004957E1">
        <w:rPr>
          <w:bCs/>
          <w:sz w:val="28"/>
          <w:szCs w:val="28"/>
        </w:rPr>
        <w:t>p</w:t>
      </w:r>
      <w:r w:rsidR="00781306" w:rsidRPr="004957E1">
        <w:rPr>
          <w:bCs/>
          <w:sz w:val="28"/>
          <w:szCs w:val="28"/>
        </w:rPr>
        <w:t xml:space="preserve">to de propaganda gubernamental </w:t>
      </w:r>
      <w:r w:rsidR="00AD4856" w:rsidRPr="004957E1">
        <w:rPr>
          <w:bCs/>
          <w:sz w:val="28"/>
          <w:szCs w:val="28"/>
        </w:rPr>
        <w:t>contenido en l</w:t>
      </w:r>
      <w:r w:rsidR="00DE769F">
        <w:rPr>
          <w:bCs/>
          <w:sz w:val="28"/>
          <w:szCs w:val="28"/>
        </w:rPr>
        <w:t>os</w:t>
      </w:r>
      <w:r w:rsidR="00AD4856" w:rsidRPr="004957E1">
        <w:rPr>
          <w:bCs/>
          <w:sz w:val="28"/>
          <w:szCs w:val="28"/>
        </w:rPr>
        <w:t xml:space="preserve"> artículo</w:t>
      </w:r>
      <w:r w:rsidR="00DE769F">
        <w:rPr>
          <w:bCs/>
          <w:sz w:val="28"/>
          <w:szCs w:val="28"/>
        </w:rPr>
        <w:t>s</w:t>
      </w:r>
      <w:r w:rsidR="00AD4856" w:rsidRPr="004957E1">
        <w:rPr>
          <w:bCs/>
          <w:sz w:val="28"/>
          <w:szCs w:val="28"/>
        </w:rPr>
        <w:t xml:space="preserve"> 449</w:t>
      </w:r>
      <w:r w:rsidR="004723E3" w:rsidRPr="004957E1">
        <w:rPr>
          <w:bCs/>
          <w:sz w:val="28"/>
          <w:szCs w:val="28"/>
        </w:rPr>
        <w:t xml:space="preserve"> de la LGIPE</w:t>
      </w:r>
      <w:r w:rsidR="00F21C6E" w:rsidRPr="004957E1">
        <w:rPr>
          <w:bCs/>
          <w:sz w:val="28"/>
          <w:szCs w:val="28"/>
        </w:rPr>
        <w:t xml:space="preserve"> y 33 de la </w:t>
      </w:r>
      <w:r w:rsidR="009B76E3" w:rsidRPr="004957E1">
        <w:rPr>
          <w:bCs/>
          <w:sz w:val="28"/>
          <w:szCs w:val="28"/>
        </w:rPr>
        <w:t>LFRM</w:t>
      </w:r>
      <w:r w:rsidR="00CD0CCD" w:rsidRPr="004957E1">
        <w:rPr>
          <w:bCs/>
          <w:sz w:val="28"/>
          <w:szCs w:val="28"/>
        </w:rPr>
        <w:t>, contraviene la razón esencial de elevar a rango constitucional el principio de imparcialidad en el uso de los recursos públicos y en la difusión de propaganda gubernamental</w:t>
      </w:r>
      <w:r w:rsidR="00AA17E6" w:rsidRPr="004957E1">
        <w:rPr>
          <w:bCs/>
          <w:sz w:val="28"/>
          <w:szCs w:val="28"/>
        </w:rPr>
        <w:t xml:space="preserve">, para sancionar su incidencia en la equidad de la contienda electoral, incorporado en el </w:t>
      </w:r>
      <w:r w:rsidR="00DE769F">
        <w:rPr>
          <w:bCs/>
          <w:sz w:val="28"/>
          <w:szCs w:val="28"/>
        </w:rPr>
        <w:t>diverso</w:t>
      </w:r>
      <w:r w:rsidR="00AA17E6" w:rsidRPr="004957E1">
        <w:rPr>
          <w:bCs/>
          <w:sz w:val="28"/>
          <w:szCs w:val="28"/>
        </w:rPr>
        <w:t xml:space="preserve"> 134 de la Constitución Federal</w:t>
      </w:r>
      <w:r w:rsidR="00773408" w:rsidRPr="004957E1">
        <w:rPr>
          <w:bCs/>
          <w:sz w:val="28"/>
          <w:szCs w:val="28"/>
        </w:rPr>
        <w:t xml:space="preserve"> debiéndose interpretar armónicamente con el 41 del mismo ordenamiento. </w:t>
      </w:r>
    </w:p>
    <w:p w14:paraId="2A053412" w14:textId="15C40CD5" w:rsidR="00773408" w:rsidRPr="004957E1" w:rsidRDefault="00773408" w:rsidP="00215A6E">
      <w:pPr>
        <w:pStyle w:val="Prrafo"/>
        <w:numPr>
          <w:ilvl w:val="3"/>
          <w:numId w:val="6"/>
        </w:numPr>
        <w:ind w:left="567" w:hanging="283"/>
        <w:rPr>
          <w:bCs/>
          <w:sz w:val="28"/>
          <w:szCs w:val="28"/>
        </w:rPr>
      </w:pPr>
      <w:r w:rsidRPr="004957E1">
        <w:rPr>
          <w:bCs/>
          <w:sz w:val="28"/>
          <w:szCs w:val="28"/>
        </w:rPr>
        <w:t>Dichos preceptos constitucionales fueron interpretados al resolver</w:t>
      </w:r>
      <w:r w:rsidR="007859B8" w:rsidRPr="004957E1">
        <w:rPr>
          <w:bCs/>
          <w:sz w:val="28"/>
          <w:szCs w:val="28"/>
        </w:rPr>
        <w:t>se</w:t>
      </w:r>
      <w:r w:rsidRPr="004957E1">
        <w:rPr>
          <w:bCs/>
          <w:sz w:val="28"/>
          <w:szCs w:val="28"/>
        </w:rPr>
        <w:t xml:space="preserve"> la acción de inconstitucionalidad 119/2020</w:t>
      </w:r>
      <w:r w:rsidR="00595996" w:rsidRPr="004957E1">
        <w:rPr>
          <w:bCs/>
          <w:sz w:val="28"/>
          <w:szCs w:val="28"/>
        </w:rPr>
        <w:t>, determinando</w:t>
      </w:r>
      <w:r w:rsidR="00AF52F6" w:rsidRPr="004957E1">
        <w:rPr>
          <w:bCs/>
          <w:sz w:val="28"/>
          <w:szCs w:val="28"/>
        </w:rPr>
        <w:t xml:space="preserve"> un concepto de propaganda gubernamental</w:t>
      </w:r>
      <w:r w:rsidR="00381B1D" w:rsidRPr="004957E1">
        <w:rPr>
          <w:bCs/>
          <w:sz w:val="28"/>
          <w:szCs w:val="28"/>
        </w:rPr>
        <w:t>.</w:t>
      </w:r>
    </w:p>
    <w:p w14:paraId="3D20456D" w14:textId="304F0350" w:rsidR="001E4681" w:rsidRPr="004957E1" w:rsidRDefault="00084FCF" w:rsidP="00446B2E">
      <w:pPr>
        <w:pStyle w:val="Prrafo"/>
        <w:numPr>
          <w:ilvl w:val="3"/>
          <w:numId w:val="6"/>
        </w:numPr>
        <w:ind w:left="567" w:hanging="283"/>
        <w:rPr>
          <w:bCs/>
          <w:sz w:val="28"/>
          <w:szCs w:val="28"/>
        </w:rPr>
      </w:pPr>
      <w:r w:rsidRPr="004957E1">
        <w:rPr>
          <w:bCs/>
          <w:sz w:val="28"/>
          <w:szCs w:val="28"/>
        </w:rPr>
        <w:t>Los</w:t>
      </w:r>
      <w:r w:rsidR="00A43D84" w:rsidRPr="004957E1">
        <w:rPr>
          <w:bCs/>
          <w:sz w:val="28"/>
          <w:szCs w:val="28"/>
        </w:rPr>
        <w:t xml:space="preserve"> órganos aplicadores</w:t>
      </w:r>
      <w:r w:rsidR="00955926" w:rsidRPr="004957E1">
        <w:rPr>
          <w:bCs/>
          <w:sz w:val="28"/>
          <w:szCs w:val="28"/>
        </w:rPr>
        <w:t xml:space="preserve"> </w:t>
      </w:r>
      <w:r w:rsidRPr="004957E1">
        <w:rPr>
          <w:bCs/>
          <w:sz w:val="28"/>
          <w:szCs w:val="28"/>
        </w:rPr>
        <w:t xml:space="preserve">siempre </w:t>
      </w:r>
      <w:r w:rsidR="00955926" w:rsidRPr="004957E1">
        <w:rPr>
          <w:bCs/>
          <w:sz w:val="28"/>
          <w:szCs w:val="28"/>
        </w:rPr>
        <w:t xml:space="preserve">tendrán frente a ellos una serie de alternativas de sentido adjudicables al texto a aplicar. </w:t>
      </w:r>
      <w:r w:rsidR="005246FB" w:rsidRPr="004957E1">
        <w:rPr>
          <w:bCs/>
          <w:sz w:val="28"/>
          <w:szCs w:val="28"/>
        </w:rPr>
        <w:t>Ante esto, puede ser qu</w:t>
      </w:r>
      <w:r w:rsidR="00A72E27" w:rsidRPr="004957E1">
        <w:rPr>
          <w:bCs/>
          <w:sz w:val="28"/>
          <w:szCs w:val="28"/>
        </w:rPr>
        <w:t>e</w:t>
      </w:r>
      <w:r w:rsidR="005246FB" w:rsidRPr="004957E1">
        <w:rPr>
          <w:bCs/>
          <w:sz w:val="28"/>
          <w:szCs w:val="28"/>
        </w:rPr>
        <w:t>, mediante una norma intermedia (entre la norma a interpretar y la norma individualizada)</w:t>
      </w:r>
      <w:r w:rsidR="00A72E27" w:rsidRPr="004957E1">
        <w:rPr>
          <w:bCs/>
          <w:sz w:val="28"/>
          <w:szCs w:val="28"/>
        </w:rPr>
        <w:t>,</w:t>
      </w:r>
      <w:r w:rsidR="00106DA4" w:rsidRPr="004957E1">
        <w:rPr>
          <w:bCs/>
          <w:sz w:val="28"/>
          <w:szCs w:val="28"/>
        </w:rPr>
        <w:t xml:space="preserve"> el legislador determine el significado de </w:t>
      </w:r>
      <w:r w:rsidR="00A72E27" w:rsidRPr="004957E1">
        <w:rPr>
          <w:bCs/>
          <w:sz w:val="28"/>
          <w:szCs w:val="28"/>
        </w:rPr>
        <w:t>aquella</w:t>
      </w:r>
      <w:r w:rsidR="00106DA4" w:rsidRPr="004957E1">
        <w:rPr>
          <w:bCs/>
          <w:sz w:val="28"/>
          <w:szCs w:val="28"/>
        </w:rPr>
        <w:t xml:space="preserve"> norma. Esto es la llamada interpretación auténtica. </w:t>
      </w:r>
    </w:p>
    <w:p w14:paraId="55F01B36" w14:textId="1BE9A560" w:rsidR="000B0127" w:rsidRPr="004957E1" w:rsidRDefault="000442C1" w:rsidP="00446B2E">
      <w:pPr>
        <w:pStyle w:val="Prrafo"/>
        <w:numPr>
          <w:ilvl w:val="3"/>
          <w:numId w:val="6"/>
        </w:numPr>
        <w:ind w:left="567" w:hanging="283"/>
        <w:rPr>
          <w:bCs/>
          <w:sz w:val="28"/>
          <w:szCs w:val="28"/>
        </w:rPr>
      </w:pPr>
      <w:r w:rsidRPr="004957E1">
        <w:rPr>
          <w:bCs/>
          <w:sz w:val="28"/>
          <w:szCs w:val="28"/>
        </w:rPr>
        <w:lastRenderedPageBreak/>
        <w:t>Ahora bien, esta interpretación, inscrita en un sistema jurídico como e</w:t>
      </w:r>
      <w:r w:rsidR="002340BE" w:rsidRPr="004957E1">
        <w:rPr>
          <w:bCs/>
          <w:sz w:val="28"/>
          <w:szCs w:val="28"/>
        </w:rPr>
        <w:t>l</w:t>
      </w:r>
      <w:r w:rsidRPr="004957E1">
        <w:rPr>
          <w:bCs/>
          <w:sz w:val="28"/>
          <w:szCs w:val="28"/>
        </w:rPr>
        <w:t xml:space="preserve"> mexicano en el que son los tribunales federales los encargados de la interpretación normativa</w:t>
      </w:r>
      <w:r w:rsidR="005D3C3F" w:rsidRPr="004957E1">
        <w:rPr>
          <w:bCs/>
          <w:sz w:val="28"/>
          <w:szCs w:val="28"/>
        </w:rPr>
        <w:t>, no puede tener por objeto modificar la norma interpretada</w:t>
      </w:r>
      <w:r w:rsidR="009B76E3" w:rsidRPr="004957E1">
        <w:rPr>
          <w:bCs/>
          <w:sz w:val="28"/>
          <w:szCs w:val="28"/>
        </w:rPr>
        <w:t xml:space="preserve">, </w:t>
      </w:r>
      <w:r w:rsidR="009C1596" w:rsidRPr="004957E1">
        <w:rPr>
          <w:bCs/>
          <w:sz w:val="28"/>
          <w:szCs w:val="28"/>
        </w:rPr>
        <w:t xml:space="preserve">menos </w:t>
      </w:r>
      <w:r w:rsidR="00230635" w:rsidRPr="004957E1">
        <w:rPr>
          <w:bCs/>
          <w:sz w:val="28"/>
          <w:szCs w:val="28"/>
        </w:rPr>
        <w:t>aun cuando</w:t>
      </w:r>
      <w:r w:rsidR="009C1596" w:rsidRPr="004957E1">
        <w:rPr>
          <w:bCs/>
          <w:sz w:val="28"/>
          <w:szCs w:val="28"/>
        </w:rPr>
        <w:t xml:space="preserve"> ésta recoge conce</w:t>
      </w:r>
      <w:r w:rsidR="00230635" w:rsidRPr="004957E1">
        <w:rPr>
          <w:bCs/>
          <w:sz w:val="28"/>
          <w:szCs w:val="28"/>
        </w:rPr>
        <w:t>ptos constitucionales que, además, han sido interpretados por e</w:t>
      </w:r>
      <w:r w:rsidR="007A0EE1" w:rsidRPr="004957E1">
        <w:rPr>
          <w:bCs/>
          <w:sz w:val="28"/>
          <w:szCs w:val="28"/>
        </w:rPr>
        <w:t>l Tribunal Electoral del Poder Judicial de la Federación</w:t>
      </w:r>
      <w:r w:rsidR="009B76E3" w:rsidRPr="004957E1">
        <w:rPr>
          <w:bCs/>
          <w:sz w:val="28"/>
          <w:szCs w:val="28"/>
        </w:rPr>
        <w:t xml:space="preserve"> (en adelante TEPJF)</w:t>
      </w:r>
      <w:r w:rsidR="007A0EE1" w:rsidRPr="004957E1">
        <w:rPr>
          <w:bCs/>
          <w:sz w:val="28"/>
          <w:szCs w:val="28"/>
        </w:rPr>
        <w:t>.</w:t>
      </w:r>
    </w:p>
    <w:p w14:paraId="57E6EDCB" w14:textId="1DA4AFEA" w:rsidR="006968D5" w:rsidRPr="004957E1" w:rsidRDefault="00446B2E" w:rsidP="00446B2E">
      <w:pPr>
        <w:pStyle w:val="Prrafo"/>
        <w:numPr>
          <w:ilvl w:val="3"/>
          <w:numId w:val="6"/>
        </w:numPr>
        <w:ind w:left="567" w:hanging="283"/>
        <w:rPr>
          <w:bCs/>
          <w:sz w:val="28"/>
          <w:szCs w:val="28"/>
        </w:rPr>
      </w:pPr>
      <w:r w:rsidRPr="004957E1">
        <w:rPr>
          <w:bCs/>
          <w:sz w:val="28"/>
          <w:szCs w:val="28"/>
        </w:rPr>
        <w:t>E</w:t>
      </w:r>
      <w:r w:rsidR="00782364" w:rsidRPr="004957E1">
        <w:rPr>
          <w:bCs/>
          <w:sz w:val="28"/>
          <w:szCs w:val="28"/>
        </w:rPr>
        <w:t>n el presente caso, no hay cabida a diversas alternativas de interpretación</w:t>
      </w:r>
      <w:r w:rsidR="000B0127" w:rsidRPr="004957E1">
        <w:rPr>
          <w:bCs/>
          <w:sz w:val="28"/>
          <w:szCs w:val="28"/>
        </w:rPr>
        <w:t xml:space="preserve"> sobre </w:t>
      </w:r>
      <w:r w:rsidR="005D6811" w:rsidRPr="004957E1">
        <w:rPr>
          <w:bCs/>
          <w:sz w:val="28"/>
          <w:szCs w:val="28"/>
        </w:rPr>
        <w:t>l</w:t>
      </w:r>
      <w:r w:rsidR="000B0127" w:rsidRPr="004957E1">
        <w:rPr>
          <w:bCs/>
          <w:sz w:val="28"/>
          <w:szCs w:val="28"/>
        </w:rPr>
        <w:t>os alcances del concepto de propaganda gubernamental y utilización de recursos públicos</w:t>
      </w:r>
      <w:r w:rsidR="006968D5" w:rsidRPr="004957E1">
        <w:rPr>
          <w:bCs/>
          <w:sz w:val="28"/>
          <w:szCs w:val="28"/>
        </w:rPr>
        <w:t>, lo que constituye un requisito previo para la validez de una interpretación auténtica.</w:t>
      </w:r>
    </w:p>
    <w:p w14:paraId="28B4C9B0" w14:textId="310510CE" w:rsidR="00782364" w:rsidRPr="004957E1" w:rsidRDefault="005B2EE7" w:rsidP="00446B2E">
      <w:pPr>
        <w:pStyle w:val="Prrafo"/>
        <w:numPr>
          <w:ilvl w:val="3"/>
          <w:numId w:val="6"/>
        </w:numPr>
        <w:ind w:left="567" w:hanging="283"/>
        <w:rPr>
          <w:bCs/>
          <w:sz w:val="28"/>
          <w:szCs w:val="28"/>
        </w:rPr>
      </w:pPr>
      <w:r w:rsidRPr="004957E1">
        <w:rPr>
          <w:bCs/>
          <w:sz w:val="28"/>
          <w:szCs w:val="28"/>
        </w:rPr>
        <w:t>E</w:t>
      </w:r>
      <w:r w:rsidR="0040540D" w:rsidRPr="004957E1">
        <w:rPr>
          <w:bCs/>
          <w:sz w:val="28"/>
          <w:szCs w:val="28"/>
        </w:rPr>
        <w:t>l</w:t>
      </w:r>
      <w:r w:rsidRPr="004957E1">
        <w:rPr>
          <w:bCs/>
          <w:sz w:val="28"/>
          <w:szCs w:val="28"/>
        </w:rPr>
        <w:t xml:space="preserve"> Decreto</w:t>
      </w:r>
      <w:r w:rsidR="0040540D" w:rsidRPr="004957E1">
        <w:rPr>
          <w:bCs/>
          <w:sz w:val="28"/>
          <w:szCs w:val="28"/>
        </w:rPr>
        <w:t xml:space="preserve"> </w:t>
      </w:r>
      <w:r w:rsidRPr="004957E1">
        <w:rPr>
          <w:bCs/>
          <w:sz w:val="28"/>
          <w:szCs w:val="28"/>
        </w:rPr>
        <w:t xml:space="preserve">pretende </w:t>
      </w:r>
      <w:r w:rsidR="0040540D" w:rsidRPr="004957E1">
        <w:rPr>
          <w:bCs/>
          <w:sz w:val="28"/>
          <w:szCs w:val="28"/>
        </w:rPr>
        <w:t xml:space="preserve">apartarse de los criterios emitidos por el </w:t>
      </w:r>
      <w:r w:rsidR="00D67E12" w:rsidRPr="004957E1">
        <w:rPr>
          <w:bCs/>
          <w:sz w:val="28"/>
          <w:szCs w:val="28"/>
        </w:rPr>
        <w:t>TEPJF</w:t>
      </w:r>
      <w:r w:rsidR="00724715" w:rsidRPr="004957E1">
        <w:rPr>
          <w:bCs/>
          <w:sz w:val="28"/>
          <w:szCs w:val="28"/>
        </w:rPr>
        <w:t xml:space="preserve"> al sostener, en su iniciativa, que se emite</w:t>
      </w:r>
      <w:r w:rsidR="00D67E12" w:rsidRPr="004957E1">
        <w:rPr>
          <w:bCs/>
          <w:sz w:val="28"/>
          <w:szCs w:val="28"/>
        </w:rPr>
        <w:t xml:space="preserve"> </w:t>
      </w:r>
      <w:r w:rsidR="00724715" w:rsidRPr="004957E1">
        <w:rPr>
          <w:bCs/>
          <w:sz w:val="28"/>
          <w:szCs w:val="28"/>
        </w:rPr>
        <w:t>dada la presencia de criterios judiciales contradictorios</w:t>
      </w:r>
      <w:r w:rsidR="001E413E" w:rsidRPr="004957E1">
        <w:rPr>
          <w:bCs/>
          <w:sz w:val="28"/>
          <w:szCs w:val="28"/>
        </w:rPr>
        <w:t xml:space="preserve"> que han ignorado el significado que el Constituyente </w:t>
      </w:r>
      <w:r w:rsidR="009827F3" w:rsidRPr="004957E1">
        <w:rPr>
          <w:bCs/>
          <w:sz w:val="28"/>
          <w:szCs w:val="28"/>
        </w:rPr>
        <w:t>le</w:t>
      </w:r>
      <w:r w:rsidR="00572DE9" w:rsidRPr="004957E1">
        <w:rPr>
          <w:bCs/>
          <w:sz w:val="28"/>
          <w:szCs w:val="28"/>
        </w:rPr>
        <w:t xml:space="preserve">s </w:t>
      </w:r>
      <w:r w:rsidR="001E413E" w:rsidRPr="004957E1">
        <w:rPr>
          <w:bCs/>
          <w:sz w:val="28"/>
          <w:szCs w:val="28"/>
        </w:rPr>
        <w:t>di</w:t>
      </w:r>
      <w:r w:rsidR="009827F3" w:rsidRPr="004957E1">
        <w:rPr>
          <w:bCs/>
          <w:sz w:val="28"/>
          <w:szCs w:val="28"/>
        </w:rPr>
        <w:t>o</w:t>
      </w:r>
      <w:r w:rsidR="001E413E" w:rsidRPr="004957E1">
        <w:rPr>
          <w:bCs/>
          <w:sz w:val="28"/>
          <w:szCs w:val="28"/>
        </w:rPr>
        <w:t xml:space="preserve"> a determinados conceptos. </w:t>
      </w:r>
    </w:p>
    <w:p w14:paraId="093FB519" w14:textId="60425783" w:rsidR="00671014" w:rsidRPr="004957E1" w:rsidRDefault="00671014" w:rsidP="00446B2E">
      <w:pPr>
        <w:pStyle w:val="Prrafo"/>
        <w:numPr>
          <w:ilvl w:val="3"/>
          <w:numId w:val="6"/>
        </w:numPr>
        <w:ind w:left="567" w:hanging="283"/>
        <w:rPr>
          <w:bCs/>
          <w:sz w:val="28"/>
          <w:szCs w:val="28"/>
        </w:rPr>
      </w:pPr>
      <w:r w:rsidRPr="004957E1">
        <w:rPr>
          <w:bCs/>
          <w:sz w:val="28"/>
          <w:szCs w:val="28"/>
        </w:rPr>
        <w:t xml:space="preserve">Así, corresponde a este Alto Tribunal profundizar sobre los límites del ejercicio efectuado </w:t>
      </w:r>
      <w:r w:rsidR="004D60BD" w:rsidRPr="004957E1">
        <w:rPr>
          <w:bCs/>
          <w:sz w:val="28"/>
          <w:szCs w:val="28"/>
        </w:rPr>
        <w:t>de interpretación auténtica a la luz d</w:t>
      </w:r>
      <w:r w:rsidR="00D67E12" w:rsidRPr="004957E1">
        <w:rPr>
          <w:bCs/>
          <w:sz w:val="28"/>
          <w:szCs w:val="28"/>
        </w:rPr>
        <w:t xml:space="preserve">e </w:t>
      </w:r>
      <w:r w:rsidR="004D60BD" w:rsidRPr="004957E1">
        <w:rPr>
          <w:bCs/>
          <w:sz w:val="28"/>
          <w:szCs w:val="28"/>
        </w:rPr>
        <w:t>los siguientes temas:</w:t>
      </w:r>
    </w:p>
    <w:p w14:paraId="7FCE942E" w14:textId="53B3694E" w:rsidR="004D60BD" w:rsidRPr="004957E1" w:rsidRDefault="004D60BD" w:rsidP="004450CC">
      <w:pPr>
        <w:pStyle w:val="Prrafo"/>
        <w:numPr>
          <w:ilvl w:val="4"/>
          <w:numId w:val="6"/>
        </w:numPr>
        <w:ind w:left="993" w:hanging="426"/>
        <w:rPr>
          <w:bCs/>
          <w:sz w:val="28"/>
          <w:szCs w:val="28"/>
        </w:rPr>
      </w:pPr>
      <w:r w:rsidRPr="004957E1">
        <w:rPr>
          <w:bCs/>
          <w:sz w:val="28"/>
          <w:szCs w:val="28"/>
        </w:rPr>
        <w:t xml:space="preserve">La interpretación auténtica no es una facultad de modificación o derogación de la norma interpretada. </w:t>
      </w:r>
      <w:r w:rsidR="00E00F5B" w:rsidRPr="004957E1">
        <w:rPr>
          <w:bCs/>
          <w:sz w:val="28"/>
          <w:szCs w:val="28"/>
        </w:rPr>
        <w:t>El Decreto impugnado no supera esta grada, en tanto modifica directamente el espíritu del artículo 134 constitucional</w:t>
      </w:r>
      <w:r w:rsidR="00CC1D44" w:rsidRPr="004957E1">
        <w:rPr>
          <w:bCs/>
          <w:sz w:val="28"/>
          <w:szCs w:val="28"/>
        </w:rPr>
        <w:t xml:space="preserve"> en cuanto a los conceptos de imparcialidad</w:t>
      </w:r>
      <w:r w:rsidR="00EA2346" w:rsidRPr="004957E1">
        <w:rPr>
          <w:bCs/>
          <w:sz w:val="28"/>
          <w:szCs w:val="28"/>
        </w:rPr>
        <w:t xml:space="preserve"> de recursos públicos y equidad en la contienda electoral respecto de la propaganda </w:t>
      </w:r>
      <w:r w:rsidR="005B75B8" w:rsidRPr="004957E1">
        <w:rPr>
          <w:bCs/>
          <w:sz w:val="28"/>
          <w:szCs w:val="28"/>
        </w:rPr>
        <w:t>gubernamental</w:t>
      </w:r>
      <w:r w:rsidR="00EA2346" w:rsidRPr="004957E1">
        <w:rPr>
          <w:bCs/>
          <w:sz w:val="28"/>
          <w:szCs w:val="28"/>
        </w:rPr>
        <w:t>, así como sus alcances conforme a la interpretación judicial.</w:t>
      </w:r>
    </w:p>
    <w:p w14:paraId="0C87228A" w14:textId="5CE87798" w:rsidR="003E0EDF" w:rsidRPr="004957E1" w:rsidRDefault="00EA2346" w:rsidP="00362C2C">
      <w:pPr>
        <w:pStyle w:val="Prrafo"/>
        <w:numPr>
          <w:ilvl w:val="4"/>
          <w:numId w:val="6"/>
        </w:numPr>
        <w:ind w:left="993" w:hanging="426"/>
        <w:rPr>
          <w:bCs/>
          <w:sz w:val="28"/>
          <w:szCs w:val="28"/>
        </w:rPr>
      </w:pPr>
      <w:r w:rsidRPr="004957E1">
        <w:rPr>
          <w:bCs/>
          <w:sz w:val="28"/>
          <w:szCs w:val="28"/>
        </w:rPr>
        <w:t xml:space="preserve">Debe seguir el mismo trámite legislativo que para la norma inicial. </w:t>
      </w:r>
      <w:r w:rsidR="00646BF6" w:rsidRPr="004957E1">
        <w:rPr>
          <w:bCs/>
          <w:sz w:val="28"/>
          <w:szCs w:val="28"/>
        </w:rPr>
        <w:t>El Decreto</w:t>
      </w:r>
      <w:r w:rsidR="00146031" w:rsidRPr="004957E1">
        <w:rPr>
          <w:bCs/>
          <w:sz w:val="28"/>
          <w:szCs w:val="28"/>
        </w:rPr>
        <w:t xml:space="preserve"> </w:t>
      </w:r>
      <w:r w:rsidR="004556C4" w:rsidRPr="004957E1">
        <w:rPr>
          <w:bCs/>
          <w:sz w:val="28"/>
          <w:szCs w:val="28"/>
        </w:rPr>
        <w:t>en realidad</w:t>
      </w:r>
      <w:r w:rsidR="00646BF6" w:rsidRPr="004957E1">
        <w:rPr>
          <w:bCs/>
          <w:sz w:val="28"/>
          <w:szCs w:val="28"/>
        </w:rPr>
        <w:t xml:space="preserve"> interpreta </w:t>
      </w:r>
      <w:r w:rsidR="004556C4" w:rsidRPr="004957E1">
        <w:rPr>
          <w:bCs/>
          <w:sz w:val="28"/>
          <w:szCs w:val="28"/>
        </w:rPr>
        <w:t xml:space="preserve">principios y valores constitucionales. Esto, ya que la </w:t>
      </w:r>
      <w:r w:rsidR="00FB79C7" w:rsidRPr="004957E1">
        <w:rPr>
          <w:bCs/>
          <w:sz w:val="28"/>
          <w:szCs w:val="28"/>
        </w:rPr>
        <w:t>LFRM</w:t>
      </w:r>
      <w:r w:rsidR="004556C4" w:rsidRPr="004957E1">
        <w:rPr>
          <w:bCs/>
          <w:sz w:val="28"/>
          <w:szCs w:val="28"/>
        </w:rPr>
        <w:t xml:space="preserve"> y la LGIPE</w:t>
      </w:r>
      <w:r w:rsidR="00146031" w:rsidRPr="004957E1">
        <w:rPr>
          <w:bCs/>
          <w:sz w:val="28"/>
          <w:szCs w:val="28"/>
        </w:rPr>
        <w:t xml:space="preserve"> </w:t>
      </w:r>
      <w:r w:rsidR="004556C4" w:rsidRPr="004957E1">
        <w:rPr>
          <w:bCs/>
          <w:sz w:val="28"/>
          <w:szCs w:val="28"/>
        </w:rPr>
        <w:t>replican el contenido de preceptos constitucionales</w:t>
      </w:r>
      <w:r w:rsidR="00D1185D" w:rsidRPr="004957E1">
        <w:rPr>
          <w:bCs/>
          <w:sz w:val="28"/>
          <w:szCs w:val="28"/>
        </w:rPr>
        <w:t xml:space="preserve">. </w:t>
      </w:r>
      <w:r w:rsidR="007617D2" w:rsidRPr="004957E1">
        <w:rPr>
          <w:bCs/>
          <w:sz w:val="28"/>
          <w:szCs w:val="28"/>
        </w:rPr>
        <w:t>Q</w:t>
      </w:r>
      <w:r w:rsidR="00060E4A" w:rsidRPr="004957E1">
        <w:rPr>
          <w:bCs/>
          <w:sz w:val="28"/>
          <w:szCs w:val="28"/>
        </w:rPr>
        <w:t xml:space="preserve">uien tenía la facultad </w:t>
      </w:r>
      <w:r w:rsidR="00060E4A" w:rsidRPr="004957E1">
        <w:rPr>
          <w:bCs/>
          <w:sz w:val="28"/>
          <w:szCs w:val="28"/>
        </w:rPr>
        <w:lastRenderedPageBreak/>
        <w:t>de interpretar las normas</w:t>
      </w:r>
      <w:r w:rsidR="007617D2" w:rsidRPr="004957E1">
        <w:rPr>
          <w:bCs/>
          <w:sz w:val="28"/>
          <w:szCs w:val="28"/>
        </w:rPr>
        <w:t xml:space="preserve"> </w:t>
      </w:r>
      <w:r w:rsidR="00060E4A" w:rsidRPr="004957E1">
        <w:rPr>
          <w:bCs/>
          <w:sz w:val="28"/>
          <w:szCs w:val="28"/>
        </w:rPr>
        <w:t>derivadas de la reforma de dos mil siete</w:t>
      </w:r>
      <w:r w:rsidR="007617D2" w:rsidRPr="004957E1">
        <w:rPr>
          <w:bCs/>
          <w:sz w:val="28"/>
          <w:szCs w:val="28"/>
        </w:rPr>
        <w:t xml:space="preserve"> </w:t>
      </w:r>
      <w:r w:rsidR="00060E4A" w:rsidRPr="004957E1">
        <w:rPr>
          <w:bCs/>
          <w:sz w:val="28"/>
          <w:szCs w:val="28"/>
        </w:rPr>
        <w:t>era la integración del Constituyente que realizó dicha reforma, no así una integración futura y diversa.</w:t>
      </w:r>
      <w:r w:rsidR="00362C2C" w:rsidRPr="004957E1">
        <w:rPr>
          <w:bCs/>
          <w:sz w:val="28"/>
          <w:szCs w:val="28"/>
        </w:rPr>
        <w:t xml:space="preserve"> </w:t>
      </w:r>
      <w:r w:rsidR="001459B8" w:rsidRPr="004957E1">
        <w:rPr>
          <w:bCs/>
          <w:sz w:val="28"/>
          <w:szCs w:val="28"/>
        </w:rPr>
        <w:t>Aún</w:t>
      </w:r>
      <w:r w:rsidR="003E0EDF" w:rsidRPr="004957E1">
        <w:rPr>
          <w:bCs/>
          <w:sz w:val="28"/>
          <w:szCs w:val="28"/>
        </w:rPr>
        <w:t xml:space="preserve"> sí la interpretación se realizó sobre leyes secundarias, no se llev</w:t>
      </w:r>
      <w:r w:rsidR="00640B96" w:rsidRPr="004957E1">
        <w:rPr>
          <w:bCs/>
          <w:sz w:val="28"/>
          <w:szCs w:val="28"/>
        </w:rPr>
        <w:t>ó</w:t>
      </w:r>
      <w:r w:rsidR="003E0EDF" w:rsidRPr="004957E1">
        <w:rPr>
          <w:bCs/>
          <w:sz w:val="28"/>
          <w:szCs w:val="28"/>
        </w:rPr>
        <w:t xml:space="preserve"> a cabo el proceso legislativo correcto</w:t>
      </w:r>
      <w:r w:rsidR="001459B8" w:rsidRPr="004957E1">
        <w:rPr>
          <w:bCs/>
          <w:sz w:val="28"/>
          <w:szCs w:val="28"/>
        </w:rPr>
        <w:t xml:space="preserve">, </w:t>
      </w:r>
      <w:r w:rsidR="00B113B8" w:rsidRPr="004957E1">
        <w:rPr>
          <w:bCs/>
          <w:sz w:val="28"/>
          <w:szCs w:val="28"/>
        </w:rPr>
        <w:t>ya que</w:t>
      </w:r>
      <w:r w:rsidR="003A1F55" w:rsidRPr="004957E1">
        <w:rPr>
          <w:bCs/>
          <w:sz w:val="28"/>
          <w:szCs w:val="28"/>
        </w:rPr>
        <w:t xml:space="preserve"> </w:t>
      </w:r>
      <w:r w:rsidR="00B113B8" w:rsidRPr="004957E1">
        <w:rPr>
          <w:bCs/>
          <w:sz w:val="28"/>
          <w:szCs w:val="28"/>
        </w:rPr>
        <w:t xml:space="preserve">el mismo día que se dio cuenta en </w:t>
      </w:r>
      <w:r w:rsidR="00A25892" w:rsidRPr="004957E1">
        <w:rPr>
          <w:bCs/>
          <w:sz w:val="28"/>
          <w:szCs w:val="28"/>
        </w:rPr>
        <w:t>el Pleno</w:t>
      </w:r>
      <w:r w:rsidR="00B113B8" w:rsidRPr="004957E1">
        <w:rPr>
          <w:bCs/>
          <w:sz w:val="28"/>
          <w:szCs w:val="28"/>
        </w:rPr>
        <w:t xml:space="preserve"> de la </w:t>
      </w:r>
      <w:r w:rsidR="00A25892" w:rsidRPr="004957E1">
        <w:rPr>
          <w:bCs/>
          <w:sz w:val="28"/>
          <w:szCs w:val="28"/>
        </w:rPr>
        <w:t>Cámara</w:t>
      </w:r>
      <w:r w:rsidR="00B113B8" w:rsidRPr="004957E1">
        <w:rPr>
          <w:bCs/>
          <w:sz w:val="28"/>
          <w:szCs w:val="28"/>
        </w:rPr>
        <w:t xml:space="preserve"> de </w:t>
      </w:r>
      <w:proofErr w:type="gramStart"/>
      <w:r w:rsidR="00B113B8" w:rsidRPr="004957E1">
        <w:rPr>
          <w:bCs/>
          <w:sz w:val="28"/>
          <w:szCs w:val="28"/>
        </w:rPr>
        <w:t>Diputad</w:t>
      </w:r>
      <w:r w:rsidR="00D430BA" w:rsidRPr="004957E1">
        <w:rPr>
          <w:bCs/>
          <w:sz w:val="28"/>
          <w:szCs w:val="28"/>
        </w:rPr>
        <w:t>a</w:t>
      </w:r>
      <w:r w:rsidR="00B113B8" w:rsidRPr="004957E1">
        <w:rPr>
          <w:bCs/>
          <w:sz w:val="28"/>
          <w:szCs w:val="28"/>
        </w:rPr>
        <w:t>s</w:t>
      </w:r>
      <w:r w:rsidR="00D430BA" w:rsidRPr="004957E1">
        <w:rPr>
          <w:bCs/>
          <w:sz w:val="28"/>
          <w:szCs w:val="28"/>
        </w:rPr>
        <w:t xml:space="preserve"> y Diputados</w:t>
      </w:r>
      <w:proofErr w:type="gramEnd"/>
      <w:r w:rsidR="00B113B8" w:rsidRPr="004957E1">
        <w:rPr>
          <w:bCs/>
          <w:sz w:val="28"/>
          <w:szCs w:val="28"/>
        </w:rPr>
        <w:t xml:space="preserve"> respecto de la iniciativa del Decreto</w:t>
      </w:r>
      <w:r w:rsidR="00A25892" w:rsidRPr="004957E1">
        <w:rPr>
          <w:bCs/>
          <w:sz w:val="28"/>
          <w:szCs w:val="28"/>
        </w:rPr>
        <w:t xml:space="preserve">, </w:t>
      </w:r>
      <w:r w:rsidR="003A1F55" w:rsidRPr="004957E1">
        <w:rPr>
          <w:bCs/>
          <w:sz w:val="28"/>
          <w:szCs w:val="28"/>
        </w:rPr>
        <w:t>fue discutida y aprobada</w:t>
      </w:r>
      <w:r w:rsidR="00FA6D70" w:rsidRPr="004957E1">
        <w:rPr>
          <w:bCs/>
          <w:sz w:val="28"/>
          <w:szCs w:val="28"/>
        </w:rPr>
        <w:t>, al haber sido dispensada de los trámites legislativos</w:t>
      </w:r>
      <w:r w:rsidR="001459B8" w:rsidRPr="004957E1">
        <w:rPr>
          <w:bCs/>
          <w:sz w:val="28"/>
          <w:szCs w:val="28"/>
        </w:rPr>
        <w:t>.</w:t>
      </w:r>
    </w:p>
    <w:p w14:paraId="353F13D6" w14:textId="51E9EBD2" w:rsidR="00FA6D70" w:rsidRPr="004957E1" w:rsidRDefault="00F0302E" w:rsidP="00362C2C">
      <w:pPr>
        <w:pStyle w:val="Prrafo"/>
        <w:numPr>
          <w:ilvl w:val="4"/>
          <w:numId w:val="6"/>
        </w:numPr>
        <w:ind w:left="993" w:hanging="426"/>
        <w:rPr>
          <w:bCs/>
          <w:sz w:val="28"/>
          <w:szCs w:val="28"/>
        </w:rPr>
      </w:pPr>
      <w:r w:rsidRPr="004957E1">
        <w:rPr>
          <w:bCs/>
          <w:sz w:val="28"/>
          <w:szCs w:val="28"/>
        </w:rPr>
        <w:t xml:space="preserve">Que su resultado sea la </w:t>
      </w:r>
      <w:r w:rsidR="00BF4DCB" w:rsidRPr="004957E1">
        <w:rPr>
          <w:bCs/>
          <w:sz w:val="28"/>
          <w:szCs w:val="28"/>
        </w:rPr>
        <w:t>elección de</w:t>
      </w:r>
      <w:r w:rsidRPr="004957E1">
        <w:rPr>
          <w:bCs/>
          <w:sz w:val="28"/>
          <w:szCs w:val="28"/>
        </w:rPr>
        <w:t xml:space="preserve"> una de las alternativas </w:t>
      </w:r>
      <w:r w:rsidR="008733AD" w:rsidRPr="004957E1">
        <w:rPr>
          <w:bCs/>
          <w:sz w:val="28"/>
          <w:szCs w:val="28"/>
        </w:rPr>
        <w:t>interpretativas</w:t>
      </w:r>
      <w:r w:rsidRPr="004957E1">
        <w:rPr>
          <w:bCs/>
          <w:sz w:val="28"/>
          <w:szCs w:val="28"/>
        </w:rPr>
        <w:t xml:space="preserve"> jurídicamente viables del texto que se interpreta y que esas posibilidades de interpretación</w:t>
      </w:r>
      <w:r w:rsidR="008733AD" w:rsidRPr="004957E1">
        <w:rPr>
          <w:bCs/>
          <w:sz w:val="28"/>
          <w:szCs w:val="28"/>
        </w:rPr>
        <w:t xml:space="preserve"> no pueden ser elaboradas tomando en cuenta solamente el texto asilado del artículo que se interpreta, ya que el mismo es parte de un sistema de normas que adquiere un sentido de conjunto o “sistémico” en el momento en que los operadores realizan una aplicación.</w:t>
      </w:r>
      <w:r w:rsidR="008443CA" w:rsidRPr="004957E1">
        <w:rPr>
          <w:b/>
          <w:sz w:val="28"/>
          <w:szCs w:val="28"/>
        </w:rPr>
        <w:t xml:space="preserve"> </w:t>
      </w:r>
      <w:r w:rsidR="007238B9" w:rsidRPr="004957E1">
        <w:rPr>
          <w:bCs/>
          <w:sz w:val="28"/>
          <w:szCs w:val="28"/>
        </w:rPr>
        <w:t>El Decreto</w:t>
      </w:r>
      <w:r w:rsidR="00A534E2" w:rsidRPr="004957E1">
        <w:rPr>
          <w:bCs/>
          <w:sz w:val="28"/>
          <w:szCs w:val="28"/>
        </w:rPr>
        <w:t xml:space="preserve"> </w:t>
      </w:r>
      <w:r w:rsidR="00566648" w:rsidRPr="004957E1">
        <w:rPr>
          <w:bCs/>
          <w:sz w:val="28"/>
          <w:szCs w:val="28"/>
        </w:rPr>
        <w:t xml:space="preserve">impugnado </w:t>
      </w:r>
      <w:r w:rsidR="008F52AB" w:rsidRPr="004957E1">
        <w:rPr>
          <w:bCs/>
          <w:sz w:val="28"/>
          <w:szCs w:val="28"/>
        </w:rPr>
        <w:t xml:space="preserve">omite considerar el espíritu que motivó al Constituyente Permanente en </w:t>
      </w:r>
      <w:r w:rsidR="00566648" w:rsidRPr="004957E1">
        <w:rPr>
          <w:bCs/>
          <w:sz w:val="28"/>
          <w:szCs w:val="28"/>
        </w:rPr>
        <w:t xml:space="preserve">dos mil siete </w:t>
      </w:r>
      <w:r w:rsidR="008F52AB" w:rsidRPr="004957E1">
        <w:rPr>
          <w:bCs/>
          <w:sz w:val="28"/>
          <w:szCs w:val="28"/>
        </w:rPr>
        <w:t>a proscribir que actores ajenos (</w:t>
      </w:r>
      <w:r w:rsidR="00566648" w:rsidRPr="004957E1">
        <w:rPr>
          <w:bCs/>
          <w:sz w:val="28"/>
          <w:szCs w:val="28"/>
        </w:rPr>
        <w:t xml:space="preserve">personas </w:t>
      </w:r>
      <w:r w:rsidR="008F52AB" w:rsidRPr="004957E1">
        <w:rPr>
          <w:bCs/>
          <w:sz w:val="28"/>
          <w:szCs w:val="28"/>
        </w:rPr>
        <w:t>servidor</w:t>
      </w:r>
      <w:r w:rsidR="00566648" w:rsidRPr="004957E1">
        <w:rPr>
          <w:bCs/>
          <w:sz w:val="28"/>
          <w:szCs w:val="28"/>
        </w:rPr>
        <w:t>a</w:t>
      </w:r>
      <w:r w:rsidR="008F52AB" w:rsidRPr="004957E1">
        <w:rPr>
          <w:bCs/>
          <w:sz w:val="28"/>
          <w:szCs w:val="28"/>
        </w:rPr>
        <w:t>s públic</w:t>
      </w:r>
      <w:r w:rsidR="00566648" w:rsidRPr="004957E1">
        <w:rPr>
          <w:bCs/>
          <w:sz w:val="28"/>
          <w:szCs w:val="28"/>
        </w:rPr>
        <w:t>a</w:t>
      </w:r>
      <w:r w:rsidR="008F52AB" w:rsidRPr="004957E1">
        <w:rPr>
          <w:bCs/>
          <w:sz w:val="28"/>
          <w:szCs w:val="28"/>
        </w:rPr>
        <w:t>s)</w:t>
      </w:r>
      <w:r w:rsidR="00461BD2" w:rsidRPr="004957E1">
        <w:rPr>
          <w:bCs/>
          <w:sz w:val="28"/>
          <w:szCs w:val="28"/>
        </w:rPr>
        <w:t xml:space="preserve"> incidan en las campañas electorales y que la propaganda </w:t>
      </w:r>
      <w:r w:rsidR="00A534E2" w:rsidRPr="004957E1">
        <w:rPr>
          <w:bCs/>
          <w:sz w:val="28"/>
          <w:szCs w:val="28"/>
        </w:rPr>
        <w:t>gubernamental</w:t>
      </w:r>
      <w:r w:rsidR="00461BD2" w:rsidRPr="004957E1">
        <w:rPr>
          <w:bCs/>
          <w:sz w:val="28"/>
          <w:szCs w:val="28"/>
        </w:rPr>
        <w:t xml:space="preserve"> debe ser institucional, salvo las excepciones previstas para ello. </w:t>
      </w:r>
    </w:p>
    <w:p w14:paraId="59E2FF9E" w14:textId="305BE953" w:rsidR="00461BD2" w:rsidRPr="004957E1" w:rsidRDefault="00461BD2" w:rsidP="00DF62D2">
      <w:pPr>
        <w:pStyle w:val="Prrafo"/>
        <w:numPr>
          <w:ilvl w:val="3"/>
          <w:numId w:val="6"/>
        </w:numPr>
        <w:ind w:left="567" w:hanging="283"/>
        <w:rPr>
          <w:bCs/>
          <w:sz w:val="28"/>
          <w:szCs w:val="28"/>
        </w:rPr>
      </w:pPr>
      <w:r w:rsidRPr="004957E1">
        <w:rPr>
          <w:bCs/>
          <w:sz w:val="28"/>
          <w:szCs w:val="28"/>
        </w:rPr>
        <w:t>Así, el Decreto es omiso en atende</w:t>
      </w:r>
      <w:r w:rsidR="001D13FC" w:rsidRPr="004957E1">
        <w:rPr>
          <w:bCs/>
          <w:sz w:val="28"/>
          <w:szCs w:val="28"/>
        </w:rPr>
        <w:t>r</w:t>
      </w:r>
      <w:r w:rsidRPr="004957E1">
        <w:rPr>
          <w:bCs/>
          <w:sz w:val="28"/>
          <w:szCs w:val="28"/>
        </w:rPr>
        <w:t xml:space="preserve"> las motivaciones históricas que </w:t>
      </w:r>
      <w:r w:rsidR="00717281" w:rsidRPr="004957E1">
        <w:rPr>
          <w:bCs/>
          <w:sz w:val="28"/>
          <w:szCs w:val="28"/>
        </w:rPr>
        <w:t>derivaron en</w:t>
      </w:r>
      <w:r w:rsidRPr="004957E1">
        <w:rPr>
          <w:bCs/>
          <w:sz w:val="28"/>
          <w:szCs w:val="28"/>
        </w:rPr>
        <w:t xml:space="preserve"> la</w:t>
      </w:r>
      <w:r w:rsidR="0052025B" w:rsidRPr="004957E1">
        <w:rPr>
          <w:bCs/>
          <w:sz w:val="28"/>
          <w:szCs w:val="28"/>
        </w:rPr>
        <w:t xml:space="preserve"> reforma aludida</w:t>
      </w:r>
      <w:r w:rsidR="003158D6" w:rsidRPr="004957E1">
        <w:rPr>
          <w:bCs/>
          <w:sz w:val="28"/>
          <w:szCs w:val="28"/>
        </w:rPr>
        <w:t xml:space="preserve">, apartándose de lo dicho por esta Suprema Corte </w:t>
      </w:r>
      <w:r w:rsidR="0016242A">
        <w:rPr>
          <w:bCs/>
          <w:sz w:val="28"/>
          <w:szCs w:val="28"/>
        </w:rPr>
        <w:t xml:space="preserve">de Justicia de la Nación </w:t>
      </w:r>
      <w:r w:rsidR="003158D6" w:rsidRPr="004957E1">
        <w:rPr>
          <w:bCs/>
          <w:sz w:val="28"/>
          <w:szCs w:val="28"/>
        </w:rPr>
        <w:t xml:space="preserve">respecto de la </w:t>
      </w:r>
      <w:r w:rsidR="001D13FC" w:rsidRPr="004957E1">
        <w:rPr>
          <w:bCs/>
          <w:sz w:val="28"/>
          <w:szCs w:val="28"/>
        </w:rPr>
        <w:t>interpretación</w:t>
      </w:r>
      <w:r w:rsidR="003158D6" w:rsidRPr="004957E1">
        <w:rPr>
          <w:bCs/>
          <w:sz w:val="28"/>
          <w:szCs w:val="28"/>
        </w:rPr>
        <w:t xml:space="preserve"> histórica </w:t>
      </w:r>
      <w:r w:rsidR="001D13FC" w:rsidRPr="004957E1">
        <w:rPr>
          <w:bCs/>
          <w:sz w:val="28"/>
          <w:szCs w:val="28"/>
        </w:rPr>
        <w:t xml:space="preserve">contenida en la </w:t>
      </w:r>
      <w:r w:rsidR="00E072DD" w:rsidRPr="004957E1">
        <w:rPr>
          <w:bCs/>
          <w:sz w:val="28"/>
          <w:szCs w:val="28"/>
        </w:rPr>
        <w:t>jurisprudencia</w:t>
      </w:r>
      <w:r w:rsidR="001D13FC" w:rsidRPr="004957E1">
        <w:rPr>
          <w:bCs/>
          <w:sz w:val="28"/>
          <w:szCs w:val="28"/>
        </w:rPr>
        <w:t xml:space="preserve"> P./J. 61/2000.</w:t>
      </w:r>
    </w:p>
    <w:p w14:paraId="79DD0C28" w14:textId="0C536E3F" w:rsidR="00E072DD" w:rsidRPr="004957E1" w:rsidRDefault="00E072DD" w:rsidP="00DF62D2">
      <w:pPr>
        <w:pStyle w:val="Prrafo"/>
        <w:numPr>
          <w:ilvl w:val="3"/>
          <w:numId w:val="6"/>
        </w:numPr>
        <w:ind w:left="567" w:hanging="283"/>
        <w:rPr>
          <w:bCs/>
          <w:sz w:val="28"/>
          <w:szCs w:val="28"/>
        </w:rPr>
      </w:pPr>
      <w:r w:rsidRPr="004957E1">
        <w:rPr>
          <w:bCs/>
          <w:sz w:val="28"/>
          <w:szCs w:val="28"/>
        </w:rPr>
        <w:t xml:space="preserve">Para esto, la accionante </w:t>
      </w:r>
      <w:r w:rsidR="00EC7397" w:rsidRPr="004957E1">
        <w:rPr>
          <w:bCs/>
          <w:sz w:val="28"/>
          <w:szCs w:val="28"/>
        </w:rPr>
        <w:t xml:space="preserve">narra los antecedentes a dicha reforma electoral, así como el clima en el que se dieron las elecciones presidenciales de </w:t>
      </w:r>
      <w:r w:rsidR="00FC1356" w:rsidRPr="004957E1">
        <w:rPr>
          <w:bCs/>
          <w:sz w:val="28"/>
          <w:szCs w:val="28"/>
        </w:rPr>
        <w:t>dos mil seis</w:t>
      </w:r>
      <w:r w:rsidR="00EC7397" w:rsidRPr="004957E1">
        <w:rPr>
          <w:bCs/>
          <w:sz w:val="28"/>
          <w:szCs w:val="28"/>
        </w:rPr>
        <w:t xml:space="preserve">. Menciona que estos principios ya se encontraban, en un primer esbozo, en los “Acuerdo de Neutralidad” </w:t>
      </w:r>
      <w:r w:rsidR="00EC7397" w:rsidRPr="004957E1">
        <w:rPr>
          <w:bCs/>
          <w:sz w:val="28"/>
          <w:szCs w:val="28"/>
        </w:rPr>
        <w:lastRenderedPageBreak/>
        <w:t xml:space="preserve">o en las “Normas Reglamentarias sobre imparcialidad en el uso de Recursos públicos para el Proceso Electoral Federal 2008-2009” expedidos, ambos, por el otrora Instituto Federal Electoral. </w:t>
      </w:r>
    </w:p>
    <w:p w14:paraId="154D81F9" w14:textId="292DC5DD" w:rsidR="00EC7397" w:rsidRPr="004957E1" w:rsidRDefault="00FC1356" w:rsidP="00FC1356">
      <w:pPr>
        <w:pStyle w:val="Prrafo"/>
        <w:numPr>
          <w:ilvl w:val="3"/>
          <w:numId w:val="6"/>
        </w:numPr>
        <w:ind w:left="567" w:hanging="283"/>
        <w:rPr>
          <w:bCs/>
          <w:sz w:val="28"/>
          <w:szCs w:val="28"/>
        </w:rPr>
      </w:pPr>
      <w:r w:rsidRPr="004957E1">
        <w:rPr>
          <w:bCs/>
          <w:sz w:val="28"/>
          <w:szCs w:val="28"/>
        </w:rPr>
        <w:t>E</w:t>
      </w:r>
      <w:r w:rsidR="00EC7397" w:rsidRPr="004957E1">
        <w:rPr>
          <w:bCs/>
          <w:sz w:val="28"/>
          <w:szCs w:val="28"/>
        </w:rPr>
        <w:t xml:space="preserve">l </w:t>
      </w:r>
      <w:r w:rsidR="00A534E2" w:rsidRPr="004957E1">
        <w:rPr>
          <w:bCs/>
          <w:sz w:val="28"/>
          <w:szCs w:val="28"/>
        </w:rPr>
        <w:t>TEPJF</w:t>
      </w:r>
      <w:r w:rsidR="00EC7397" w:rsidRPr="004957E1">
        <w:rPr>
          <w:bCs/>
          <w:sz w:val="28"/>
          <w:szCs w:val="28"/>
        </w:rPr>
        <w:t xml:space="preserve"> ha sostenido</w:t>
      </w:r>
      <w:r w:rsidR="00963D94" w:rsidRPr="004957E1">
        <w:rPr>
          <w:bCs/>
          <w:sz w:val="28"/>
          <w:szCs w:val="28"/>
        </w:rPr>
        <w:t>, básicamente y</w:t>
      </w:r>
      <w:r w:rsidR="00EC7397" w:rsidRPr="004957E1">
        <w:rPr>
          <w:bCs/>
          <w:sz w:val="28"/>
          <w:szCs w:val="28"/>
        </w:rPr>
        <w:t xml:space="preserve"> desde hace más de diez años, el mismo concepto de propaganda electoral</w:t>
      </w:r>
      <w:r w:rsidR="000C230D" w:rsidRPr="004957E1">
        <w:rPr>
          <w:bCs/>
          <w:sz w:val="28"/>
          <w:szCs w:val="28"/>
        </w:rPr>
        <w:t xml:space="preserve"> (SUP-RAP-</w:t>
      </w:r>
      <w:r w:rsidR="0032745A" w:rsidRPr="004957E1">
        <w:rPr>
          <w:bCs/>
          <w:sz w:val="28"/>
          <w:szCs w:val="28"/>
        </w:rPr>
        <w:t>19/2010 y 123/2010 y acumulados</w:t>
      </w:r>
      <w:r w:rsidR="000C230D" w:rsidRPr="004957E1">
        <w:rPr>
          <w:bCs/>
          <w:sz w:val="28"/>
          <w:szCs w:val="28"/>
        </w:rPr>
        <w:t>)</w:t>
      </w:r>
      <w:r w:rsidR="00963D94" w:rsidRPr="004957E1">
        <w:rPr>
          <w:bCs/>
          <w:sz w:val="28"/>
          <w:szCs w:val="28"/>
        </w:rPr>
        <w:t xml:space="preserve">, mismo que </w:t>
      </w:r>
      <w:r w:rsidR="00A534E2" w:rsidRPr="004957E1">
        <w:rPr>
          <w:bCs/>
          <w:sz w:val="28"/>
          <w:szCs w:val="28"/>
        </w:rPr>
        <w:t xml:space="preserve">en </w:t>
      </w:r>
      <w:r w:rsidR="00963D94" w:rsidRPr="004957E1">
        <w:rPr>
          <w:bCs/>
          <w:sz w:val="28"/>
          <w:szCs w:val="28"/>
        </w:rPr>
        <w:t>la iniciativa del Decreto se considera contradictorio</w:t>
      </w:r>
      <w:r w:rsidR="00EC7397" w:rsidRPr="004957E1">
        <w:rPr>
          <w:bCs/>
          <w:sz w:val="28"/>
          <w:szCs w:val="28"/>
        </w:rPr>
        <w:t xml:space="preserve">. </w:t>
      </w:r>
    </w:p>
    <w:p w14:paraId="3D826D7F" w14:textId="31F8AD56" w:rsidR="00F1451C" w:rsidRPr="004957E1" w:rsidRDefault="00FC1356" w:rsidP="00FC1356">
      <w:pPr>
        <w:pStyle w:val="Prrafo"/>
        <w:numPr>
          <w:ilvl w:val="3"/>
          <w:numId w:val="6"/>
        </w:numPr>
        <w:ind w:left="567" w:hanging="283"/>
        <w:rPr>
          <w:bCs/>
          <w:sz w:val="28"/>
          <w:szCs w:val="28"/>
        </w:rPr>
      </w:pPr>
      <w:r w:rsidRPr="004957E1">
        <w:rPr>
          <w:bCs/>
          <w:sz w:val="28"/>
          <w:szCs w:val="28"/>
        </w:rPr>
        <w:t>D</w:t>
      </w:r>
      <w:r w:rsidR="00DA0B81" w:rsidRPr="004957E1">
        <w:rPr>
          <w:bCs/>
          <w:sz w:val="28"/>
          <w:szCs w:val="28"/>
        </w:rPr>
        <w:t xml:space="preserve">esde </w:t>
      </w:r>
      <w:r w:rsidRPr="004957E1">
        <w:rPr>
          <w:bCs/>
          <w:sz w:val="28"/>
          <w:szCs w:val="28"/>
        </w:rPr>
        <w:t>dos mil siete</w:t>
      </w:r>
      <w:r w:rsidR="00DA0B81" w:rsidRPr="004957E1">
        <w:rPr>
          <w:bCs/>
          <w:sz w:val="28"/>
          <w:szCs w:val="28"/>
        </w:rPr>
        <w:t xml:space="preserve">, se reconoce que se está en presencia de propaganda electoral </w:t>
      </w:r>
      <w:r w:rsidR="00DA0B81" w:rsidRPr="006D6CF1">
        <w:rPr>
          <w:bCs/>
          <w:sz w:val="28"/>
          <w:szCs w:val="28"/>
        </w:rPr>
        <w:t>si</w:t>
      </w:r>
      <w:r w:rsidR="00BA31F5" w:rsidRPr="006D6CF1">
        <w:rPr>
          <w:bCs/>
          <w:sz w:val="28"/>
          <w:szCs w:val="28"/>
        </w:rPr>
        <w:t>:</w:t>
      </w:r>
      <w:r w:rsidR="00DA0B81" w:rsidRPr="004957E1">
        <w:rPr>
          <w:bCs/>
          <w:sz w:val="28"/>
          <w:szCs w:val="28"/>
        </w:rPr>
        <w:t xml:space="preserve"> a)</w:t>
      </w:r>
      <w:r w:rsidR="002D47B8" w:rsidRPr="004957E1">
        <w:rPr>
          <w:bCs/>
          <w:sz w:val="28"/>
          <w:szCs w:val="28"/>
        </w:rPr>
        <w:t xml:space="preserve"> un servidor o entidad pública</w:t>
      </w:r>
      <w:r w:rsidR="0034559A" w:rsidRPr="004957E1">
        <w:rPr>
          <w:bCs/>
          <w:sz w:val="28"/>
          <w:szCs w:val="28"/>
        </w:rPr>
        <w:t xml:space="preserve"> emite un mensaje; b) que éste se dé mediante actos, escritos, publicaciones, imágenes, grabaciones, proyecciones y/o expresiones</w:t>
      </w:r>
      <w:r w:rsidR="006954FD" w:rsidRPr="004957E1">
        <w:rPr>
          <w:bCs/>
          <w:sz w:val="28"/>
          <w:szCs w:val="28"/>
        </w:rPr>
        <w:t>; c) que se advierta su finalidad es difundir logros, programas, acciones, obras o medidas de gobierno</w:t>
      </w:r>
      <w:r w:rsidR="00246184">
        <w:rPr>
          <w:bCs/>
          <w:sz w:val="28"/>
          <w:szCs w:val="28"/>
        </w:rPr>
        <w:t>;</w:t>
      </w:r>
      <w:r w:rsidR="006954FD" w:rsidRPr="004957E1">
        <w:rPr>
          <w:bCs/>
          <w:sz w:val="28"/>
          <w:szCs w:val="28"/>
        </w:rPr>
        <w:t xml:space="preserve"> y</w:t>
      </w:r>
      <w:r w:rsidR="00246184">
        <w:rPr>
          <w:bCs/>
          <w:sz w:val="28"/>
          <w:szCs w:val="28"/>
        </w:rPr>
        <w:t>,</w:t>
      </w:r>
      <w:r w:rsidR="006954FD" w:rsidRPr="004957E1">
        <w:rPr>
          <w:bCs/>
          <w:sz w:val="28"/>
          <w:szCs w:val="28"/>
        </w:rPr>
        <w:t xml:space="preserve"> d) que tal difusión se oriente a generar una aceptación en la ciudadanía. </w:t>
      </w:r>
      <w:r w:rsidR="003B6750" w:rsidRPr="004957E1">
        <w:rPr>
          <w:bCs/>
          <w:sz w:val="28"/>
          <w:szCs w:val="28"/>
        </w:rPr>
        <w:t xml:space="preserve"> Incluso, por decisión del </w:t>
      </w:r>
      <w:r w:rsidR="00A534E2" w:rsidRPr="004957E1">
        <w:rPr>
          <w:bCs/>
          <w:sz w:val="28"/>
          <w:szCs w:val="28"/>
        </w:rPr>
        <w:t>TEPJF</w:t>
      </w:r>
      <w:r w:rsidR="003B6750" w:rsidRPr="004957E1">
        <w:rPr>
          <w:bCs/>
          <w:sz w:val="28"/>
          <w:szCs w:val="28"/>
        </w:rPr>
        <w:t xml:space="preserve">, consideró que las expresiones en las que no se </w:t>
      </w:r>
      <w:r w:rsidR="0044068A" w:rsidRPr="004957E1">
        <w:rPr>
          <w:bCs/>
          <w:sz w:val="28"/>
          <w:szCs w:val="28"/>
        </w:rPr>
        <w:t>hacía</w:t>
      </w:r>
      <w:r w:rsidR="003B6750" w:rsidRPr="004957E1">
        <w:rPr>
          <w:bCs/>
          <w:sz w:val="28"/>
          <w:szCs w:val="28"/>
        </w:rPr>
        <w:t xml:space="preserve"> referencia a partido político, candidato o proceso electoral </w:t>
      </w:r>
      <w:r w:rsidR="00F1451C" w:rsidRPr="004957E1">
        <w:rPr>
          <w:bCs/>
          <w:sz w:val="28"/>
          <w:szCs w:val="28"/>
        </w:rPr>
        <w:t>alguno</w:t>
      </w:r>
      <w:r w:rsidR="0084369C" w:rsidRPr="004957E1">
        <w:rPr>
          <w:bCs/>
          <w:sz w:val="28"/>
          <w:szCs w:val="28"/>
        </w:rPr>
        <w:t>,</w:t>
      </w:r>
      <w:r w:rsidR="0044068A" w:rsidRPr="004957E1">
        <w:rPr>
          <w:bCs/>
          <w:sz w:val="28"/>
          <w:szCs w:val="28"/>
        </w:rPr>
        <w:t xml:space="preserve"> </w:t>
      </w:r>
      <w:r w:rsidR="00F1451C" w:rsidRPr="004957E1">
        <w:rPr>
          <w:bCs/>
          <w:sz w:val="28"/>
          <w:szCs w:val="28"/>
        </w:rPr>
        <w:t>constituían</w:t>
      </w:r>
      <w:r w:rsidR="003B6750" w:rsidRPr="004957E1">
        <w:rPr>
          <w:bCs/>
          <w:sz w:val="28"/>
          <w:szCs w:val="28"/>
        </w:rPr>
        <w:t xml:space="preserve"> propaganda gubernamental</w:t>
      </w:r>
      <w:r w:rsidR="00F1451C" w:rsidRPr="004957E1">
        <w:rPr>
          <w:bCs/>
          <w:sz w:val="28"/>
          <w:szCs w:val="28"/>
        </w:rPr>
        <w:t xml:space="preserve"> prohibida</w:t>
      </w:r>
      <w:r w:rsidR="003B6750" w:rsidRPr="004957E1">
        <w:rPr>
          <w:bCs/>
          <w:sz w:val="28"/>
          <w:szCs w:val="28"/>
        </w:rPr>
        <w:t>.</w:t>
      </w:r>
    </w:p>
    <w:p w14:paraId="1F0F8240" w14:textId="039C2403" w:rsidR="00AA6A43" w:rsidRPr="004957E1" w:rsidRDefault="00723861" w:rsidP="00FC1356">
      <w:pPr>
        <w:pStyle w:val="Prrafo"/>
        <w:numPr>
          <w:ilvl w:val="3"/>
          <w:numId w:val="6"/>
        </w:numPr>
        <w:ind w:left="567" w:hanging="283"/>
        <w:rPr>
          <w:bCs/>
          <w:sz w:val="28"/>
          <w:szCs w:val="28"/>
        </w:rPr>
      </w:pPr>
      <w:r w:rsidRPr="004957E1">
        <w:rPr>
          <w:bCs/>
          <w:sz w:val="28"/>
          <w:szCs w:val="28"/>
        </w:rPr>
        <w:t xml:space="preserve">Debe aclararse que el conjunto </w:t>
      </w:r>
      <w:r w:rsidR="00387A5A" w:rsidRPr="004957E1">
        <w:rPr>
          <w:bCs/>
          <w:sz w:val="28"/>
          <w:szCs w:val="28"/>
        </w:rPr>
        <w:t>normativo</w:t>
      </w:r>
      <w:r w:rsidRPr="004957E1">
        <w:rPr>
          <w:bCs/>
          <w:sz w:val="28"/>
          <w:szCs w:val="28"/>
        </w:rPr>
        <w:t xml:space="preserve"> a interpretar supone</w:t>
      </w:r>
      <w:r w:rsidR="00A534E2" w:rsidRPr="004957E1">
        <w:rPr>
          <w:bCs/>
          <w:sz w:val="28"/>
          <w:szCs w:val="28"/>
        </w:rPr>
        <w:t xml:space="preserve"> no solo</w:t>
      </w:r>
      <w:r w:rsidRPr="004957E1">
        <w:rPr>
          <w:bCs/>
          <w:sz w:val="28"/>
          <w:szCs w:val="28"/>
        </w:rPr>
        <w:t xml:space="preserve"> el ejercicio </w:t>
      </w:r>
      <w:r w:rsidR="001476D5" w:rsidRPr="004957E1">
        <w:rPr>
          <w:bCs/>
          <w:sz w:val="28"/>
          <w:szCs w:val="28"/>
        </w:rPr>
        <w:t xml:space="preserve">de las normas que están dentro del mismo </w:t>
      </w:r>
      <w:r w:rsidR="00A534E2" w:rsidRPr="004957E1">
        <w:rPr>
          <w:bCs/>
          <w:sz w:val="28"/>
          <w:szCs w:val="28"/>
        </w:rPr>
        <w:t>ordenamiento</w:t>
      </w:r>
      <w:r w:rsidR="001476D5" w:rsidRPr="004957E1">
        <w:rPr>
          <w:bCs/>
          <w:sz w:val="28"/>
          <w:szCs w:val="28"/>
        </w:rPr>
        <w:t xml:space="preserve">, </w:t>
      </w:r>
      <w:r w:rsidR="00804EBD" w:rsidRPr="004957E1">
        <w:rPr>
          <w:bCs/>
          <w:sz w:val="28"/>
          <w:szCs w:val="28"/>
        </w:rPr>
        <w:t>sino también</w:t>
      </w:r>
      <w:r w:rsidR="001476D5" w:rsidRPr="004957E1">
        <w:rPr>
          <w:bCs/>
          <w:sz w:val="28"/>
          <w:szCs w:val="28"/>
        </w:rPr>
        <w:t xml:space="preserve"> de las normas superiores y de los principios y valores qu</w:t>
      </w:r>
      <w:r w:rsidR="00387A5A" w:rsidRPr="004957E1">
        <w:rPr>
          <w:bCs/>
          <w:sz w:val="28"/>
          <w:szCs w:val="28"/>
        </w:rPr>
        <w:t>e</w:t>
      </w:r>
      <w:r w:rsidR="001476D5" w:rsidRPr="004957E1">
        <w:rPr>
          <w:bCs/>
          <w:sz w:val="28"/>
          <w:szCs w:val="28"/>
        </w:rPr>
        <w:t xml:space="preserve"> </w:t>
      </w:r>
      <w:r w:rsidR="00387A5A" w:rsidRPr="004957E1">
        <w:rPr>
          <w:bCs/>
          <w:sz w:val="28"/>
          <w:szCs w:val="28"/>
        </w:rPr>
        <w:t>componen</w:t>
      </w:r>
      <w:r w:rsidR="001476D5" w:rsidRPr="004957E1">
        <w:rPr>
          <w:bCs/>
          <w:sz w:val="28"/>
          <w:szCs w:val="28"/>
        </w:rPr>
        <w:t xml:space="preserve"> al sistema jurídico</w:t>
      </w:r>
      <w:r w:rsidR="00BE1F5C" w:rsidRPr="004957E1">
        <w:rPr>
          <w:bCs/>
          <w:sz w:val="28"/>
          <w:szCs w:val="28"/>
        </w:rPr>
        <w:t xml:space="preserve">. </w:t>
      </w:r>
    </w:p>
    <w:p w14:paraId="06A722D6" w14:textId="410A2F8C" w:rsidR="00FC1356" w:rsidRPr="004957E1" w:rsidRDefault="00FC1356" w:rsidP="00FC1356">
      <w:pPr>
        <w:pStyle w:val="Prrafo"/>
        <w:numPr>
          <w:ilvl w:val="3"/>
          <w:numId w:val="6"/>
        </w:numPr>
        <w:ind w:left="567" w:hanging="283"/>
        <w:rPr>
          <w:bCs/>
          <w:sz w:val="28"/>
          <w:szCs w:val="28"/>
        </w:rPr>
      </w:pPr>
      <w:r w:rsidRPr="004957E1">
        <w:rPr>
          <w:bCs/>
          <w:sz w:val="28"/>
          <w:szCs w:val="28"/>
        </w:rPr>
        <w:t>L</w:t>
      </w:r>
      <w:r w:rsidR="00BE1F5C" w:rsidRPr="004957E1">
        <w:rPr>
          <w:bCs/>
          <w:sz w:val="28"/>
          <w:szCs w:val="28"/>
        </w:rPr>
        <w:t>a interpretación auténtica tiene</w:t>
      </w:r>
      <w:r w:rsidR="00A534E2" w:rsidRPr="004957E1">
        <w:rPr>
          <w:bCs/>
          <w:sz w:val="28"/>
          <w:szCs w:val="28"/>
        </w:rPr>
        <w:t>,</w:t>
      </w:r>
      <w:r w:rsidR="00BE1F5C" w:rsidRPr="004957E1">
        <w:rPr>
          <w:bCs/>
          <w:sz w:val="28"/>
          <w:szCs w:val="28"/>
        </w:rPr>
        <w:t xml:space="preserve"> </w:t>
      </w:r>
      <w:r w:rsidR="0062693C" w:rsidRPr="004957E1">
        <w:rPr>
          <w:bCs/>
          <w:sz w:val="28"/>
          <w:szCs w:val="28"/>
        </w:rPr>
        <w:t>d</w:t>
      </w:r>
      <w:r w:rsidR="00BE1F5C" w:rsidRPr="004957E1">
        <w:rPr>
          <w:bCs/>
          <w:sz w:val="28"/>
          <w:szCs w:val="28"/>
        </w:rPr>
        <w:t xml:space="preserve">os limitaciones: a) </w:t>
      </w:r>
      <w:r w:rsidR="0062693C" w:rsidRPr="004957E1">
        <w:rPr>
          <w:bCs/>
          <w:sz w:val="28"/>
          <w:szCs w:val="28"/>
        </w:rPr>
        <w:t>las posibilidades semánticas del texto tomado de manera aislada, elaborando una serie de alternativas viables para el texto a interpretar</w:t>
      </w:r>
      <w:r w:rsidR="00172EC0">
        <w:rPr>
          <w:bCs/>
          <w:sz w:val="28"/>
          <w:szCs w:val="28"/>
        </w:rPr>
        <w:t xml:space="preserve">; </w:t>
      </w:r>
      <w:r w:rsidR="0062693C" w:rsidRPr="004957E1">
        <w:rPr>
          <w:bCs/>
          <w:sz w:val="28"/>
          <w:szCs w:val="28"/>
        </w:rPr>
        <w:t>y</w:t>
      </w:r>
      <w:r w:rsidR="00172EC0">
        <w:rPr>
          <w:bCs/>
          <w:sz w:val="28"/>
          <w:szCs w:val="28"/>
        </w:rPr>
        <w:t>,</w:t>
      </w:r>
      <w:r w:rsidR="0062693C" w:rsidRPr="004957E1">
        <w:rPr>
          <w:bCs/>
          <w:sz w:val="28"/>
          <w:szCs w:val="28"/>
        </w:rPr>
        <w:t xml:space="preserve"> b) estas pos</w:t>
      </w:r>
      <w:r w:rsidR="00943665" w:rsidRPr="004957E1">
        <w:rPr>
          <w:bCs/>
          <w:sz w:val="28"/>
          <w:szCs w:val="28"/>
        </w:rPr>
        <w:t>ibilidades iniciales contrastadas con el sentido sistémico del orden jurídico</w:t>
      </w:r>
      <w:r w:rsidR="004F227C" w:rsidRPr="004957E1">
        <w:rPr>
          <w:bCs/>
          <w:sz w:val="28"/>
          <w:szCs w:val="28"/>
        </w:rPr>
        <w:t xml:space="preserve">, tomando en cuenta normas de rango superior e, incluso, principios y valores </w:t>
      </w:r>
      <w:r w:rsidR="00F248D7" w:rsidRPr="004957E1">
        <w:rPr>
          <w:bCs/>
          <w:sz w:val="28"/>
          <w:szCs w:val="28"/>
        </w:rPr>
        <w:t xml:space="preserve">explícitos o implícitos </w:t>
      </w:r>
      <w:r w:rsidR="004F227C" w:rsidRPr="004957E1">
        <w:rPr>
          <w:bCs/>
          <w:sz w:val="28"/>
          <w:szCs w:val="28"/>
        </w:rPr>
        <w:t>del ordenamiento.</w:t>
      </w:r>
    </w:p>
    <w:p w14:paraId="5D17B6E2" w14:textId="6C49130A" w:rsidR="00F248D7" w:rsidRPr="004957E1" w:rsidRDefault="00943665" w:rsidP="00FC1356">
      <w:pPr>
        <w:pStyle w:val="Prrafo"/>
        <w:numPr>
          <w:ilvl w:val="3"/>
          <w:numId w:val="6"/>
        </w:numPr>
        <w:ind w:left="567" w:hanging="283"/>
        <w:rPr>
          <w:bCs/>
          <w:sz w:val="28"/>
          <w:szCs w:val="28"/>
        </w:rPr>
      </w:pPr>
      <w:r w:rsidRPr="004957E1">
        <w:rPr>
          <w:bCs/>
          <w:sz w:val="28"/>
          <w:szCs w:val="28"/>
        </w:rPr>
        <w:lastRenderedPageBreak/>
        <w:t xml:space="preserve"> </w:t>
      </w:r>
      <w:r w:rsidR="00375943" w:rsidRPr="004957E1">
        <w:rPr>
          <w:bCs/>
          <w:sz w:val="28"/>
          <w:szCs w:val="28"/>
        </w:rPr>
        <w:t>Al</w:t>
      </w:r>
      <w:r w:rsidR="00F57107" w:rsidRPr="004957E1">
        <w:rPr>
          <w:bCs/>
          <w:sz w:val="28"/>
          <w:szCs w:val="28"/>
        </w:rPr>
        <w:t xml:space="preserve"> no existir contradicción en los supuestos d</w:t>
      </w:r>
      <w:r w:rsidR="00A86871" w:rsidRPr="004957E1">
        <w:rPr>
          <w:bCs/>
          <w:sz w:val="28"/>
          <w:szCs w:val="28"/>
        </w:rPr>
        <w:t xml:space="preserve">e interpretación, al obviarse el espíritu del </w:t>
      </w:r>
      <w:r w:rsidR="007A79FC" w:rsidRPr="004957E1">
        <w:rPr>
          <w:bCs/>
          <w:sz w:val="28"/>
          <w:szCs w:val="28"/>
        </w:rPr>
        <w:t>Constituyente</w:t>
      </w:r>
      <w:r w:rsidR="00A86871" w:rsidRPr="004957E1">
        <w:rPr>
          <w:bCs/>
          <w:sz w:val="28"/>
          <w:szCs w:val="28"/>
        </w:rPr>
        <w:t xml:space="preserve"> en la reforma de </w:t>
      </w:r>
      <w:r w:rsidR="00516C8E" w:rsidRPr="004957E1">
        <w:rPr>
          <w:bCs/>
          <w:sz w:val="28"/>
          <w:szCs w:val="28"/>
        </w:rPr>
        <w:t>dos mil siete</w:t>
      </w:r>
      <w:r w:rsidR="00A86871" w:rsidRPr="004957E1">
        <w:rPr>
          <w:bCs/>
          <w:sz w:val="28"/>
          <w:szCs w:val="28"/>
        </w:rPr>
        <w:t xml:space="preserve">, y al ser omiso de realizar una interpretación armónica </w:t>
      </w:r>
      <w:r w:rsidR="00BA2F8D" w:rsidRPr="004957E1">
        <w:rPr>
          <w:bCs/>
          <w:sz w:val="28"/>
          <w:szCs w:val="28"/>
        </w:rPr>
        <w:t>de los artículos</w:t>
      </w:r>
      <w:r w:rsidR="00A86871" w:rsidRPr="004957E1">
        <w:rPr>
          <w:bCs/>
          <w:sz w:val="28"/>
          <w:szCs w:val="28"/>
        </w:rPr>
        <w:t xml:space="preserve"> 33, 41 y 134 de la Constitución </w:t>
      </w:r>
      <w:r w:rsidR="00516C8E" w:rsidRPr="004957E1">
        <w:rPr>
          <w:bCs/>
          <w:sz w:val="28"/>
          <w:szCs w:val="28"/>
        </w:rPr>
        <w:t>G</w:t>
      </w:r>
      <w:r w:rsidR="00A86871" w:rsidRPr="004957E1">
        <w:rPr>
          <w:bCs/>
          <w:sz w:val="28"/>
          <w:szCs w:val="28"/>
        </w:rPr>
        <w:t>e</w:t>
      </w:r>
      <w:r w:rsidR="00516C8E" w:rsidRPr="004957E1">
        <w:rPr>
          <w:bCs/>
          <w:sz w:val="28"/>
          <w:szCs w:val="28"/>
        </w:rPr>
        <w:t>ne</w:t>
      </w:r>
      <w:r w:rsidR="00A86871" w:rsidRPr="004957E1">
        <w:rPr>
          <w:bCs/>
          <w:sz w:val="28"/>
          <w:szCs w:val="28"/>
        </w:rPr>
        <w:t>ral, esta interpretación auténtica</w:t>
      </w:r>
      <w:r w:rsidR="007A79FC" w:rsidRPr="004957E1">
        <w:rPr>
          <w:bCs/>
          <w:sz w:val="28"/>
          <w:szCs w:val="28"/>
        </w:rPr>
        <w:t xml:space="preserve"> no se ajusta a los parámetros de este Alto Tribunal.</w:t>
      </w:r>
    </w:p>
    <w:p w14:paraId="4A6C4D0F" w14:textId="4B9EBA47" w:rsidR="00516C8E" w:rsidRPr="004957E1" w:rsidRDefault="00D33B6A" w:rsidP="00516C8E">
      <w:pPr>
        <w:pStyle w:val="Prrafo"/>
        <w:numPr>
          <w:ilvl w:val="0"/>
          <w:numId w:val="15"/>
        </w:numPr>
        <w:ind w:left="284" w:hanging="284"/>
        <w:rPr>
          <w:bCs/>
          <w:sz w:val="28"/>
          <w:szCs w:val="28"/>
        </w:rPr>
      </w:pPr>
      <w:r w:rsidRPr="004957E1">
        <w:rPr>
          <w:bCs/>
          <w:sz w:val="28"/>
          <w:szCs w:val="28"/>
        </w:rPr>
        <w:t>Segundo concepto de invalidez.</w:t>
      </w:r>
    </w:p>
    <w:p w14:paraId="74D21A13" w14:textId="1B1F95DA" w:rsidR="00F96C29" w:rsidRPr="004957E1" w:rsidRDefault="00D33B6A" w:rsidP="00D33B6A">
      <w:pPr>
        <w:pStyle w:val="Prrafo"/>
        <w:numPr>
          <w:ilvl w:val="3"/>
          <w:numId w:val="6"/>
        </w:numPr>
        <w:ind w:left="567" w:hanging="283"/>
        <w:rPr>
          <w:sz w:val="28"/>
          <w:szCs w:val="28"/>
        </w:rPr>
      </w:pPr>
      <w:r w:rsidRPr="004957E1">
        <w:rPr>
          <w:bCs/>
          <w:sz w:val="28"/>
          <w:szCs w:val="28"/>
        </w:rPr>
        <w:t xml:space="preserve">Existe violación al principio de certeza establecido en el artículo 105 de la Constitución General, </w:t>
      </w:r>
      <w:r w:rsidR="007B5D26" w:rsidRPr="004957E1">
        <w:rPr>
          <w:bCs/>
          <w:sz w:val="28"/>
          <w:szCs w:val="28"/>
        </w:rPr>
        <w:t>ya que e</w:t>
      </w:r>
      <w:r w:rsidR="001969DD" w:rsidRPr="004957E1">
        <w:rPr>
          <w:bCs/>
          <w:sz w:val="28"/>
          <w:szCs w:val="28"/>
        </w:rPr>
        <w:t xml:space="preserve">l motivo de la prohibición de decretarse y promulgarse leyes electorales </w:t>
      </w:r>
      <w:r w:rsidR="007B5D26" w:rsidRPr="004957E1">
        <w:rPr>
          <w:bCs/>
          <w:sz w:val="28"/>
          <w:szCs w:val="28"/>
        </w:rPr>
        <w:t>noventa</w:t>
      </w:r>
      <w:r w:rsidR="001969DD" w:rsidRPr="004957E1">
        <w:rPr>
          <w:bCs/>
          <w:sz w:val="28"/>
          <w:szCs w:val="28"/>
        </w:rPr>
        <w:t xml:space="preserve"> días previos a una elección</w:t>
      </w:r>
      <w:r w:rsidR="00F91DF3" w:rsidRPr="004957E1">
        <w:rPr>
          <w:bCs/>
          <w:sz w:val="28"/>
          <w:szCs w:val="28"/>
        </w:rPr>
        <w:t xml:space="preserve"> </w:t>
      </w:r>
      <w:r w:rsidR="00B42741" w:rsidRPr="004957E1">
        <w:rPr>
          <w:bCs/>
          <w:sz w:val="28"/>
          <w:szCs w:val="28"/>
        </w:rPr>
        <w:t>tiene</w:t>
      </w:r>
      <w:r w:rsidR="00F91DF3" w:rsidRPr="004957E1">
        <w:rPr>
          <w:bCs/>
          <w:sz w:val="28"/>
          <w:szCs w:val="28"/>
        </w:rPr>
        <w:t xml:space="preserve"> </w:t>
      </w:r>
      <w:r w:rsidR="007B5D26" w:rsidRPr="004957E1">
        <w:rPr>
          <w:bCs/>
          <w:sz w:val="28"/>
          <w:szCs w:val="28"/>
        </w:rPr>
        <w:t>sustento en</w:t>
      </w:r>
      <w:r w:rsidR="00F91DF3" w:rsidRPr="004957E1">
        <w:rPr>
          <w:bCs/>
          <w:sz w:val="28"/>
          <w:szCs w:val="28"/>
        </w:rPr>
        <w:t xml:space="preserve"> permitir que sean impugnadas ante este Alto Tribunal</w:t>
      </w:r>
      <w:r w:rsidR="003842BE" w:rsidRPr="004957E1">
        <w:rPr>
          <w:bCs/>
          <w:sz w:val="28"/>
          <w:szCs w:val="28"/>
        </w:rPr>
        <w:t xml:space="preserve"> para que </w:t>
      </w:r>
      <w:r w:rsidR="00B42741" w:rsidRPr="004957E1">
        <w:rPr>
          <w:bCs/>
          <w:sz w:val="28"/>
          <w:szCs w:val="28"/>
        </w:rPr>
        <w:t>se resuelvan</w:t>
      </w:r>
      <w:r w:rsidR="003842BE" w:rsidRPr="004957E1">
        <w:rPr>
          <w:bCs/>
          <w:sz w:val="28"/>
          <w:szCs w:val="28"/>
        </w:rPr>
        <w:t xml:space="preserve"> previo al inicio del proceso electoral, garantizando el principio de certeza en la materia</w:t>
      </w:r>
      <w:r w:rsidR="00A25364" w:rsidRPr="004957E1">
        <w:rPr>
          <w:bCs/>
          <w:sz w:val="28"/>
          <w:szCs w:val="28"/>
        </w:rPr>
        <w:t>. Esta</w:t>
      </w:r>
      <w:r w:rsidR="00692271" w:rsidRPr="004957E1">
        <w:rPr>
          <w:sz w:val="28"/>
          <w:szCs w:val="28"/>
        </w:rPr>
        <w:t xml:space="preserve"> limitante </w:t>
      </w:r>
      <w:r w:rsidR="002A3D17" w:rsidRPr="004957E1">
        <w:rPr>
          <w:sz w:val="28"/>
          <w:szCs w:val="28"/>
        </w:rPr>
        <w:t xml:space="preserve">aplica respecto de </w:t>
      </w:r>
      <w:r w:rsidR="0012427B" w:rsidRPr="004957E1">
        <w:rPr>
          <w:sz w:val="28"/>
          <w:szCs w:val="28"/>
        </w:rPr>
        <w:t xml:space="preserve">“modificaciones legales fundamentales”. </w:t>
      </w:r>
      <w:r w:rsidR="00626F60" w:rsidRPr="004957E1">
        <w:rPr>
          <w:sz w:val="28"/>
          <w:szCs w:val="28"/>
        </w:rPr>
        <w:t>C</w:t>
      </w:r>
      <w:r w:rsidR="00A2263A" w:rsidRPr="004957E1">
        <w:rPr>
          <w:sz w:val="28"/>
          <w:szCs w:val="28"/>
        </w:rPr>
        <w:t>onforme</w:t>
      </w:r>
      <w:r w:rsidR="0012427B" w:rsidRPr="004957E1">
        <w:rPr>
          <w:sz w:val="28"/>
          <w:szCs w:val="28"/>
        </w:rPr>
        <w:t xml:space="preserve"> a </w:t>
      </w:r>
      <w:r w:rsidR="00A2263A" w:rsidRPr="004957E1">
        <w:rPr>
          <w:sz w:val="28"/>
          <w:szCs w:val="28"/>
        </w:rPr>
        <w:t>la jurisprudencia</w:t>
      </w:r>
      <w:r w:rsidR="0012427B" w:rsidRPr="004957E1">
        <w:rPr>
          <w:sz w:val="28"/>
          <w:szCs w:val="28"/>
        </w:rPr>
        <w:t xml:space="preserve"> P./J.</w:t>
      </w:r>
      <w:r w:rsidR="008F04AF" w:rsidRPr="004957E1">
        <w:rPr>
          <w:sz w:val="28"/>
          <w:szCs w:val="28"/>
        </w:rPr>
        <w:t xml:space="preserve"> 98/2006, son aquellas que alteran de manera s</w:t>
      </w:r>
      <w:r w:rsidR="00A2263A" w:rsidRPr="004957E1">
        <w:rPr>
          <w:sz w:val="28"/>
          <w:szCs w:val="28"/>
        </w:rPr>
        <w:t>u</w:t>
      </w:r>
      <w:r w:rsidR="008F04AF" w:rsidRPr="004957E1">
        <w:rPr>
          <w:sz w:val="28"/>
          <w:szCs w:val="28"/>
        </w:rPr>
        <w:t>stancial disposiciones que rigen o</w:t>
      </w:r>
      <w:r w:rsidR="00A2263A" w:rsidRPr="004957E1">
        <w:rPr>
          <w:sz w:val="28"/>
          <w:szCs w:val="28"/>
        </w:rPr>
        <w:t xml:space="preserve"> integran</w:t>
      </w:r>
      <w:r w:rsidR="008F04AF" w:rsidRPr="004957E1">
        <w:rPr>
          <w:sz w:val="28"/>
          <w:szCs w:val="28"/>
        </w:rPr>
        <w:t xml:space="preserve"> el marco legal ap</w:t>
      </w:r>
      <w:r w:rsidR="00A2263A" w:rsidRPr="004957E1">
        <w:rPr>
          <w:sz w:val="28"/>
          <w:szCs w:val="28"/>
        </w:rPr>
        <w:t>l</w:t>
      </w:r>
      <w:r w:rsidR="008F04AF" w:rsidRPr="004957E1">
        <w:rPr>
          <w:sz w:val="28"/>
          <w:szCs w:val="28"/>
        </w:rPr>
        <w:t>icable</w:t>
      </w:r>
      <w:r w:rsidR="00A2263A" w:rsidRPr="004957E1">
        <w:rPr>
          <w:sz w:val="28"/>
          <w:szCs w:val="28"/>
        </w:rPr>
        <w:t xml:space="preserve"> al proceso electoral. </w:t>
      </w:r>
      <w:r w:rsidR="0045493D" w:rsidRPr="004957E1">
        <w:rPr>
          <w:bCs/>
          <w:sz w:val="28"/>
          <w:szCs w:val="28"/>
        </w:rPr>
        <w:t>Conforme a</w:t>
      </w:r>
      <w:r w:rsidR="006633D0" w:rsidRPr="004957E1">
        <w:rPr>
          <w:bCs/>
          <w:sz w:val="28"/>
          <w:szCs w:val="28"/>
        </w:rPr>
        <w:t xml:space="preserve">l citado </w:t>
      </w:r>
      <w:r w:rsidR="0045493D" w:rsidRPr="004957E1">
        <w:rPr>
          <w:bCs/>
          <w:sz w:val="28"/>
          <w:szCs w:val="28"/>
        </w:rPr>
        <w:t xml:space="preserve">principio, los participantes del proceso electoral conocen, en forma cierta, las reglas bajo las </w:t>
      </w:r>
      <w:r w:rsidR="002017D2" w:rsidRPr="004957E1">
        <w:rPr>
          <w:bCs/>
          <w:sz w:val="28"/>
          <w:szCs w:val="28"/>
        </w:rPr>
        <w:t xml:space="preserve">cuales se llevará a cabo el mismo. </w:t>
      </w:r>
      <w:r w:rsidR="00F96C29" w:rsidRPr="004957E1">
        <w:rPr>
          <w:bCs/>
          <w:sz w:val="28"/>
          <w:szCs w:val="28"/>
        </w:rPr>
        <w:t xml:space="preserve">Este principio y la prohibición </w:t>
      </w:r>
      <w:r w:rsidR="0029541A" w:rsidRPr="004957E1">
        <w:rPr>
          <w:bCs/>
          <w:sz w:val="28"/>
          <w:szCs w:val="28"/>
        </w:rPr>
        <w:t>son</w:t>
      </w:r>
      <w:r w:rsidR="00F96C29" w:rsidRPr="004957E1">
        <w:rPr>
          <w:bCs/>
          <w:sz w:val="28"/>
          <w:szCs w:val="28"/>
        </w:rPr>
        <w:t xml:space="preserve"> aplicable</w:t>
      </w:r>
      <w:r w:rsidR="0029541A" w:rsidRPr="004957E1">
        <w:rPr>
          <w:bCs/>
          <w:sz w:val="28"/>
          <w:szCs w:val="28"/>
        </w:rPr>
        <w:t>s</w:t>
      </w:r>
      <w:r w:rsidR="00F96C29" w:rsidRPr="004957E1">
        <w:rPr>
          <w:bCs/>
          <w:sz w:val="28"/>
          <w:szCs w:val="28"/>
        </w:rPr>
        <w:t xml:space="preserve"> al proceso de participación ciudadana</w:t>
      </w:r>
      <w:r w:rsidR="00B22AE2" w:rsidRPr="004957E1">
        <w:rPr>
          <w:bCs/>
          <w:sz w:val="28"/>
          <w:szCs w:val="28"/>
        </w:rPr>
        <w:t xml:space="preserve"> (tesis</w:t>
      </w:r>
      <w:r w:rsidR="00847116" w:rsidRPr="004957E1">
        <w:rPr>
          <w:bCs/>
          <w:sz w:val="28"/>
          <w:szCs w:val="28"/>
        </w:rPr>
        <w:t xml:space="preserve"> P./J. 87/2007</w:t>
      </w:r>
      <w:r w:rsidR="00B22AE2" w:rsidRPr="004957E1">
        <w:rPr>
          <w:bCs/>
          <w:sz w:val="28"/>
          <w:szCs w:val="28"/>
        </w:rPr>
        <w:t>)</w:t>
      </w:r>
      <w:r w:rsidR="00C54DEF" w:rsidRPr="004957E1">
        <w:rPr>
          <w:bCs/>
          <w:sz w:val="28"/>
          <w:szCs w:val="28"/>
        </w:rPr>
        <w:t>.</w:t>
      </w:r>
    </w:p>
    <w:p w14:paraId="512962DD" w14:textId="101C8923" w:rsidR="006633D0" w:rsidRPr="004957E1" w:rsidRDefault="00FD1513" w:rsidP="005068DA">
      <w:pPr>
        <w:pStyle w:val="Prrafo"/>
        <w:numPr>
          <w:ilvl w:val="3"/>
          <w:numId w:val="6"/>
        </w:numPr>
        <w:ind w:left="567" w:hanging="283"/>
        <w:rPr>
          <w:sz w:val="28"/>
          <w:szCs w:val="28"/>
        </w:rPr>
      </w:pPr>
      <w:r w:rsidRPr="004957E1">
        <w:rPr>
          <w:bCs/>
          <w:sz w:val="28"/>
          <w:szCs w:val="28"/>
        </w:rPr>
        <w:t>E</w:t>
      </w:r>
      <w:r w:rsidR="00C54DEF" w:rsidRPr="004957E1">
        <w:rPr>
          <w:bCs/>
          <w:sz w:val="28"/>
          <w:szCs w:val="28"/>
        </w:rPr>
        <w:t>s hecho notorio que los procesos electorales de Aguascalientes, Durango, Hidalgo, Oaxaca</w:t>
      </w:r>
      <w:r w:rsidRPr="004957E1">
        <w:rPr>
          <w:bCs/>
          <w:sz w:val="28"/>
          <w:szCs w:val="28"/>
        </w:rPr>
        <w:t>, Quintana Roo y Tamaulipas comenzaron entre los meses de septiembre y diciembre de 2021. Por su parte, el Decreto fue publicado el diecisiete de marzo de dos mil veintidós, por lo que es inconcuso que</w:t>
      </w:r>
      <w:r w:rsidR="00645118" w:rsidRPr="004957E1">
        <w:rPr>
          <w:bCs/>
          <w:sz w:val="28"/>
          <w:szCs w:val="28"/>
        </w:rPr>
        <w:t xml:space="preserve"> fue publicado después de iniciados los mencionados procesos electorales</w:t>
      </w:r>
      <w:r w:rsidR="002E59AF" w:rsidRPr="004957E1">
        <w:rPr>
          <w:bCs/>
          <w:sz w:val="28"/>
          <w:szCs w:val="28"/>
        </w:rPr>
        <w:t xml:space="preserve"> y el revocatorio</w:t>
      </w:r>
      <w:r w:rsidR="005068DA" w:rsidRPr="004957E1">
        <w:rPr>
          <w:bCs/>
          <w:sz w:val="28"/>
          <w:szCs w:val="28"/>
        </w:rPr>
        <w:t xml:space="preserve">, por lo que </w:t>
      </w:r>
      <w:r w:rsidR="00284356" w:rsidRPr="004957E1">
        <w:rPr>
          <w:bCs/>
          <w:sz w:val="28"/>
          <w:szCs w:val="28"/>
        </w:rPr>
        <w:t xml:space="preserve">conforme </w:t>
      </w:r>
      <w:r w:rsidR="005068DA" w:rsidRPr="004957E1">
        <w:rPr>
          <w:bCs/>
          <w:sz w:val="28"/>
          <w:szCs w:val="28"/>
        </w:rPr>
        <w:t>con</w:t>
      </w:r>
      <w:r w:rsidR="001D51B3" w:rsidRPr="004957E1">
        <w:rPr>
          <w:bCs/>
          <w:sz w:val="28"/>
          <w:szCs w:val="28"/>
        </w:rPr>
        <w:t xml:space="preserve"> las tesis P./J. 144/2005 y P./J.</w:t>
      </w:r>
      <w:r w:rsidR="000C00F7" w:rsidRPr="004957E1">
        <w:rPr>
          <w:bCs/>
          <w:sz w:val="28"/>
          <w:szCs w:val="28"/>
        </w:rPr>
        <w:t xml:space="preserve"> 60/2001</w:t>
      </w:r>
      <w:r w:rsidR="00E5052A" w:rsidRPr="004957E1">
        <w:rPr>
          <w:bCs/>
          <w:sz w:val="28"/>
          <w:szCs w:val="28"/>
        </w:rPr>
        <w:t xml:space="preserve">, </w:t>
      </w:r>
      <w:r w:rsidR="000C00F7" w:rsidRPr="004957E1">
        <w:rPr>
          <w:bCs/>
          <w:sz w:val="28"/>
          <w:szCs w:val="28"/>
        </w:rPr>
        <w:t xml:space="preserve">así como las </w:t>
      </w:r>
      <w:r w:rsidR="000C00F7" w:rsidRPr="004957E1">
        <w:rPr>
          <w:bCs/>
          <w:sz w:val="28"/>
          <w:szCs w:val="28"/>
        </w:rPr>
        <w:lastRenderedPageBreak/>
        <w:t>ya citadas,</w:t>
      </w:r>
      <w:r w:rsidR="00E35B9C" w:rsidRPr="004957E1">
        <w:rPr>
          <w:bCs/>
          <w:sz w:val="28"/>
          <w:szCs w:val="28"/>
        </w:rPr>
        <w:t xml:space="preserve"> </w:t>
      </w:r>
      <w:r w:rsidR="003C4D58" w:rsidRPr="004957E1">
        <w:rPr>
          <w:bCs/>
          <w:sz w:val="28"/>
          <w:szCs w:val="28"/>
        </w:rPr>
        <w:t>el Decreto transgrede los artículos 14, 35, 39, 40, 42, párrafo tercero y 116, fracción IV, inciso B)</w:t>
      </w:r>
      <w:r w:rsidR="00DE769F">
        <w:rPr>
          <w:bCs/>
          <w:sz w:val="28"/>
          <w:szCs w:val="28"/>
        </w:rPr>
        <w:t>,</w:t>
      </w:r>
      <w:r w:rsidR="003C4D58" w:rsidRPr="004957E1">
        <w:rPr>
          <w:bCs/>
          <w:sz w:val="28"/>
          <w:szCs w:val="28"/>
        </w:rPr>
        <w:t xml:space="preserve"> de la Constitución</w:t>
      </w:r>
      <w:r w:rsidR="005068DA" w:rsidRPr="004957E1">
        <w:rPr>
          <w:bCs/>
          <w:sz w:val="28"/>
          <w:szCs w:val="28"/>
        </w:rPr>
        <w:t xml:space="preserve"> General</w:t>
      </w:r>
      <w:r w:rsidR="003C4D58" w:rsidRPr="004957E1">
        <w:rPr>
          <w:bCs/>
          <w:sz w:val="28"/>
          <w:szCs w:val="28"/>
        </w:rPr>
        <w:t xml:space="preserve">. </w:t>
      </w:r>
    </w:p>
    <w:p w14:paraId="7F5120E7" w14:textId="31C5C4E7" w:rsidR="002E59AF" w:rsidRPr="004957E1" w:rsidRDefault="00383132" w:rsidP="006B0B70">
      <w:pPr>
        <w:pStyle w:val="Prrafo"/>
        <w:numPr>
          <w:ilvl w:val="3"/>
          <w:numId w:val="6"/>
        </w:numPr>
        <w:ind w:left="567" w:hanging="283"/>
        <w:rPr>
          <w:sz w:val="28"/>
          <w:szCs w:val="28"/>
        </w:rPr>
      </w:pPr>
      <w:r w:rsidRPr="004957E1">
        <w:rPr>
          <w:bCs/>
          <w:sz w:val="28"/>
          <w:szCs w:val="28"/>
        </w:rPr>
        <w:t>L</w:t>
      </w:r>
      <w:r w:rsidR="00045671" w:rsidRPr="004957E1">
        <w:rPr>
          <w:bCs/>
          <w:sz w:val="28"/>
          <w:szCs w:val="28"/>
        </w:rPr>
        <w:t>a mo</w:t>
      </w:r>
      <w:r w:rsidR="00A647CF" w:rsidRPr="004957E1">
        <w:rPr>
          <w:bCs/>
          <w:sz w:val="28"/>
          <w:szCs w:val="28"/>
        </w:rPr>
        <w:t>di</w:t>
      </w:r>
      <w:r w:rsidR="00045671" w:rsidRPr="004957E1">
        <w:rPr>
          <w:bCs/>
          <w:sz w:val="28"/>
          <w:szCs w:val="28"/>
        </w:rPr>
        <w:t>ficación impugna</w:t>
      </w:r>
      <w:r w:rsidRPr="004957E1">
        <w:rPr>
          <w:bCs/>
          <w:sz w:val="28"/>
          <w:szCs w:val="28"/>
        </w:rPr>
        <w:t>da</w:t>
      </w:r>
      <w:r w:rsidR="00045671" w:rsidRPr="004957E1">
        <w:rPr>
          <w:bCs/>
          <w:sz w:val="28"/>
          <w:szCs w:val="28"/>
        </w:rPr>
        <w:t xml:space="preserve"> viola </w:t>
      </w:r>
      <w:r w:rsidR="00A647CF" w:rsidRPr="004957E1">
        <w:rPr>
          <w:bCs/>
          <w:sz w:val="28"/>
          <w:szCs w:val="28"/>
        </w:rPr>
        <w:t>el artículo 105, fracción II, penúltimo párrafo</w:t>
      </w:r>
      <w:r w:rsidR="00DE769F">
        <w:rPr>
          <w:bCs/>
          <w:sz w:val="28"/>
          <w:szCs w:val="28"/>
        </w:rPr>
        <w:t>,</w:t>
      </w:r>
      <w:r w:rsidR="00A647CF" w:rsidRPr="004957E1">
        <w:rPr>
          <w:bCs/>
          <w:sz w:val="28"/>
          <w:szCs w:val="28"/>
        </w:rPr>
        <w:t xml:space="preserve"> de la Constitución </w:t>
      </w:r>
      <w:r w:rsidR="00AE7B1B" w:rsidRPr="004957E1">
        <w:rPr>
          <w:bCs/>
          <w:sz w:val="28"/>
          <w:szCs w:val="28"/>
        </w:rPr>
        <w:t xml:space="preserve">General, </w:t>
      </w:r>
      <w:r w:rsidR="00A647CF" w:rsidRPr="004957E1">
        <w:rPr>
          <w:bCs/>
          <w:sz w:val="28"/>
          <w:szCs w:val="28"/>
        </w:rPr>
        <w:t>en tanto es de naturaleza electoral</w:t>
      </w:r>
      <w:r w:rsidR="00542A85" w:rsidRPr="004957E1">
        <w:rPr>
          <w:bCs/>
          <w:sz w:val="28"/>
          <w:szCs w:val="28"/>
        </w:rPr>
        <w:t xml:space="preserve">, fundamental y se realizó durante el proceso electoral, ya que </w:t>
      </w:r>
      <w:r w:rsidR="00AE7B1B" w:rsidRPr="004957E1">
        <w:rPr>
          <w:bCs/>
          <w:sz w:val="28"/>
          <w:szCs w:val="28"/>
        </w:rPr>
        <w:t>é</w:t>
      </w:r>
      <w:r w:rsidR="00542A85" w:rsidRPr="004957E1">
        <w:rPr>
          <w:bCs/>
          <w:sz w:val="28"/>
          <w:szCs w:val="28"/>
        </w:rPr>
        <w:t>ste, conforme a</w:t>
      </w:r>
      <w:r w:rsidR="00944898" w:rsidRPr="004957E1">
        <w:rPr>
          <w:bCs/>
          <w:sz w:val="28"/>
          <w:szCs w:val="28"/>
        </w:rPr>
        <w:t xml:space="preserve"> la </w:t>
      </w:r>
      <w:r w:rsidR="00542A85" w:rsidRPr="004957E1">
        <w:rPr>
          <w:bCs/>
          <w:sz w:val="28"/>
          <w:szCs w:val="28"/>
        </w:rPr>
        <w:t xml:space="preserve">jurisprudencia de la Sala Superior del </w:t>
      </w:r>
      <w:r w:rsidR="00E32C17" w:rsidRPr="004957E1">
        <w:rPr>
          <w:bCs/>
          <w:sz w:val="28"/>
          <w:szCs w:val="28"/>
        </w:rPr>
        <w:t>TEPJF</w:t>
      </w:r>
      <w:r w:rsidR="00944898" w:rsidRPr="004957E1">
        <w:rPr>
          <w:bCs/>
          <w:sz w:val="28"/>
          <w:szCs w:val="28"/>
        </w:rPr>
        <w:t xml:space="preserve"> 1/2002, </w:t>
      </w:r>
      <w:r w:rsidR="00BA3D29" w:rsidRPr="004957E1">
        <w:rPr>
          <w:bCs/>
          <w:sz w:val="28"/>
          <w:szCs w:val="28"/>
        </w:rPr>
        <w:t>concluye</w:t>
      </w:r>
      <w:r w:rsidR="00944898" w:rsidRPr="004957E1">
        <w:rPr>
          <w:bCs/>
          <w:sz w:val="28"/>
          <w:szCs w:val="28"/>
        </w:rPr>
        <w:t xml:space="preserve"> hasta que </w:t>
      </w:r>
      <w:r w:rsidR="00E32C17" w:rsidRPr="004957E1">
        <w:rPr>
          <w:bCs/>
          <w:sz w:val="28"/>
          <w:szCs w:val="28"/>
        </w:rPr>
        <w:t>ésta</w:t>
      </w:r>
      <w:r w:rsidR="00944898" w:rsidRPr="004957E1">
        <w:rPr>
          <w:bCs/>
          <w:sz w:val="28"/>
          <w:szCs w:val="28"/>
        </w:rPr>
        <w:t xml:space="preserve"> haya resuelto el último de los medios de impugnación</w:t>
      </w:r>
      <w:r w:rsidR="006F17FC" w:rsidRPr="004957E1">
        <w:rPr>
          <w:bCs/>
          <w:sz w:val="28"/>
          <w:szCs w:val="28"/>
        </w:rPr>
        <w:t xml:space="preserve"> promovidos contra actos o resoluciones </w:t>
      </w:r>
      <w:r w:rsidR="00BA3D29" w:rsidRPr="004957E1">
        <w:rPr>
          <w:bCs/>
          <w:sz w:val="28"/>
          <w:szCs w:val="28"/>
        </w:rPr>
        <w:t>electorales</w:t>
      </w:r>
      <w:r w:rsidR="006F17FC" w:rsidRPr="004957E1">
        <w:rPr>
          <w:bCs/>
          <w:sz w:val="28"/>
          <w:szCs w:val="28"/>
        </w:rPr>
        <w:t xml:space="preserve"> emitidos al final de la etapa de resultados</w:t>
      </w:r>
      <w:r w:rsidR="006B0B70" w:rsidRPr="004957E1">
        <w:rPr>
          <w:bCs/>
          <w:sz w:val="28"/>
          <w:szCs w:val="28"/>
        </w:rPr>
        <w:t xml:space="preserve">, resultando aplicable </w:t>
      </w:r>
      <w:r w:rsidR="00BA3D29" w:rsidRPr="004957E1">
        <w:rPr>
          <w:bCs/>
          <w:sz w:val="28"/>
          <w:szCs w:val="28"/>
        </w:rPr>
        <w:t xml:space="preserve"> </w:t>
      </w:r>
      <w:r w:rsidR="00CC2831" w:rsidRPr="004957E1">
        <w:rPr>
          <w:bCs/>
          <w:sz w:val="28"/>
          <w:szCs w:val="28"/>
        </w:rPr>
        <w:t xml:space="preserve">el precedente de la acción de inconstitucionalidad 35/2014 y sus acumuladas 74/2014, 76/2014 y 83/2014 al determinar que el plazo para la celebración de la elección corresponde a una norma fundamental. </w:t>
      </w:r>
    </w:p>
    <w:p w14:paraId="51B5DDD3" w14:textId="7E592CFC" w:rsidR="006B0B70" w:rsidRPr="004957E1" w:rsidRDefault="000357C6" w:rsidP="006B0B70">
      <w:pPr>
        <w:pStyle w:val="Prrafo"/>
        <w:numPr>
          <w:ilvl w:val="0"/>
          <w:numId w:val="15"/>
        </w:numPr>
        <w:ind w:left="284" w:hanging="284"/>
        <w:rPr>
          <w:sz w:val="28"/>
          <w:szCs w:val="28"/>
        </w:rPr>
      </w:pPr>
      <w:r w:rsidRPr="004957E1">
        <w:rPr>
          <w:bCs/>
          <w:sz w:val="28"/>
          <w:szCs w:val="28"/>
        </w:rPr>
        <w:t>Tercer concepto de invalidez:</w:t>
      </w:r>
    </w:p>
    <w:p w14:paraId="179136AE" w14:textId="5B372918" w:rsidR="00A2263A" w:rsidRPr="004957E1" w:rsidRDefault="000357C6" w:rsidP="000357C6">
      <w:pPr>
        <w:pStyle w:val="Prrafo"/>
        <w:numPr>
          <w:ilvl w:val="3"/>
          <w:numId w:val="6"/>
        </w:numPr>
        <w:ind w:left="567" w:hanging="283"/>
        <w:rPr>
          <w:sz w:val="28"/>
          <w:szCs w:val="28"/>
        </w:rPr>
      </w:pPr>
      <w:r w:rsidRPr="004957E1">
        <w:rPr>
          <w:bCs/>
          <w:sz w:val="28"/>
          <w:szCs w:val="28"/>
        </w:rPr>
        <w:t>Se transgreden los principios de irretroactividad de la ley y de seguridad jurídica, previstos en el artículo 14 de la Constitución General</w:t>
      </w:r>
      <w:r w:rsidR="00480FF3" w:rsidRPr="004957E1">
        <w:rPr>
          <w:bCs/>
          <w:sz w:val="28"/>
          <w:szCs w:val="28"/>
        </w:rPr>
        <w:t xml:space="preserve">, al violarse </w:t>
      </w:r>
      <w:r w:rsidR="003D6EDA" w:rsidRPr="004957E1">
        <w:rPr>
          <w:bCs/>
          <w:sz w:val="28"/>
          <w:szCs w:val="28"/>
        </w:rPr>
        <w:t>los derechos adquiridos de los gobernados que promovieron la revocación de mandato</w:t>
      </w:r>
      <w:r w:rsidR="002C299E" w:rsidRPr="004957E1">
        <w:rPr>
          <w:bCs/>
          <w:sz w:val="28"/>
          <w:szCs w:val="28"/>
        </w:rPr>
        <w:t xml:space="preserve"> bajo el amparo de la ley que hoy se modifica.</w:t>
      </w:r>
    </w:p>
    <w:p w14:paraId="0221C425" w14:textId="19097202" w:rsidR="002C299E" w:rsidRPr="004957E1" w:rsidRDefault="00913CCE" w:rsidP="005D7E5F">
      <w:pPr>
        <w:pStyle w:val="Prrafo"/>
        <w:numPr>
          <w:ilvl w:val="3"/>
          <w:numId w:val="6"/>
        </w:numPr>
        <w:ind w:left="567" w:hanging="283"/>
        <w:rPr>
          <w:sz w:val="28"/>
          <w:szCs w:val="28"/>
        </w:rPr>
      </w:pPr>
      <w:r w:rsidRPr="004957E1">
        <w:rPr>
          <w:bCs/>
          <w:sz w:val="28"/>
          <w:szCs w:val="28"/>
        </w:rPr>
        <w:t xml:space="preserve">Conforme </w:t>
      </w:r>
      <w:r w:rsidR="005D7E5F" w:rsidRPr="004957E1">
        <w:rPr>
          <w:bCs/>
          <w:sz w:val="28"/>
          <w:szCs w:val="28"/>
        </w:rPr>
        <w:t>con</w:t>
      </w:r>
      <w:r w:rsidRPr="004957E1">
        <w:rPr>
          <w:bCs/>
          <w:sz w:val="28"/>
          <w:szCs w:val="28"/>
        </w:rPr>
        <w:t xml:space="preserve"> lo</w:t>
      </w:r>
      <w:r w:rsidRPr="00DE769F">
        <w:rPr>
          <w:bCs/>
          <w:sz w:val="28"/>
          <w:szCs w:val="28"/>
        </w:rPr>
        <w:t xml:space="preserve"> resuelto en las acciones de </w:t>
      </w:r>
      <w:r w:rsidR="00627BCD" w:rsidRPr="00DE769F">
        <w:rPr>
          <w:bCs/>
          <w:sz w:val="28"/>
          <w:szCs w:val="28"/>
        </w:rPr>
        <w:t>inconstitucionalidad 47/2006 y sus acumuladas</w:t>
      </w:r>
      <w:r w:rsidR="00DE769F" w:rsidRPr="00DE769F">
        <w:rPr>
          <w:bCs/>
          <w:sz w:val="28"/>
          <w:szCs w:val="28"/>
        </w:rPr>
        <w:t xml:space="preserve"> </w:t>
      </w:r>
      <w:r w:rsidR="00DE769F" w:rsidRPr="00DE769F">
        <w:rPr>
          <w:sz w:val="28"/>
          <w:szCs w:val="28"/>
        </w:rPr>
        <w:t>49/2006, 50/2006 y 51/2006</w:t>
      </w:r>
      <w:r w:rsidR="00627BCD" w:rsidRPr="00DE769F">
        <w:rPr>
          <w:bCs/>
          <w:sz w:val="28"/>
          <w:szCs w:val="28"/>
        </w:rPr>
        <w:t xml:space="preserve">, toda norma </w:t>
      </w:r>
      <w:r w:rsidR="00627BCD" w:rsidRPr="004957E1">
        <w:rPr>
          <w:bCs/>
          <w:sz w:val="28"/>
          <w:szCs w:val="28"/>
        </w:rPr>
        <w:t>tiene como componente</w:t>
      </w:r>
      <w:r w:rsidR="00BE2A39" w:rsidRPr="004957E1">
        <w:rPr>
          <w:bCs/>
          <w:sz w:val="28"/>
          <w:szCs w:val="28"/>
        </w:rPr>
        <w:t>s</w:t>
      </w:r>
      <w:r w:rsidR="00627BCD" w:rsidRPr="004957E1">
        <w:rPr>
          <w:bCs/>
          <w:sz w:val="28"/>
          <w:szCs w:val="28"/>
        </w:rPr>
        <w:t xml:space="preserve"> un supuesto y una consecuencia. </w:t>
      </w:r>
      <w:r w:rsidR="00BE2A39" w:rsidRPr="004957E1">
        <w:rPr>
          <w:bCs/>
          <w:sz w:val="28"/>
          <w:szCs w:val="28"/>
        </w:rPr>
        <w:t>Así mismo</w:t>
      </w:r>
      <w:r w:rsidR="001026BF" w:rsidRPr="004957E1">
        <w:rPr>
          <w:bCs/>
          <w:sz w:val="28"/>
          <w:szCs w:val="28"/>
        </w:rPr>
        <w:t xml:space="preserve"> en dichos precedentes se determinó que una norma transgrede este principio</w:t>
      </w:r>
      <w:r w:rsidR="002A7E18" w:rsidRPr="004957E1">
        <w:rPr>
          <w:bCs/>
          <w:sz w:val="28"/>
          <w:szCs w:val="28"/>
        </w:rPr>
        <w:t xml:space="preserve"> cuando trata de modificar o alterar derechos adquiridos o supuestos jurídicos y consecuencias de éstos que nacieron bajo la vigencia de una ley anterior</w:t>
      </w:r>
      <w:r w:rsidR="00FD629A" w:rsidRPr="004957E1">
        <w:rPr>
          <w:bCs/>
          <w:sz w:val="28"/>
          <w:szCs w:val="28"/>
        </w:rPr>
        <w:t xml:space="preserve"> siendo aplicable la </w:t>
      </w:r>
      <w:r w:rsidR="00B33E17" w:rsidRPr="004957E1">
        <w:rPr>
          <w:bCs/>
          <w:sz w:val="28"/>
          <w:szCs w:val="28"/>
        </w:rPr>
        <w:t xml:space="preserve">jurisprudencia P./J. 123/2001. </w:t>
      </w:r>
    </w:p>
    <w:p w14:paraId="42E92725" w14:textId="23831B1E" w:rsidR="00FC37F5" w:rsidRPr="004957E1" w:rsidRDefault="00FD629A" w:rsidP="00EE3086">
      <w:pPr>
        <w:pStyle w:val="Prrafo"/>
        <w:numPr>
          <w:ilvl w:val="3"/>
          <w:numId w:val="6"/>
        </w:numPr>
        <w:ind w:left="567" w:hanging="283"/>
        <w:rPr>
          <w:sz w:val="28"/>
          <w:szCs w:val="28"/>
        </w:rPr>
      </w:pPr>
      <w:r w:rsidRPr="004957E1">
        <w:rPr>
          <w:bCs/>
          <w:sz w:val="28"/>
          <w:szCs w:val="28"/>
        </w:rPr>
        <w:lastRenderedPageBreak/>
        <w:t>El principio de irretroactividad</w:t>
      </w:r>
      <w:r w:rsidR="00EE3086" w:rsidRPr="004957E1">
        <w:rPr>
          <w:bCs/>
          <w:sz w:val="28"/>
          <w:szCs w:val="28"/>
        </w:rPr>
        <w:t xml:space="preserve"> se vulnera </w:t>
      </w:r>
      <w:r w:rsidR="00DD41A2" w:rsidRPr="004957E1">
        <w:rPr>
          <w:bCs/>
          <w:sz w:val="28"/>
          <w:szCs w:val="28"/>
        </w:rPr>
        <w:t>en perjuicio de lo</w:t>
      </w:r>
      <w:r w:rsidR="00EE3086" w:rsidRPr="004957E1">
        <w:rPr>
          <w:bCs/>
          <w:sz w:val="28"/>
          <w:szCs w:val="28"/>
        </w:rPr>
        <w:t>s</w:t>
      </w:r>
      <w:r w:rsidR="00DD41A2" w:rsidRPr="004957E1">
        <w:rPr>
          <w:bCs/>
          <w:sz w:val="28"/>
          <w:szCs w:val="28"/>
        </w:rPr>
        <w:t xml:space="preserve"> gobernados que </w:t>
      </w:r>
      <w:r w:rsidR="00830975" w:rsidRPr="004957E1">
        <w:rPr>
          <w:bCs/>
          <w:sz w:val="28"/>
          <w:szCs w:val="28"/>
        </w:rPr>
        <w:t>promovieron</w:t>
      </w:r>
      <w:r w:rsidR="00DD41A2" w:rsidRPr="004957E1">
        <w:rPr>
          <w:bCs/>
          <w:sz w:val="28"/>
          <w:szCs w:val="28"/>
        </w:rPr>
        <w:t xml:space="preserve"> la </w:t>
      </w:r>
      <w:r w:rsidR="00830975" w:rsidRPr="004957E1">
        <w:rPr>
          <w:bCs/>
          <w:sz w:val="28"/>
          <w:szCs w:val="28"/>
        </w:rPr>
        <w:t>revocación</w:t>
      </w:r>
      <w:r w:rsidR="00DD41A2" w:rsidRPr="004957E1">
        <w:rPr>
          <w:bCs/>
          <w:sz w:val="28"/>
          <w:szCs w:val="28"/>
        </w:rPr>
        <w:t xml:space="preserve"> de mandato, en tanto</w:t>
      </w:r>
      <w:r w:rsidR="00623901" w:rsidRPr="004957E1">
        <w:rPr>
          <w:bCs/>
          <w:sz w:val="28"/>
          <w:szCs w:val="28"/>
        </w:rPr>
        <w:t xml:space="preserve"> se modifica la suspensión de difusió</w:t>
      </w:r>
      <w:r w:rsidR="00830975" w:rsidRPr="004957E1">
        <w:rPr>
          <w:bCs/>
          <w:sz w:val="28"/>
          <w:szCs w:val="28"/>
        </w:rPr>
        <w:t>n de propaganda gubernamental</w:t>
      </w:r>
      <w:r w:rsidR="00EE3086" w:rsidRPr="004957E1">
        <w:rPr>
          <w:bCs/>
          <w:sz w:val="28"/>
          <w:szCs w:val="28"/>
        </w:rPr>
        <w:t xml:space="preserve">, de tal manera que el Decreto impugnado </w:t>
      </w:r>
      <w:r w:rsidR="009B358E" w:rsidRPr="004957E1">
        <w:rPr>
          <w:bCs/>
          <w:sz w:val="28"/>
          <w:szCs w:val="28"/>
        </w:rPr>
        <w:t xml:space="preserve">no puede aplicarse al proceso de revocación </w:t>
      </w:r>
      <w:r w:rsidR="00EE3086" w:rsidRPr="004957E1">
        <w:rPr>
          <w:bCs/>
          <w:sz w:val="28"/>
          <w:szCs w:val="28"/>
        </w:rPr>
        <w:t>dos mil veintidós</w:t>
      </w:r>
      <w:r w:rsidR="009B358E" w:rsidRPr="004957E1">
        <w:rPr>
          <w:bCs/>
          <w:sz w:val="28"/>
          <w:szCs w:val="28"/>
        </w:rPr>
        <w:t>.</w:t>
      </w:r>
    </w:p>
    <w:p w14:paraId="1CC3D5F5" w14:textId="789CCB90" w:rsidR="00B52A54" w:rsidRPr="004957E1" w:rsidRDefault="00DA67EC" w:rsidP="006B3826">
      <w:pPr>
        <w:pStyle w:val="Prrafo"/>
        <w:numPr>
          <w:ilvl w:val="3"/>
          <w:numId w:val="6"/>
        </w:numPr>
        <w:ind w:left="567" w:hanging="283"/>
        <w:rPr>
          <w:sz w:val="28"/>
          <w:szCs w:val="28"/>
        </w:rPr>
      </w:pPr>
      <w:r w:rsidRPr="004957E1">
        <w:rPr>
          <w:bCs/>
          <w:sz w:val="28"/>
          <w:szCs w:val="28"/>
        </w:rPr>
        <w:t>El</w:t>
      </w:r>
      <w:r w:rsidR="00B52A54" w:rsidRPr="004957E1">
        <w:rPr>
          <w:bCs/>
          <w:sz w:val="28"/>
          <w:szCs w:val="28"/>
        </w:rPr>
        <w:t xml:space="preserve"> </w:t>
      </w:r>
      <w:r w:rsidR="00FE0E55" w:rsidRPr="004957E1">
        <w:rPr>
          <w:bCs/>
          <w:sz w:val="28"/>
          <w:szCs w:val="28"/>
        </w:rPr>
        <w:t>D</w:t>
      </w:r>
      <w:r w:rsidR="00B52A54" w:rsidRPr="004957E1">
        <w:rPr>
          <w:bCs/>
          <w:sz w:val="28"/>
          <w:szCs w:val="28"/>
        </w:rPr>
        <w:t>ecreto</w:t>
      </w:r>
      <w:r w:rsidR="006B3826" w:rsidRPr="004957E1">
        <w:rPr>
          <w:bCs/>
          <w:sz w:val="28"/>
          <w:szCs w:val="28"/>
        </w:rPr>
        <w:t xml:space="preserve"> impugnado </w:t>
      </w:r>
      <w:r w:rsidR="00FE0E55" w:rsidRPr="004957E1">
        <w:rPr>
          <w:bCs/>
          <w:sz w:val="28"/>
          <w:szCs w:val="28"/>
        </w:rPr>
        <w:t>crea</w:t>
      </w:r>
      <w:r w:rsidR="00B52A54" w:rsidRPr="004957E1">
        <w:rPr>
          <w:bCs/>
          <w:sz w:val="28"/>
          <w:szCs w:val="28"/>
        </w:rPr>
        <w:t xml:space="preserve"> inseguridad jurídica debido a que genera ambigüedad respecto a lo establecido</w:t>
      </w:r>
      <w:r w:rsidR="00A32965" w:rsidRPr="004957E1">
        <w:rPr>
          <w:bCs/>
          <w:sz w:val="28"/>
          <w:szCs w:val="28"/>
        </w:rPr>
        <w:t xml:space="preserve"> en la Constitución </w:t>
      </w:r>
      <w:r w:rsidR="006B3826" w:rsidRPr="004957E1">
        <w:rPr>
          <w:bCs/>
          <w:sz w:val="28"/>
          <w:szCs w:val="28"/>
        </w:rPr>
        <w:t xml:space="preserve">General </w:t>
      </w:r>
      <w:r w:rsidR="00A32965" w:rsidRPr="004957E1">
        <w:rPr>
          <w:bCs/>
          <w:sz w:val="28"/>
          <w:szCs w:val="28"/>
        </w:rPr>
        <w:t xml:space="preserve">y por esta Suprema Corte, </w:t>
      </w:r>
      <w:r w:rsidR="00B97395" w:rsidRPr="004957E1">
        <w:rPr>
          <w:bCs/>
          <w:sz w:val="28"/>
          <w:szCs w:val="28"/>
        </w:rPr>
        <w:t xml:space="preserve">al ser contradictorio </w:t>
      </w:r>
      <w:r w:rsidR="00A32965" w:rsidRPr="004957E1">
        <w:rPr>
          <w:bCs/>
          <w:sz w:val="28"/>
          <w:szCs w:val="28"/>
        </w:rPr>
        <w:t>en ambos casos</w:t>
      </w:r>
      <w:r w:rsidR="00B97395" w:rsidRPr="004957E1">
        <w:rPr>
          <w:bCs/>
          <w:sz w:val="28"/>
          <w:szCs w:val="28"/>
        </w:rPr>
        <w:t>.</w:t>
      </w:r>
    </w:p>
    <w:p w14:paraId="6255CA32" w14:textId="7D9B85CC" w:rsidR="00650162" w:rsidRPr="004957E1" w:rsidRDefault="00B97395" w:rsidP="00B97395">
      <w:pPr>
        <w:pStyle w:val="Prrafo"/>
        <w:numPr>
          <w:ilvl w:val="3"/>
          <w:numId w:val="6"/>
        </w:numPr>
        <w:ind w:left="567" w:hanging="283"/>
        <w:rPr>
          <w:sz w:val="28"/>
          <w:szCs w:val="28"/>
        </w:rPr>
      </w:pPr>
      <w:r w:rsidRPr="004957E1">
        <w:rPr>
          <w:bCs/>
          <w:sz w:val="28"/>
          <w:szCs w:val="28"/>
        </w:rPr>
        <w:t>Se</w:t>
      </w:r>
      <w:r w:rsidR="00650162" w:rsidRPr="004957E1">
        <w:rPr>
          <w:bCs/>
          <w:sz w:val="28"/>
          <w:szCs w:val="28"/>
        </w:rPr>
        <w:t xml:space="preserve"> pretende modificar lo resuelto</w:t>
      </w:r>
      <w:r w:rsidR="003926E4" w:rsidRPr="004957E1">
        <w:rPr>
          <w:bCs/>
          <w:sz w:val="28"/>
          <w:szCs w:val="28"/>
        </w:rPr>
        <w:t xml:space="preserve"> </w:t>
      </w:r>
      <w:r w:rsidR="00650162" w:rsidRPr="004957E1">
        <w:rPr>
          <w:bCs/>
          <w:sz w:val="28"/>
          <w:szCs w:val="28"/>
        </w:rPr>
        <w:t>en la acción de inconstitucionalidad 151/202</w:t>
      </w:r>
      <w:r w:rsidR="006819F5" w:rsidRPr="004957E1">
        <w:rPr>
          <w:bCs/>
          <w:sz w:val="28"/>
          <w:szCs w:val="28"/>
        </w:rPr>
        <w:t xml:space="preserve">1 </w:t>
      </w:r>
      <w:r w:rsidR="00617272" w:rsidRPr="004957E1">
        <w:rPr>
          <w:bCs/>
          <w:sz w:val="28"/>
          <w:szCs w:val="28"/>
        </w:rPr>
        <w:t>respecto</w:t>
      </w:r>
      <w:r w:rsidR="006819F5" w:rsidRPr="004957E1">
        <w:rPr>
          <w:bCs/>
          <w:sz w:val="28"/>
          <w:szCs w:val="28"/>
        </w:rPr>
        <w:t xml:space="preserve"> de</w:t>
      </w:r>
      <w:r w:rsidR="00617272" w:rsidRPr="004957E1">
        <w:rPr>
          <w:bCs/>
          <w:sz w:val="28"/>
          <w:szCs w:val="28"/>
        </w:rPr>
        <w:t xml:space="preserve"> </w:t>
      </w:r>
      <w:r w:rsidR="006819F5" w:rsidRPr="004957E1">
        <w:rPr>
          <w:bCs/>
          <w:sz w:val="28"/>
          <w:szCs w:val="28"/>
        </w:rPr>
        <w:t>la</w:t>
      </w:r>
      <w:r w:rsidR="001A0423" w:rsidRPr="004957E1">
        <w:rPr>
          <w:bCs/>
          <w:sz w:val="28"/>
          <w:szCs w:val="28"/>
        </w:rPr>
        <w:t xml:space="preserve"> </w:t>
      </w:r>
      <w:proofErr w:type="spellStart"/>
      <w:r w:rsidR="00617272" w:rsidRPr="004957E1">
        <w:rPr>
          <w:bCs/>
          <w:sz w:val="28"/>
          <w:szCs w:val="28"/>
        </w:rPr>
        <w:t>omisión</w:t>
      </w:r>
      <w:proofErr w:type="spellEnd"/>
      <w:r w:rsidR="00617272" w:rsidRPr="004957E1">
        <w:rPr>
          <w:bCs/>
          <w:sz w:val="28"/>
          <w:szCs w:val="28"/>
        </w:rPr>
        <w:t xml:space="preserve"> </w:t>
      </w:r>
      <w:r w:rsidR="006819F5" w:rsidRPr="004957E1">
        <w:rPr>
          <w:bCs/>
          <w:sz w:val="28"/>
          <w:szCs w:val="28"/>
        </w:rPr>
        <w:t>legislativ</w:t>
      </w:r>
      <w:r w:rsidR="00617272" w:rsidRPr="004957E1">
        <w:rPr>
          <w:bCs/>
          <w:sz w:val="28"/>
          <w:szCs w:val="28"/>
        </w:rPr>
        <w:t xml:space="preserve">a y la invalidez pospuesta del artículo 61 </w:t>
      </w:r>
      <w:r w:rsidR="000E40F5" w:rsidRPr="004957E1">
        <w:rPr>
          <w:bCs/>
          <w:sz w:val="28"/>
          <w:szCs w:val="28"/>
        </w:rPr>
        <w:t xml:space="preserve">de la LFRM </w:t>
      </w:r>
      <w:r w:rsidR="00617272" w:rsidRPr="004957E1">
        <w:rPr>
          <w:bCs/>
          <w:sz w:val="28"/>
          <w:szCs w:val="28"/>
        </w:rPr>
        <w:t>en aras de no realiza una aplicación retroactiva</w:t>
      </w:r>
      <w:r w:rsidR="00FE0E55" w:rsidRPr="004957E1">
        <w:rPr>
          <w:bCs/>
          <w:sz w:val="28"/>
          <w:szCs w:val="28"/>
        </w:rPr>
        <w:t>.</w:t>
      </w:r>
      <w:r w:rsidR="001A0423" w:rsidRPr="004957E1">
        <w:rPr>
          <w:bCs/>
          <w:sz w:val="28"/>
          <w:szCs w:val="28"/>
        </w:rPr>
        <w:t xml:space="preserve"> </w:t>
      </w:r>
    </w:p>
    <w:p w14:paraId="48CC2A33" w14:textId="5FD3435E" w:rsidR="00164D70" w:rsidRPr="004957E1" w:rsidRDefault="000E40F5" w:rsidP="000E40F5">
      <w:pPr>
        <w:pStyle w:val="Prrafo"/>
        <w:numPr>
          <w:ilvl w:val="3"/>
          <w:numId w:val="6"/>
        </w:numPr>
        <w:ind w:left="567" w:hanging="283"/>
        <w:rPr>
          <w:sz w:val="28"/>
          <w:szCs w:val="28"/>
        </w:rPr>
      </w:pPr>
      <w:r w:rsidRPr="004957E1">
        <w:rPr>
          <w:sz w:val="28"/>
          <w:szCs w:val="28"/>
        </w:rPr>
        <w:t>N</w:t>
      </w:r>
      <w:r w:rsidR="00164D70" w:rsidRPr="004957E1">
        <w:rPr>
          <w:bCs/>
          <w:sz w:val="28"/>
          <w:szCs w:val="28"/>
        </w:rPr>
        <w:t>o existe un fundamento legal que permita la aplicación del Decreto en forma retroactiva</w:t>
      </w:r>
      <w:r w:rsidR="00F3453C" w:rsidRPr="004957E1">
        <w:rPr>
          <w:bCs/>
          <w:sz w:val="28"/>
          <w:szCs w:val="28"/>
        </w:rPr>
        <w:t xml:space="preserve"> (tesis </w:t>
      </w:r>
      <w:r w:rsidR="00D86377" w:rsidRPr="004957E1">
        <w:rPr>
          <w:bCs/>
          <w:sz w:val="28"/>
          <w:szCs w:val="28"/>
        </w:rPr>
        <w:t>1a./J. 50/2003</w:t>
      </w:r>
      <w:r w:rsidR="00F3453C" w:rsidRPr="004957E1">
        <w:rPr>
          <w:bCs/>
          <w:sz w:val="28"/>
          <w:szCs w:val="28"/>
        </w:rPr>
        <w:t>)</w:t>
      </w:r>
      <w:r w:rsidR="00D86377" w:rsidRPr="004957E1">
        <w:rPr>
          <w:bCs/>
          <w:sz w:val="28"/>
          <w:szCs w:val="28"/>
        </w:rPr>
        <w:t>.</w:t>
      </w:r>
    </w:p>
    <w:p w14:paraId="69A09D5D" w14:textId="77777777" w:rsidR="00495071" w:rsidRPr="004957E1" w:rsidRDefault="00495071" w:rsidP="000E40F5">
      <w:pPr>
        <w:pStyle w:val="Prrafo"/>
        <w:numPr>
          <w:ilvl w:val="0"/>
          <w:numId w:val="15"/>
        </w:numPr>
        <w:ind w:left="284" w:hanging="284"/>
        <w:rPr>
          <w:sz w:val="28"/>
          <w:szCs w:val="28"/>
        </w:rPr>
      </w:pPr>
      <w:r w:rsidRPr="004957E1">
        <w:rPr>
          <w:bCs/>
          <w:sz w:val="28"/>
          <w:szCs w:val="28"/>
        </w:rPr>
        <w:t>C</w:t>
      </w:r>
      <w:r w:rsidR="000E40F5" w:rsidRPr="004957E1">
        <w:rPr>
          <w:bCs/>
          <w:sz w:val="28"/>
          <w:szCs w:val="28"/>
        </w:rPr>
        <w:t xml:space="preserve">uarto </w:t>
      </w:r>
      <w:r w:rsidRPr="004957E1">
        <w:rPr>
          <w:bCs/>
          <w:sz w:val="28"/>
          <w:szCs w:val="28"/>
        </w:rPr>
        <w:t>concepto de invalidez.</w:t>
      </w:r>
    </w:p>
    <w:p w14:paraId="3309B4AE" w14:textId="01D35812" w:rsidR="00154699" w:rsidRPr="004957E1" w:rsidRDefault="006260AB" w:rsidP="00495071">
      <w:pPr>
        <w:pStyle w:val="Prrafo"/>
        <w:numPr>
          <w:ilvl w:val="3"/>
          <w:numId w:val="6"/>
        </w:numPr>
        <w:ind w:left="567" w:hanging="283"/>
        <w:rPr>
          <w:sz w:val="28"/>
          <w:szCs w:val="28"/>
        </w:rPr>
      </w:pPr>
      <w:r w:rsidRPr="004957E1">
        <w:rPr>
          <w:bCs/>
          <w:sz w:val="28"/>
          <w:szCs w:val="28"/>
        </w:rPr>
        <w:t>Se transgrede el principio de reserva de ley</w:t>
      </w:r>
      <w:r w:rsidR="00BA466F" w:rsidRPr="004957E1">
        <w:rPr>
          <w:bCs/>
          <w:sz w:val="28"/>
          <w:szCs w:val="28"/>
        </w:rPr>
        <w:t xml:space="preserve">, ya que, </w:t>
      </w:r>
      <w:r w:rsidRPr="004957E1">
        <w:rPr>
          <w:bCs/>
          <w:sz w:val="28"/>
          <w:szCs w:val="28"/>
        </w:rPr>
        <w:t>c</w:t>
      </w:r>
      <w:r w:rsidR="00DD103C" w:rsidRPr="004957E1">
        <w:rPr>
          <w:bCs/>
          <w:sz w:val="28"/>
          <w:szCs w:val="28"/>
        </w:rPr>
        <w:t xml:space="preserve">onforme </w:t>
      </w:r>
      <w:r w:rsidRPr="004957E1">
        <w:rPr>
          <w:bCs/>
          <w:sz w:val="28"/>
          <w:szCs w:val="28"/>
        </w:rPr>
        <w:t>con</w:t>
      </w:r>
      <w:r w:rsidR="00DD103C" w:rsidRPr="004957E1">
        <w:rPr>
          <w:bCs/>
          <w:sz w:val="28"/>
          <w:szCs w:val="28"/>
        </w:rPr>
        <w:t xml:space="preserve"> los límites</w:t>
      </w:r>
      <w:r w:rsidR="00E36C4F" w:rsidRPr="004957E1">
        <w:rPr>
          <w:bCs/>
          <w:sz w:val="28"/>
          <w:szCs w:val="28"/>
        </w:rPr>
        <w:t xml:space="preserve"> de la facultad reglamentaria</w:t>
      </w:r>
      <w:r w:rsidR="00BA466F" w:rsidRPr="004957E1">
        <w:rPr>
          <w:bCs/>
          <w:sz w:val="28"/>
          <w:szCs w:val="28"/>
        </w:rPr>
        <w:t>,</w:t>
      </w:r>
      <w:r w:rsidR="0063094E" w:rsidRPr="004957E1">
        <w:rPr>
          <w:bCs/>
          <w:sz w:val="28"/>
          <w:szCs w:val="28"/>
        </w:rPr>
        <w:t xml:space="preserve"> </w:t>
      </w:r>
      <w:r w:rsidR="00E36C4F" w:rsidRPr="004957E1">
        <w:rPr>
          <w:bCs/>
          <w:sz w:val="28"/>
          <w:szCs w:val="28"/>
        </w:rPr>
        <w:t xml:space="preserve">en la jurisprudencia </w:t>
      </w:r>
      <w:r w:rsidR="00F948BB" w:rsidRPr="004957E1">
        <w:rPr>
          <w:bCs/>
          <w:sz w:val="28"/>
          <w:szCs w:val="28"/>
        </w:rPr>
        <w:t>P./J. 30/2007</w:t>
      </w:r>
      <w:r w:rsidR="00943910" w:rsidRPr="004957E1">
        <w:rPr>
          <w:bCs/>
          <w:sz w:val="28"/>
          <w:szCs w:val="28"/>
        </w:rPr>
        <w:t>, cuando una norma constitucional reserva expresamente a la ley secundaria la regulación de una determinada materia</w:t>
      </w:r>
      <w:r w:rsidR="00F53B38" w:rsidRPr="004957E1">
        <w:rPr>
          <w:bCs/>
          <w:sz w:val="28"/>
          <w:szCs w:val="28"/>
        </w:rPr>
        <w:t xml:space="preserve"> </w:t>
      </w:r>
      <w:r w:rsidR="00943910" w:rsidRPr="004957E1">
        <w:rPr>
          <w:bCs/>
          <w:sz w:val="28"/>
          <w:szCs w:val="28"/>
        </w:rPr>
        <w:t>excluye la posibilidad de que ello pueda hacerse en otras normas secundarias</w:t>
      </w:r>
      <w:r w:rsidR="004F78A9" w:rsidRPr="004957E1">
        <w:rPr>
          <w:bCs/>
          <w:sz w:val="28"/>
          <w:szCs w:val="28"/>
        </w:rPr>
        <w:t xml:space="preserve"> </w:t>
      </w:r>
      <w:r w:rsidR="00943910" w:rsidRPr="004957E1">
        <w:rPr>
          <w:bCs/>
          <w:sz w:val="28"/>
          <w:szCs w:val="28"/>
        </w:rPr>
        <w:t xml:space="preserve">como el reglamento. </w:t>
      </w:r>
      <w:r w:rsidR="00F53B38" w:rsidRPr="004957E1">
        <w:rPr>
          <w:bCs/>
          <w:sz w:val="28"/>
          <w:szCs w:val="28"/>
        </w:rPr>
        <w:t>Así mismo, esta facultad no puede modificar, ni ir más allá de lo previsto en la ley reglamentada</w:t>
      </w:r>
      <w:r w:rsidR="0035767D" w:rsidRPr="004957E1">
        <w:rPr>
          <w:bCs/>
          <w:sz w:val="28"/>
          <w:szCs w:val="28"/>
        </w:rPr>
        <w:t>.</w:t>
      </w:r>
    </w:p>
    <w:p w14:paraId="132DDC67" w14:textId="77777777" w:rsidR="00DC3677" w:rsidRPr="004957E1" w:rsidRDefault="00BA466F" w:rsidP="00DC3677">
      <w:pPr>
        <w:pStyle w:val="Prrafo"/>
        <w:numPr>
          <w:ilvl w:val="3"/>
          <w:numId w:val="6"/>
        </w:numPr>
        <w:ind w:left="567" w:hanging="283"/>
        <w:rPr>
          <w:sz w:val="28"/>
          <w:szCs w:val="28"/>
        </w:rPr>
      </w:pPr>
      <w:r w:rsidRPr="004957E1">
        <w:rPr>
          <w:bCs/>
          <w:sz w:val="28"/>
          <w:szCs w:val="28"/>
        </w:rPr>
        <w:t>E</w:t>
      </w:r>
      <w:r w:rsidR="0035767D" w:rsidRPr="004957E1">
        <w:rPr>
          <w:bCs/>
          <w:sz w:val="28"/>
          <w:szCs w:val="28"/>
        </w:rPr>
        <w:t>l Decreto</w:t>
      </w:r>
      <w:r w:rsidR="00874549" w:rsidRPr="004957E1">
        <w:rPr>
          <w:bCs/>
          <w:sz w:val="28"/>
          <w:szCs w:val="28"/>
        </w:rPr>
        <w:t xml:space="preserve"> </w:t>
      </w:r>
      <w:r w:rsidR="007C4A56" w:rsidRPr="004957E1">
        <w:rPr>
          <w:bCs/>
          <w:sz w:val="28"/>
          <w:szCs w:val="28"/>
        </w:rPr>
        <w:t xml:space="preserve">pretende dejar sin efectos las interpretaciones y criterios </w:t>
      </w:r>
      <w:r w:rsidR="00A8149C" w:rsidRPr="004957E1">
        <w:rPr>
          <w:bCs/>
          <w:sz w:val="28"/>
          <w:szCs w:val="28"/>
        </w:rPr>
        <w:t>de</w:t>
      </w:r>
      <w:r w:rsidR="007C4A56" w:rsidRPr="004957E1">
        <w:rPr>
          <w:bCs/>
          <w:sz w:val="28"/>
          <w:szCs w:val="28"/>
        </w:rPr>
        <w:t xml:space="preserve"> las autoridades jurisdiccionales competentes</w:t>
      </w:r>
      <w:r w:rsidR="00874549" w:rsidRPr="004957E1">
        <w:rPr>
          <w:bCs/>
          <w:sz w:val="28"/>
          <w:szCs w:val="28"/>
        </w:rPr>
        <w:t xml:space="preserve">, </w:t>
      </w:r>
      <w:r w:rsidR="00334AEA" w:rsidRPr="004957E1">
        <w:rPr>
          <w:bCs/>
          <w:sz w:val="28"/>
          <w:szCs w:val="28"/>
        </w:rPr>
        <w:t>con la intención de realizar actividades, manifestaciones, declaraciones y señalamientos que han sido determinadas como violatorias de los artículos 41 y 134</w:t>
      </w:r>
      <w:r w:rsidR="00A8149C" w:rsidRPr="004957E1">
        <w:rPr>
          <w:bCs/>
          <w:sz w:val="28"/>
          <w:szCs w:val="28"/>
        </w:rPr>
        <w:t xml:space="preserve"> </w:t>
      </w:r>
      <w:r w:rsidR="00A8149C" w:rsidRPr="004957E1">
        <w:rPr>
          <w:bCs/>
          <w:sz w:val="28"/>
          <w:szCs w:val="28"/>
        </w:rPr>
        <w:lastRenderedPageBreak/>
        <w:t>de la Constitución General</w:t>
      </w:r>
      <w:r w:rsidR="00430642" w:rsidRPr="004957E1">
        <w:rPr>
          <w:bCs/>
          <w:sz w:val="28"/>
          <w:szCs w:val="28"/>
        </w:rPr>
        <w:t xml:space="preserve">, la </w:t>
      </w:r>
      <w:r w:rsidR="00874549" w:rsidRPr="004957E1">
        <w:rPr>
          <w:bCs/>
          <w:sz w:val="28"/>
          <w:szCs w:val="28"/>
        </w:rPr>
        <w:t>LFRM</w:t>
      </w:r>
      <w:r w:rsidR="00430642" w:rsidRPr="004957E1">
        <w:rPr>
          <w:bCs/>
          <w:sz w:val="28"/>
          <w:szCs w:val="28"/>
        </w:rPr>
        <w:t xml:space="preserve">, la LGIPE </w:t>
      </w:r>
      <w:r w:rsidR="00874549" w:rsidRPr="004957E1">
        <w:rPr>
          <w:bCs/>
          <w:sz w:val="28"/>
          <w:szCs w:val="28"/>
        </w:rPr>
        <w:t xml:space="preserve">y </w:t>
      </w:r>
      <w:r w:rsidR="00430642" w:rsidRPr="004957E1">
        <w:rPr>
          <w:bCs/>
          <w:sz w:val="28"/>
          <w:szCs w:val="28"/>
        </w:rPr>
        <w:t>la acción de inconstitucionalidad 151/2021.</w:t>
      </w:r>
    </w:p>
    <w:p w14:paraId="484AB126" w14:textId="5288AAA7" w:rsidR="00A15D62" w:rsidRPr="004957E1" w:rsidRDefault="00DC3677" w:rsidP="00DC3677">
      <w:pPr>
        <w:pStyle w:val="Prrafo"/>
        <w:numPr>
          <w:ilvl w:val="3"/>
          <w:numId w:val="6"/>
        </w:numPr>
        <w:ind w:left="567" w:hanging="283"/>
        <w:rPr>
          <w:sz w:val="28"/>
          <w:szCs w:val="28"/>
        </w:rPr>
      </w:pPr>
      <w:r w:rsidRPr="004957E1">
        <w:rPr>
          <w:bCs/>
          <w:sz w:val="28"/>
          <w:szCs w:val="28"/>
        </w:rPr>
        <w:t xml:space="preserve">Los principios de </w:t>
      </w:r>
      <w:r w:rsidR="00D71B30" w:rsidRPr="004957E1">
        <w:rPr>
          <w:bCs/>
          <w:sz w:val="28"/>
          <w:szCs w:val="28"/>
        </w:rPr>
        <w:t>seguridad jurídica, reserva y primacía de la ley</w:t>
      </w:r>
      <w:r w:rsidR="00A15D62" w:rsidRPr="004957E1">
        <w:rPr>
          <w:bCs/>
          <w:sz w:val="28"/>
          <w:szCs w:val="28"/>
        </w:rPr>
        <w:t xml:space="preserve">, </w:t>
      </w:r>
      <w:r w:rsidRPr="004957E1">
        <w:rPr>
          <w:bCs/>
          <w:sz w:val="28"/>
          <w:szCs w:val="28"/>
        </w:rPr>
        <w:t>s</w:t>
      </w:r>
      <w:r w:rsidR="00874549" w:rsidRPr="004957E1">
        <w:rPr>
          <w:bCs/>
          <w:sz w:val="28"/>
          <w:szCs w:val="28"/>
        </w:rPr>
        <w:t>on</w:t>
      </w:r>
      <w:r w:rsidR="00E72320" w:rsidRPr="004957E1">
        <w:rPr>
          <w:bCs/>
          <w:sz w:val="28"/>
          <w:szCs w:val="28"/>
        </w:rPr>
        <w:t xml:space="preserve"> aplicables a los reglamentos</w:t>
      </w:r>
      <w:r w:rsidRPr="004957E1">
        <w:rPr>
          <w:bCs/>
          <w:sz w:val="28"/>
          <w:szCs w:val="28"/>
        </w:rPr>
        <w:t xml:space="preserve"> y </w:t>
      </w:r>
      <w:r w:rsidR="00E72320" w:rsidRPr="004957E1">
        <w:rPr>
          <w:bCs/>
          <w:sz w:val="28"/>
          <w:szCs w:val="28"/>
        </w:rPr>
        <w:t xml:space="preserve">a </w:t>
      </w:r>
      <w:r w:rsidR="00874549" w:rsidRPr="004957E1">
        <w:rPr>
          <w:bCs/>
          <w:sz w:val="28"/>
          <w:szCs w:val="28"/>
        </w:rPr>
        <w:t>los</w:t>
      </w:r>
      <w:r w:rsidR="00E72320" w:rsidRPr="004957E1">
        <w:rPr>
          <w:bCs/>
          <w:sz w:val="28"/>
          <w:szCs w:val="28"/>
        </w:rPr>
        <w:t xml:space="preserve"> criterios de </w:t>
      </w:r>
      <w:r w:rsidR="00184FB8" w:rsidRPr="004957E1">
        <w:rPr>
          <w:bCs/>
          <w:sz w:val="28"/>
          <w:szCs w:val="28"/>
        </w:rPr>
        <w:t xml:space="preserve">interpretación de una ley, </w:t>
      </w:r>
      <w:r w:rsidR="00130B13" w:rsidRPr="004957E1">
        <w:rPr>
          <w:bCs/>
          <w:sz w:val="28"/>
          <w:szCs w:val="28"/>
        </w:rPr>
        <w:t xml:space="preserve">estos últimos </w:t>
      </w:r>
      <w:r w:rsidR="001F6F95" w:rsidRPr="004957E1">
        <w:rPr>
          <w:bCs/>
          <w:sz w:val="28"/>
          <w:szCs w:val="28"/>
        </w:rPr>
        <w:t xml:space="preserve">tienen </w:t>
      </w:r>
      <w:r w:rsidR="00E72320" w:rsidRPr="004957E1">
        <w:rPr>
          <w:bCs/>
          <w:sz w:val="28"/>
          <w:szCs w:val="28"/>
        </w:rPr>
        <w:t>como límites los alcances de las disposiciones que interpreta</w:t>
      </w:r>
      <w:r w:rsidR="001F6F95" w:rsidRPr="004957E1">
        <w:rPr>
          <w:bCs/>
          <w:sz w:val="28"/>
          <w:szCs w:val="28"/>
        </w:rPr>
        <w:t>n, por lo que sólo</w:t>
      </w:r>
      <w:r w:rsidR="00184FB8" w:rsidRPr="004957E1">
        <w:rPr>
          <w:bCs/>
          <w:sz w:val="28"/>
          <w:szCs w:val="28"/>
        </w:rPr>
        <w:t xml:space="preserve"> puede</w:t>
      </w:r>
      <w:r w:rsidR="001F6F95" w:rsidRPr="004957E1">
        <w:rPr>
          <w:bCs/>
          <w:sz w:val="28"/>
          <w:szCs w:val="28"/>
        </w:rPr>
        <w:t>n</w:t>
      </w:r>
      <w:r w:rsidR="00184FB8" w:rsidRPr="004957E1">
        <w:rPr>
          <w:bCs/>
          <w:sz w:val="28"/>
          <w:szCs w:val="28"/>
        </w:rPr>
        <w:t xml:space="preserve"> detallar las hipótesis y supuestos normativos </w:t>
      </w:r>
      <w:r w:rsidR="00B83AB5" w:rsidRPr="004957E1">
        <w:rPr>
          <w:bCs/>
          <w:sz w:val="28"/>
          <w:szCs w:val="28"/>
        </w:rPr>
        <w:t>legales</w:t>
      </w:r>
      <w:r w:rsidR="00184FB8" w:rsidRPr="004957E1">
        <w:rPr>
          <w:bCs/>
          <w:sz w:val="28"/>
          <w:szCs w:val="28"/>
        </w:rPr>
        <w:t xml:space="preserve"> para su aplicación, sin incluir nuevos que sean contrarios a la sistemática jurídica</w:t>
      </w:r>
      <w:r w:rsidR="00B83AB5" w:rsidRPr="004957E1">
        <w:rPr>
          <w:bCs/>
          <w:sz w:val="28"/>
          <w:szCs w:val="28"/>
        </w:rPr>
        <w:t>, ni crear limitantes distintas a las previstas expresamente en ley.</w:t>
      </w:r>
    </w:p>
    <w:p w14:paraId="1205419B" w14:textId="77777777" w:rsidR="000152CD" w:rsidRPr="004957E1" w:rsidRDefault="0083703A" w:rsidP="000152CD">
      <w:pPr>
        <w:pStyle w:val="Prrafo"/>
        <w:numPr>
          <w:ilvl w:val="3"/>
          <w:numId w:val="6"/>
        </w:numPr>
        <w:ind w:left="567" w:hanging="283"/>
        <w:rPr>
          <w:sz w:val="28"/>
          <w:szCs w:val="28"/>
        </w:rPr>
      </w:pPr>
      <w:r w:rsidRPr="004957E1">
        <w:rPr>
          <w:bCs/>
          <w:sz w:val="28"/>
          <w:szCs w:val="28"/>
        </w:rPr>
        <w:t xml:space="preserve">La emisión del </w:t>
      </w:r>
      <w:r w:rsidR="000B4D44" w:rsidRPr="004957E1">
        <w:rPr>
          <w:bCs/>
          <w:sz w:val="28"/>
          <w:szCs w:val="28"/>
        </w:rPr>
        <w:t>criterio</w:t>
      </w:r>
      <w:r w:rsidR="0085203B" w:rsidRPr="004957E1">
        <w:rPr>
          <w:bCs/>
          <w:sz w:val="28"/>
          <w:szCs w:val="28"/>
        </w:rPr>
        <w:t xml:space="preserve"> interpretativo</w:t>
      </w:r>
      <w:r w:rsidR="00874549" w:rsidRPr="004957E1">
        <w:rPr>
          <w:bCs/>
          <w:sz w:val="28"/>
          <w:szCs w:val="28"/>
        </w:rPr>
        <w:t xml:space="preserve"> </w:t>
      </w:r>
      <w:r w:rsidRPr="004957E1">
        <w:rPr>
          <w:bCs/>
          <w:sz w:val="28"/>
          <w:szCs w:val="28"/>
        </w:rPr>
        <w:t>es</w:t>
      </w:r>
      <w:r w:rsidR="0085203B" w:rsidRPr="004957E1">
        <w:rPr>
          <w:bCs/>
          <w:sz w:val="28"/>
          <w:szCs w:val="28"/>
        </w:rPr>
        <w:t xml:space="preserve"> una función materialmente legislativa similar a la creación de un reglamento, </w:t>
      </w:r>
      <w:r w:rsidR="000B4D44" w:rsidRPr="004957E1">
        <w:rPr>
          <w:bCs/>
          <w:sz w:val="28"/>
          <w:szCs w:val="28"/>
        </w:rPr>
        <w:t xml:space="preserve">lo cual, debió </w:t>
      </w:r>
      <w:r w:rsidR="00874549" w:rsidRPr="004957E1">
        <w:rPr>
          <w:bCs/>
          <w:sz w:val="28"/>
          <w:szCs w:val="28"/>
        </w:rPr>
        <w:t>seguir</w:t>
      </w:r>
      <w:r w:rsidR="000B4D44" w:rsidRPr="004957E1">
        <w:rPr>
          <w:bCs/>
          <w:sz w:val="28"/>
          <w:szCs w:val="28"/>
        </w:rPr>
        <w:t xml:space="preserve"> el procedimiento legislativo correcto</w:t>
      </w:r>
      <w:r w:rsidR="00874549" w:rsidRPr="004957E1">
        <w:rPr>
          <w:bCs/>
          <w:sz w:val="28"/>
          <w:szCs w:val="28"/>
        </w:rPr>
        <w:t xml:space="preserve"> </w:t>
      </w:r>
      <w:r w:rsidR="000B4D44" w:rsidRPr="004957E1">
        <w:rPr>
          <w:bCs/>
          <w:sz w:val="28"/>
          <w:szCs w:val="28"/>
        </w:rPr>
        <w:t>de conformidad con lo dispuesto en la normatividad constitucional aplicable.</w:t>
      </w:r>
    </w:p>
    <w:p w14:paraId="72395762" w14:textId="14FC3986" w:rsidR="00172B57" w:rsidRPr="004957E1" w:rsidRDefault="00AA2E5E" w:rsidP="000152CD">
      <w:pPr>
        <w:pStyle w:val="Prrafo"/>
        <w:numPr>
          <w:ilvl w:val="1"/>
          <w:numId w:val="6"/>
        </w:numPr>
        <w:ind w:left="426" w:hanging="426"/>
        <w:rPr>
          <w:sz w:val="28"/>
          <w:szCs w:val="28"/>
        </w:rPr>
      </w:pPr>
      <w:r w:rsidRPr="004957E1">
        <w:rPr>
          <w:b/>
          <w:bCs/>
          <w:sz w:val="28"/>
          <w:szCs w:val="28"/>
        </w:rPr>
        <w:t>Acción de inconstitucionalidad 4</w:t>
      </w:r>
      <w:r w:rsidR="008B5425" w:rsidRPr="004957E1">
        <w:rPr>
          <w:b/>
          <w:bCs/>
          <w:sz w:val="28"/>
          <w:szCs w:val="28"/>
        </w:rPr>
        <w:t>9/2022</w:t>
      </w:r>
      <w:r w:rsidR="00281DEB" w:rsidRPr="004957E1">
        <w:rPr>
          <w:b/>
          <w:bCs/>
          <w:sz w:val="28"/>
          <w:szCs w:val="28"/>
        </w:rPr>
        <w:t xml:space="preserve"> (Diputaciones)</w:t>
      </w:r>
      <w:r w:rsidR="00046916" w:rsidRPr="004957E1">
        <w:rPr>
          <w:b/>
          <w:bCs/>
          <w:sz w:val="28"/>
          <w:szCs w:val="28"/>
        </w:rPr>
        <w:t xml:space="preserve">. </w:t>
      </w:r>
    </w:p>
    <w:p w14:paraId="76782AF6" w14:textId="73026FDA" w:rsidR="00267916" w:rsidRPr="004957E1" w:rsidRDefault="00D62E62" w:rsidP="00267916">
      <w:pPr>
        <w:pStyle w:val="Prrafo"/>
        <w:numPr>
          <w:ilvl w:val="0"/>
          <w:numId w:val="15"/>
        </w:numPr>
        <w:ind w:left="284" w:hanging="284"/>
        <w:rPr>
          <w:sz w:val="28"/>
          <w:szCs w:val="28"/>
        </w:rPr>
      </w:pPr>
      <w:r w:rsidRPr="004957E1">
        <w:rPr>
          <w:sz w:val="28"/>
          <w:szCs w:val="28"/>
        </w:rPr>
        <w:t>Primer concepto de invalidez.</w:t>
      </w:r>
    </w:p>
    <w:p w14:paraId="4DF7BFD5" w14:textId="3A162E7E" w:rsidR="009227BB" w:rsidRPr="004957E1" w:rsidRDefault="00BE7EEE" w:rsidP="00D62E62">
      <w:pPr>
        <w:pStyle w:val="Prrafo"/>
        <w:numPr>
          <w:ilvl w:val="3"/>
          <w:numId w:val="6"/>
        </w:numPr>
        <w:ind w:left="567" w:hanging="283"/>
        <w:rPr>
          <w:sz w:val="28"/>
          <w:szCs w:val="28"/>
        </w:rPr>
      </w:pPr>
      <w:r w:rsidRPr="004957E1">
        <w:rPr>
          <w:sz w:val="28"/>
          <w:szCs w:val="28"/>
        </w:rPr>
        <w:t xml:space="preserve">Los artículos primero y segundo del Decreto contravienen lo dispuesto en los </w:t>
      </w:r>
      <w:r w:rsidR="00DE769F">
        <w:rPr>
          <w:sz w:val="28"/>
          <w:szCs w:val="28"/>
        </w:rPr>
        <w:t>numerales</w:t>
      </w:r>
      <w:r w:rsidRPr="004957E1">
        <w:rPr>
          <w:sz w:val="28"/>
          <w:szCs w:val="28"/>
        </w:rPr>
        <w:t xml:space="preserve"> 1, 35, 41 y 134 de la Constitución, al ser notoriamente contrario</w:t>
      </w:r>
      <w:r w:rsidR="00E635AC" w:rsidRPr="004957E1">
        <w:rPr>
          <w:sz w:val="28"/>
          <w:szCs w:val="28"/>
        </w:rPr>
        <w:t>s</w:t>
      </w:r>
      <w:r w:rsidRPr="004957E1">
        <w:rPr>
          <w:sz w:val="28"/>
          <w:szCs w:val="28"/>
        </w:rPr>
        <w:t xml:space="preserve"> a la forma, alcances y límites definidos en jurisprudencia del Pleno de esta Suprema Corte</w:t>
      </w:r>
      <w:r w:rsidR="00DC0980">
        <w:rPr>
          <w:sz w:val="28"/>
          <w:szCs w:val="28"/>
        </w:rPr>
        <w:t xml:space="preserve"> de Justicia de la Nación</w:t>
      </w:r>
      <w:r w:rsidR="00E635AC" w:rsidRPr="004957E1">
        <w:rPr>
          <w:sz w:val="28"/>
          <w:szCs w:val="28"/>
        </w:rPr>
        <w:t>; ya que e</w:t>
      </w:r>
      <w:r w:rsidR="00CC7880" w:rsidRPr="004957E1">
        <w:rPr>
          <w:sz w:val="28"/>
          <w:szCs w:val="28"/>
        </w:rPr>
        <w:t>n la jurisprudencia P./J. 87/2005 se determina</w:t>
      </w:r>
      <w:r w:rsidR="009227BB" w:rsidRPr="004957E1">
        <w:rPr>
          <w:sz w:val="28"/>
          <w:szCs w:val="28"/>
        </w:rPr>
        <w:t>n</w:t>
      </w:r>
      <w:r w:rsidR="00CC7880" w:rsidRPr="004957E1">
        <w:rPr>
          <w:sz w:val="28"/>
          <w:szCs w:val="28"/>
        </w:rPr>
        <w:t xml:space="preserve"> los límites de la interpretación auténtica</w:t>
      </w:r>
      <w:r w:rsidR="00216C28" w:rsidRPr="004957E1">
        <w:rPr>
          <w:sz w:val="28"/>
          <w:szCs w:val="28"/>
        </w:rPr>
        <w:t>.</w:t>
      </w:r>
    </w:p>
    <w:p w14:paraId="44AD9C86" w14:textId="0E27C529" w:rsidR="0059746E" w:rsidRPr="004957E1" w:rsidRDefault="009227BB" w:rsidP="009B1C0E">
      <w:pPr>
        <w:pStyle w:val="Prrafo"/>
        <w:numPr>
          <w:ilvl w:val="3"/>
          <w:numId w:val="6"/>
        </w:numPr>
        <w:ind w:left="567" w:hanging="283"/>
        <w:rPr>
          <w:sz w:val="28"/>
          <w:szCs w:val="28"/>
        </w:rPr>
      </w:pPr>
      <w:r w:rsidRPr="004957E1">
        <w:rPr>
          <w:sz w:val="28"/>
          <w:szCs w:val="28"/>
        </w:rPr>
        <w:t xml:space="preserve">Si bien es cierto que </w:t>
      </w:r>
      <w:r w:rsidR="00216C28" w:rsidRPr="004957E1">
        <w:rPr>
          <w:sz w:val="28"/>
          <w:szCs w:val="28"/>
        </w:rPr>
        <w:t xml:space="preserve">la </w:t>
      </w:r>
      <w:r w:rsidR="00786B65" w:rsidRPr="004957E1">
        <w:rPr>
          <w:sz w:val="28"/>
          <w:szCs w:val="28"/>
        </w:rPr>
        <w:t>vaguedad del lenguaje genera una posibilidad de opciones de interpretación</w:t>
      </w:r>
      <w:r w:rsidR="0053242D" w:rsidRPr="004957E1">
        <w:rPr>
          <w:sz w:val="28"/>
          <w:szCs w:val="28"/>
        </w:rPr>
        <w:t xml:space="preserve"> en el órgano de individualización</w:t>
      </w:r>
      <w:r w:rsidR="009B1C0E" w:rsidRPr="004957E1">
        <w:rPr>
          <w:sz w:val="28"/>
          <w:szCs w:val="28"/>
        </w:rPr>
        <w:t xml:space="preserve"> y para evitar ello </w:t>
      </w:r>
      <w:r w:rsidR="00786B65" w:rsidRPr="004957E1">
        <w:rPr>
          <w:sz w:val="28"/>
          <w:szCs w:val="28"/>
        </w:rPr>
        <w:t xml:space="preserve">el órgano de </w:t>
      </w:r>
      <w:r w:rsidR="0053242D" w:rsidRPr="004957E1">
        <w:rPr>
          <w:sz w:val="28"/>
          <w:szCs w:val="28"/>
        </w:rPr>
        <w:t>legislativo pu</w:t>
      </w:r>
      <w:r w:rsidR="009B1C0E" w:rsidRPr="004957E1">
        <w:rPr>
          <w:sz w:val="28"/>
          <w:szCs w:val="28"/>
        </w:rPr>
        <w:t>ede</w:t>
      </w:r>
      <w:r w:rsidR="0053242D" w:rsidRPr="004957E1">
        <w:rPr>
          <w:sz w:val="28"/>
          <w:szCs w:val="28"/>
        </w:rPr>
        <w:t xml:space="preserve"> emitir una norma intermedia para </w:t>
      </w:r>
      <w:r w:rsidR="00C762D2" w:rsidRPr="004957E1">
        <w:rPr>
          <w:sz w:val="28"/>
          <w:szCs w:val="28"/>
        </w:rPr>
        <w:t>explicitar la opción correcta</w:t>
      </w:r>
      <w:r w:rsidR="009B1C0E" w:rsidRPr="004957E1">
        <w:rPr>
          <w:sz w:val="28"/>
          <w:szCs w:val="28"/>
        </w:rPr>
        <w:t>; s</w:t>
      </w:r>
      <w:r w:rsidR="0059746E" w:rsidRPr="004957E1">
        <w:rPr>
          <w:sz w:val="28"/>
          <w:szCs w:val="28"/>
        </w:rPr>
        <w:t>in embargo, en caso no hay</w:t>
      </w:r>
      <w:r w:rsidR="00EC415C" w:rsidRPr="004957E1">
        <w:rPr>
          <w:sz w:val="28"/>
          <w:szCs w:val="28"/>
        </w:rPr>
        <w:t xml:space="preserve"> cabida a diversas alternativas interpretativas sobre el concepto de propaganda gubernamental, imparcialidad y utilización de recursos públicos</w:t>
      </w:r>
      <w:r w:rsidR="00651C5C" w:rsidRPr="004957E1">
        <w:rPr>
          <w:sz w:val="28"/>
          <w:szCs w:val="28"/>
        </w:rPr>
        <w:t>, dada su definición constitucional y jurisprudencial</w:t>
      </w:r>
      <w:r w:rsidR="00797174" w:rsidRPr="004957E1">
        <w:rPr>
          <w:sz w:val="28"/>
          <w:szCs w:val="28"/>
        </w:rPr>
        <w:t>.</w:t>
      </w:r>
    </w:p>
    <w:p w14:paraId="05652217" w14:textId="7B617750" w:rsidR="00151D0A" w:rsidRPr="004957E1" w:rsidRDefault="00097D40" w:rsidP="00AC511F">
      <w:pPr>
        <w:pStyle w:val="Prrafo"/>
        <w:numPr>
          <w:ilvl w:val="3"/>
          <w:numId w:val="6"/>
        </w:numPr>
        <w:ind w:left="567" w:hanging="283"/>
        <w:rPr>
          <w:sz w:val="28"/>
          <w:szCs w:val="28"/>
        </w:rPr>
      </w:pPr>
      <w:r w:rsidRPr="004957E1">
        <w:rPr>
          <w:sz w:val="28"/>
          <w:szCs w:val="28"/>
        </w:rPr>
        <w:lastRenderedPageBreak/>
        <w:t xml:space="preserve">Son </w:t>
      </w:r>
      <w:r w:rsidR="00AC511F" w:rsidRPr="004957E1">
        <w:rPr>
          <w:sz w:val="28"/>
          <w:szCs w:val="28"/>
        </w:rPr>
        <w:t xml:space="preserve">cuatro las </w:t>
      </w:r>
      <w:r w:rsidR="00614FB6" w:rsidRPr="004957E1">
        <w:rPr>
          <w:sz w:val="28"/>
          <w:szCs w:val="28"/>
        </w:rPr>
        <w:t>c</w:t>
      </w:r>
      <w:r w:rsidR="00797174" w:rsidRPr="004957E1">
        <w:rPr>
          <w:sz w:val="28"/>
          <w:szCs w:val="28"/>
        </w:rPr>
        <w:t>ara</w:t>
      </w:r>
      <w:r w:rsidR="00614FB6" w:rsidRPr="004957E1">
        <w:rPr>
          <w:sz w:val="28"/>
          <w:szCs w:val="28"/>
        </w:rPr>
        <w:t xml:space="preserve">cterísticas </w:t>
      </w:r>
      <w:r w:rsidR="00AC511F" w:rsidRPr="004957E1">
        <w:rPr>
          <w:sz w:val="28"/>
          <w:szCs w:val="28"/>
        </w:rPr>
        <w:t xml:space="preserve">establecidas </w:t>
      </w:r>
      <w:r w:rsidR="00614FB6" w:rsidRPr="004957E1">
        <w:rPr>
          <w:sz w:val="28"/>
          <w:szCs w:val="28"/>
        </w:rPr>
        <w:t>en la jurisprudencia</w:t>
      </w:r>
      <w:r w:rsidR="00AC511F" w:rsidRPr="004957E1">
        <w:rPr>
          <w:sz w:val="28"/>
          <w:szCs w:val="28"/>
        </w:rPr>
        <w:t xml:space="preserve"> de este Alto Tribunal</w:t>
      </w:r>
      <w:r w:rsidR="00614FB6" w:rsidRPr="004957E1">
        <w:rPr>
          <w:sz w:val="28"/>
          <w:szCs w:val="28"/>
        </w:rPr>
        <w:t xml:space="preserve"> para estar en </w:t>
      </w:r>
      <w:r w:rsidR="00EE3B43" w:rsidRPr="004957E1">
        <w:rPr>
          <w:sz w:val="28"/>
          <w:szCs w:val="28"/>
        </w:rPr>
        <w:t>presencia</w:t>
      </w:r>
      <w:r w:rsidR="00614FB6" w:rsidRPr="004957E1">
        <w:rPr>
          <w:sz w:val="28"/>
          <w:szCs w:val="28"/>
        </w:rPr>
        <w:t xml:space="preserve"> de una </w:t>
      </w:r>
      <w:r w:rsidR="00EE3B43" w:rsidRPr="004957E1">
        <w:rPr>
          <w:sz w:val="28"/>
          <w:szCs w:val="28"/>
        </w:rPr>
        <w:t>interpretación</w:t>
      </w:r>
      <w:r w:rsidR="00614FB6" w:rsidRPr="004957E1">
        <w:rPr>
          <w:sz w:val="28"/>
          <w:szCs w:val="28"/>
        </w:rPr>
        <w:t xml:space="preserve"> auténtica legítima</w:t>
      </w:r>
      <w:r w:rsidR="00172EC0">
        <w:rPr>
          <w:sz w:val="28"/>
          <w:szCs w:val="28"/>
        </w:rPr>
        <w:t>:</w:t>
      </w:r>
      <w:r w:rsidR="00614FB6" w:rsidRPr="004957E1">
        <w:rPr>
          <w:sz w:val="28"/>
          <w:szCs w:val="28"/>
        </w:rPr>
        <w:t xml:space="preserve"> </w:t>
      </w:r>
      <w:r w:rsidR="00EE3B43" w:rsidRPr="004957E1">
        <w:rPr>
          <w:sz w:val="28"/>
          <w:szCs w:val="28"/>
        </w:rPr>
        <w:t xml:space="preserve">1) </w:t>
      </w:r>
      <w:r w:rsidR="00614FB6" w:rsidRPr="004957E1">
        <w:rPr>
          <w:sz w:val="28"/>
          <w:szCs w:val="28"/>
        </w:rPr>
        <w:t>no se debe modificar o derogar la norma interpretada</w:t>
      </w:r>
      <w:r w:rsidR="00172EC0">
        <w:rPr>
          <w:sz w:val="28"/>
          <w:szCs w:val="28"/>
        </w:rPr>
        <w:t>;</w:t>
      </w:r>
      <w:r w:rsidR="00614FB6" w:rsidRPr="004957E1">
        <w:rPr>
          <w:sz w:val="28"/>
          <w:szCs w:val="28"/>
        </w:rPr>
        <w:t xml:space="preserve"> </w:t>
      </w:r>
      <w:r w:rsidR="00EE3B43" w:rsidRPr="004957E1">
        <w:rPr>
          <w:sz w:val="28"/>
          <w:szCs w:val="28"/>
        </w:rPr>
        <w:t xml:space="preserve">2) </w:t>
      </w:r>
      <w:r w:rsidR="00614FB6" w:rsidRPr="004957E1">
        <w:rPr>
          <w:sz w:val="28"/>
          <w:szCs w:val="28"/>
        </w:rPr>
        <w:t>debe seguirse el mismo trámite legislativo que para la norma inicial</w:t>
      </w:r>
      <w:r w:rsidR="00172EC0">
        <w:rPr>
          <w:sz w:val="28"/>
          <w:szCs w:val="28"/>
        </w:rPr>
        <w:t>;</w:t>
      </w:r>
      <w:r w:rsidR="00614FB6" w:rsidRPr="004957E1">
        <w:rPr>
          <w:sz w:val="28"/>
          <w:szCs w:val="28"/>
        </w:rPr>
        <w:t xml:space="preserve"> </w:t>
      </w:r>
      <w:r w:rsidR="00EE3B43" w:rsidRPr="004957E1">
        <w:rPr>
          <w:sz w:val="28"/>
          <w:szCs w:val="28"/>
        </w:rPr>
        <w:t xml:space="preserve">3) </w:t>
      </w:r>
      <w:r w:rsidR="00614FB6" w:rsidRPr="004957E1">
        <w:rPr>
          <w:sz w:val="28"/>
          <w:szCs w:val="28"/>
        </w:rPr>
        <w:t>su resultado de</w:t>
      </w:r>
      <w:r w:rsidR="00D57067" w:rsidRPr="004957E1">
        <w:rPr>
          <w:sz w:val="28"/>
          <w:szCs w:val="28"/>
        </w:rPr>
        <w:t>manda la elección de una de las diversas alternativas interpretativas</w:t>
      </w:r>
      <w:r w:rsidR="00172EC0">
        <w:rPr>
          <w:sz w:val="28"/>
          <w:szCs w:val="28"/>
        </w:rPr>
        <w:t>;</w:t>
      </w:r>
      <w:r w:rsidR="00D57067" w:rsidRPr="004957E1">
        <w:rPr>
          <w:sz w:val="28"/>
          <w:szCs w:val="28"/>
        </w:rPr>
        <w:t xml:space="preserve"> y</w:t>
      </w:r>
      <w:r w:rsidR="00172EC0">
        <w:rPr>
          <w:sz w:val="28"/>
          <w:szCs w:val="28"/>
        </w:rPr>
        <w:t>,</w:t>
      </w:r>
      <w:r w:rsidR="00D57067" w:rsidRPr="004957E1">
        <w:rPr>
          <w:sz w:val="28"/>
          <w:szCs w:val="28"/>
        </w:rPr>
        <w:t xml:space="preserve"> </w:t>
      </w:r>
      <w:r w:rsidR="00EE3B43" w:rsidRPr="004957E1">
        <w:rPr>
          <w:sz w:val="28"/>
          <w:szCs w:val="28"/>
        </w:rPr>
        <w:t xml:space="preserve">4) </w:t>
      </w:r>
      <w:r w:rsidR="00D57067" w:rsidRPr="004957E1">
        <w:rPr>
          <w:sz w:val="28"/>
          <w:szCs w:val="28"/>
        </w:rPr>
        <w:t>éstas no pueden ser elaboradas tomando en cuenta el texto aislado</w:t>
      </w:r>
      <w:r w:rsidR="00EE3B43" w:rsidRPr="004957E1">
        <w:rPr>
          <w:sz w:val="28"/>
          <w:szCs w:val="28"/>
        </w:rPr>
        <w:t xml:space="preserve">. </w:t>
      </w:r>
    </w:p>
    <w:p w14:paraId="0FBCB381" w14:textId="72EB139D" w:rsidR="00946185" w:rsidRPr="004957E1" w:rsidRDefault="00C871CD" w:rsidP="000E0C4F">
      <w:pPr>
        <w:pStyle w:val="Prrafo"/>
        <w:numPr>
          <w:ilvl w:val="3"/>
          <w:numId w:val="6"/>
        </w:numPr>
        <w:ind w:left="567" w:hanging="283"/>
        <w:rPr>
          <w:sz w:val="28"/>
          <w:szCs w:val="28"/>
        </w:rPr>
      </w:pPr>
      <w:r w:rsidRPr="004957E1">
        <w:rPr>
          <w:sz w:val="28"/>
          <w:szCs w:val="28"/>
        </w:rPr>
        <w:t>El Decreto impugnado no cumple con ninguna de esas</w:t>
      </w:r>
      <w:r w:rsidR="000E0C4F" w:rsidRPr="004957E1">
        <w:rPr>
          <w:sz w:val="28"/>
          <w:szCs w:val="28"/>
        </w:rPr>
        <w:t xml:space="preserve"> características, ya que </w:t>
      </w:r>
      <w:r w:rsidR="00EE3B43" w:rsidRPr="004957E1">
        <w:rPr>
          <w:sz w:val="28"/>
          <w:szCs w:val="28"/>
        </w:rPr>
        <w:t xml:space="preserve">modifica </w:t>
      </w:r>
      <w:r w:rsidR="005808C4" w:rsidRPr="004957E1">
        <w:rPr>
          <w:sz w:val="28"/>
          <w:szCs w:val="28"/>
        </w:rPr>
        <w:t>el espíritu del artículo 134 constitucional (imparcialidad de recursos y equidad en la contienda</w:t>
      </w:r>
      <w:r w:rsidR="00587067" w:rsidRPr="004957E1">
        <w:rPr>
          <w:sz w:val="28"/>
          <w:szCs w:val="28"/>
        </w:rPr>
        <w:t xml:space="preserve"> respecto de la propaganda y sus alcances jurisprudencialmente determinados</w:t>
      </w:r>
      <w:r w:rsidR="005808C4" w:rsidRPr="004957E1">
        <w:rPr>
          <w:sz w:val="28"/>
          <w:szCs w:val="28"/>
        </w:rPr>
        <w:t>)</w:t>
      </w:r>
      <w:r w:rsidR="00587067" w:rsidRPr="004957E1">
        <w:rPr>
          <w:sz w:val="28"/>
          <w:szCs w:val="28"/>
        </w:rPr>
        <w:t>;</w:t>
      </w:r>
      <w:r w:rsidR="005808C4" w:rsidRPr="004957E1">
        <w:rPr>
          <w:sz w:val="28"/>
          <w:szCs w:val="28"/>
        </w:rPr>
        <w:t xml:space="preserve"> </w:t>
      </w:r>
      <w:r w:rsidR="000E0C4F" w:rsidRPr="004957E1">
        <w:rPr>
          <w:sz w:val="28"/>
          <w:szCs w:val="28"/>
        </w:rPr>
        <w:t>e</w:t>
      </w:r>
      <w:r w:rsidR="00D55985" w:rsidRPr="004957E1">
        <w:rPr>
          <w:sz w:val="28"/>
          <w:szCs w:val="28"/>
        </w:rPr>
        <w:t xml:space="preserve">n realidad se realiza una interpretación de conceptos </w:t>
      </w:r>
      <w:r w:rsidR="006B6615" w:rsidRPr="004957E1">
        <w:rPr>
          <w:sz w:val="28"/>
          <w:szCs w:val="28"/>
        </w:rPr>
        <w:t>y valores constitucionales</w:t>
      </w:r>
      <w:r w:rsidR="00631695" w:rsidRPr="004957E1">
        <w:rPr>
          <w:sz w:val="28"/>
          <w:szCs w:val="28"/>
        </w:rPr>
        <w:t xml:space="preserve">, pues la LGIPE y la LFRM solamente replicaron el contenido de </w:t>
      </w:r>
      <w:r w:rsidR="004B751F" w:rsidRPr="004957E1">
        <w:rPr>
          <w:sz w:val="28"/>
          <w:szCs w:val="28"/>
        </w:rPr>
        <w:t>los introducidos en la reforma de dos mil siete.</w:t>
      </w:r>
      <w:r w:rsidR="00E76DD8" w:rsidRPr="004957E1">
        <w:rPr>
          <w:sz w:val="28"/>
          <w:szCs w:val="28"/>
        </w:rPr>
        <w:t xml:space="preserve"> </w:t>
      </w:r>
      <w:r w:rsidR="00E01805" w:rsidRPr="004957E1">
        <w:rPr>
          <w:sz w:val="28"/>
          <w:szCs w:val="28"/>
        </w:rPr>
        <w:t>Además</w:t>
      </w:r>
      <w:r w:rsidR="00E76DD8" w:rsidRPr="004957E1">
        <w:rPr>
          <w:sz w:val="28"/>
          <w:szCs w:val="28"/>
        </w:rPr>
        <w:t>, debió ser el propio Constituyente de esta reforma</w:t>
      </w:r>
      <w:r w:rsidR="009221BF" w:rsidRPr="004957E1">
        <w:rPr>
          <w:sz w:val="28"/>
          <w:szCs w:val="28"/>
        </w:rPr>
        <w:t>, en caso de ser necesario,</w:t>
      </w:r>
      <w:r w:rsidR="00E76DD8" w:rsidRPr="004957E1">
        <w:rPr>
          <w:sz w:val="28"/>
          <w:szCs w:val="28"/>
        </w:rPr>
        <w:t xml:space="preserve"> el único </w:t>
      </w:r>
      <w:r w:rsidR="009221BF" w:rsidRPr="004957E1">
        <w:rPr>
          <w:sz w:val="28"/>
          <w:szCs w:val="28"/>
        </w:rPr>
        <w:t>legitimado</w:t>
      </w:r>
      <w:r w:rsidR="00E76DD8" w:rsidRPr="004957E1">
        <w:rPr>
          <w:sz w:val="28"/>
          <w:szCs w:val="28"/>
        </w:rPr>
        <w:t xml:space="preserve"> para realizar la interpretación </w:t>
      </w:r>
      <w:r w:rsidR="009221BF" w:rsidRPr="004957E1">
        <w:rPr>
          <w:sz w:val="28"/>
          <w:szCs w:val="28"/>
        </w:rPr>
        <w:t xml:space="preserve">auténtica </w:t>
      </w:r>
      <w:r w:rsidR="00E76DD8" w:rsidRPr="004957E1">
        <w:rPr>
          <w:sz w:val="28"/>
          <w:szCs w:val="28"/>
        </w:rPr>
        <w:t>de</w:t>
      </w:r>
      <w:r w:rsidR="009221BF" w:rsidRPr="004957E1">
        <w:rPr>
          <w:sz w:val="28"/>
          <w:szCs w:val="28"/>
        </w:rPr>
        <w:t>l contenido de esta reforma</w:t>
      </w:r>
      <w:r w:rsidR="00714D35" w:rsidRPr="004957E1">
        <w:rPr>
          <w:sz w:val="28"/>
          <w:szCs w:val="28"/>
        </w:rPr>
        <w:t xml:space="preserve">, conforme con el procedimiento establecido en el </w:t>
      </w:r>
      <w:r w:rsidR="003D79F7">
        <w:rPr>
          <w:sz w:val="28"/>
          <w:szCs w:val="28"/>
        </w:rPr>
        <w:t>diverso</w:t>
      </w:r>
      <w:r w:rsidR="00714D35" w:rsidRPr="004957E1">
        <w:rPr>
          <w:sz w:val="28"/>
          <w:szCs w:val="28"/>
        </w:rPr>
        <w:t xml:space="preserve"> 135 constitucional</w:t>
      </w:r>
      <w:r w:rsidR="009221BF" w:rsidRPr="004957E1">
        <w:rPr>
          <w:sz w:val="28"/>
          <w:szCs w:val="28"/>
        </w:rPr>
        <w:t>.</w:t>
      </w:r>
    </w:p>
    <w:p w14:paraId="4337D322" w14:textId="31ACFE63" w:rsidR="00F9612F" w:rsidRPr="004957E1" w:rsidRDefault="00A325D8" w:rsidP="006D52AB">
      <w:pPr>
        <w:pStyle w:val="Prrafo"/>
        <w:numPr>
          <w:ilvl w:val="3"/>
          <w:numId w:val="6"/>
        </w:numPr>
        <w:ind w:left="567" w:hanging="283"/>
        <w:rPr>
          <w:sz w:val="28"/>
          <w:szCs w:val="28"/>
        </w:rPr>
      </w:pPr>
      <w:r w:rsidRPr="004957E1">
        <w:rPr>
          <w:sz w:val="28"/>
          <w:szCs w:val="28"/>
        </w:rPr>
        <w:t>E</w:t>
      </w:r>
      <w:r w:rsidR="00946185" w:rsidRPr="004957E1">
        <w:rPr>
          <w:sz w:val="28"/>
          <w:szCs w:val="28"/>
        </w:rPr>
        <w:t xml:space="preserve">l Congreso de la Unión no puede emitir leyes interpretativas de la Constitución, </w:t>
      </w:r>
      <w:r w:rsidR="008C473C" w:rsidRPr="004957E1">
        <w:rPr>
          <w:sz w:val="28"/>
          <w:szCs w:val="28"/>
        </w:rPr>
        <w:t>pues en el artículo 72</w:t>
      </w:r>
      <w:r w:rsidR="00962332">
        <w:rPr>
          <w:sz w:val="28"/>
          <w:szCs w:val="28"/>
        </w:rPr>
        <w:t>,</w:t>
      </w:r>
      <w:r w:rsidR="008C473C" w:rsidRPr="004957E1">
        <w:rPr>
          <w:sz w:val="28"/>
          <w:szCs w:val="28"/>
        </w:rPr>
        <w:t xml:space="preserve"> </w:t>
      </w:r>
      <w:r w:rsidR="000D0DF4" w:rsidRPr="004957E1">
        <w:rPr>
          <w:sz w:val="28"/>
          <w:szCs w:val="28"/>
        </w:rPr>
        <w:t>apartado F</w:t>
      </w:r>
      <w:r w:rsidR="00962332">
        <w:rPr>
          <w:sz w:val="28"/>
          <w:szCs w:val="28"/>
        </w:rPr>
        <w:t>,</w:t>
      </w:r>
      <w:r w:rsidR="000D0DF4" w:rsidRPr="004957E1">
        <w:rPr>
          <w:sz w:val="28"/>
          <w:szCs w:val="28"/>
        </w:rPr>
        <w:t xml:space="preserve"> sólo se hace </w:t>
      </w:r>
      <w:r w:rsidR="0032187C" w:rsidRPr="004957E1">
        <w:rPr>
          <w:sz w:val="28"/>
          <w:szCs w:val="28"/>
        </w:rPr>
        <w:t>referencia a leyes</w:t>
      </w:r>
      <w:r w:rsidR="006D52AB" w:rsidRPr="004957E1">
        <w:rPr>
          <w:sz w:val="28"/>
          <w:szCs w:val="28"/>
        </w:rPr>
        <w:t xml:space="preserve"> y aun si el Decreto impugnado </w:t>
      </w:r>
      <w:r w:rsidR="00F9612F" w:rsidRPr="004957E1">
        <w:rPr>
          <w:sz w:val="28"/>
          <w:szCs w:val="28"/>
        </w:rPr>
        <w:t>fuera sobre leyes secundarias, no se siguieron las etapas del procedimiento legislativo</w:t>
      </w:r>
      <w:r w:rsidR="00482AAA" w:rsidRPr="004957E1">
        <w:rPr>
          <w:sz w:val="28"/>
          <w:szCs w:val="28"/>
        </w:rPr>
        <w:t xml:space="preserve">, ya que, sin justificación alguna, se dispensaron los trámites legislativos y se sometió directamente a discusión del Pleno de la Cámara de </w:t>
      </w:r>
      <w:proofErr w:type="gramStart"/>
      <w:r w:rsidR="00482AAA" w:rsidRPr="004957E1">
        <w:rPr>
          <w:sz w:val="28"/>
          <w:szCs w:val="28"/>
        </w:rPr>
        <w:t>Diputad</w:t>
      </w:r>
      <w:r w:rsidR="00D430BA" w:rsidRPr="004957E1">
        <w:rPr>
          <w:sz w:val="28"/>
          <w:szCs w:val="28"/>
        </w:rPr>
        <w:t>a</w:t>
      </w:r>
      <w:r w:rsidR="00482AAA" w:rsidRPr="004957E1">
        <w:rPr>
          <w:sz w:val="28"/>
          <w:szCs w:val="28"/>
        </w:rPr>
        <w:t>s</w:t>
      </w:r>
      <w:r w:rsidR="00D430BA" w:rsidRPr="004957E1">
        <w:rPr>
          <w:sz w:val="28"/>
          <w:szCs w:val="28"/>
        </w:rPr>
        <w:t xml:space="preserve"> y Diputados</w:t>
      </w:r>
      <w:proofErr w:type="gramEnd"/>
      <w:r w:rsidR="00482AAA" w:rsidRPr="004957E1">
        <w:rPr>
          <w:sz w:val="28"/>
          <w:szCs w:val="28"/>
        </w:rPr>
        <w:t xml:space="preserve">. Es decir, el mismo día en que se presentó se discutió y fue aprobada, obviando el trámite de discusión en Comisiones. </w:t>
      </w:r>
    </w:p>
    <w:p w14:paraId="53352D3C" w14:textId="5B3D5C77" w:rsidR="008C705D" w:rsidRPr="004957E1" w:rsidRDefault="006070FB" w:rsidP="006070FB">
      <w:pPr>
        <w:pStyle w:val="Prrafo"/>
        <w:numPr>
          <w:ilvl w:val="3"/>
          <w:numId w:val="6"/>
        </w:numPr>
        <w:ind w:left="567" w:hanging="283"/>
        <w:rPr>
          <w:sz w:val="28"/>
          <w:szCs w:val="28"/>
        </w:rPr>
      </w:pPr>
      <w:r w:rsidRPr="004957E1">
        <w:rPr>
          <w:sz w:val="28"/>
          <w:szCs w:val="28"/>
        </w:rPr>
        <w:lastRenderedPageBreak/>
        <w:t xml:space="preserve">El Decreto impugnado no </w:t>
      </w:r>
      <w:r w:rsidR="00E85A3C" w:rsidRPr="004957E1">
        <w:rPr>
          <w:sz w:val="28"/>
          <w:szCs w:val="28"/>
        </w:rPr>
        <w:t xml:space="preserve">atiende ni a la iniciativa, ni a los dictámenes, ni a las razones históricas que dieron origen a la </w:t>
      </w:r>
      <w:r w:rsidR="009D1C1F" w:rsidRPr="004957E1">
        <w:rPr>
          <w:sz w:val="28"/>
          <w:szCs w:val="28"/>
        </w:rPr>
        <w:t xml:space="preserve">proscripción </w:t>
      </w:r>
      <w:r w:rsidR="009910E8" w:rsidRPr="004957E1">
        <w:rPr>
          <w:sz w:val="28"/>
          <w:szCs w:val="28"/>
        </w:rPr>
        <w:t>de que actores políticos externos incidan en las campañas</w:t>
      </w:r>
      <w:r w:rsidR="00412FBD" w:rsidRPr="004957E1">
        <w:rPr>
          <w:sz w:val="28"/>
          <w:szCs w:val="28"/>
        </w:rPr>
        <w:t xml:space="preserve"> y que la propaganda gubernamental de todo tipo y origen debe ser institucional, salvo las </w:t>
      </w:r>
      <w:r w:rsidR="00A1349E" w:rsidRPr="004957E1">
        <w:rPr>
          <w:sz w:val="28"/>
          <w:szCs w:val="28"/>
        </w:rPr>
        <w:t>excepciones</w:t>
      </w:r>
      <w:r w:rsidR="00412FBD" w:rsidRPr="004957E1">
        <w:rPr>
          <w:sz w:val="28"/>
          <w:szCs w:val="28"/>
        </w:rPr>
        <w:t xml:space="preserve"> previstas para ello</w:t>
      </w:r>
      <w:r w:rsidR="00A1349E" w:rsidRPr="004957E1">
        <w:rPr>
          <w:sz w:val="28"/>
          <w:szCs w:val="28"/>
        </w:rPr>
        <w:t xml:space="preserve"> en la </w:t>
      </w:r>
      <w:r w:rsidR="009D1C1F" w:rsidRPr="004957E1">
        <w:rPr>
          <w:sz w:val="28"/>
          <w:szCs w:val="28"/>
        </w:rPr>
        <w:t>mencionada</w:t>
      </w:r>
      <w:r w:rsidR="001023E2" w:rsidRPr="004957E1">
        <w:rPr>
          <w:sz w:val="28"/>
          <w:szCs w:val="28"/>
        </w:rPr>
        <w:t xml:space="preserve"> </w:t>
      </w:r>
      <w:r w:rsidR="00E85A3C" w:rsidRPr="004957E1">
        <w:rPr>
          <w:sz w:val="28"/>
          <w:szCs w:val="28"/>
        </w:rPr>
        <w:t xml:space="preserve">reforma de </w:t>
      </w:r>
      <w:r w:rsidR="00A1349E" w:rsidRPr="004957E1">
        <w:rPr>
          <w:sz w:val="28"/>
          <w:szCs w:val="28"/>
        </w:rPr>
        <w:t>dos mil siete</w:t>
      </w:r>
      <w:r w:rsidR="001023E2" w:rsidRPr="004957E1">
        <w:rPr>
          <w:sz w:val="28"/>
          <w:szCs w:val="28"/>
        </w:rPr>
        <w:t>.</w:t>
      </w:r>
      <w:r w:rsidR="00A1349E" w:rsidRPr="004957E1">
        <w:rPr>
          <w:sz w:val="28"/>
          <w:szCs w:val="28"/>
        </w:rPr>
        <w:t xml:space="preserve"> </w:t>
      </w:r>
      <w:r w:rsidRPr="004957E1">
        <w:rPr>
          <w:sz w:val="28"/>
          <w:szCs w:val="28"/>
        </w:rPr>
        <w:t xml:space="preserve">Se omite </w:t>
      </w:r>
      <w:r w:rsidR="006679CD" w:rsidRPr="004957E1">
        <w:rPr>
          <w:sz w:val="28"/>
          <w:szCs w:val="28"/>
        </w:rPr>
        <w:t>atender las motivaciones históricas, apartándose de la</w:t>
      </w:r>
      <w:r w:rsidR="00855B75" w:rsidRPr="004957E1">
        <w:rPr>
          <w:sz w:val="28"/>
          <w:szCs w:val="28"/>
        </w:rPr>
        <w:t xml:space="preserve"> jurisprudencia P./J. 61/2000</w:t>
      </w:r>
      <w:r w:rsidR="0048345C" w:rsidRPr="004957E1">
        <w:rPr>
          <w:sz w:val="28"/>
          <w:szCs w:val="28"/>
        </w:rPr>
        <w:t xml:space="preserve">, en relación con el contexto en que se suscitó la </w:t>
      </w:r>
      <w:r w:rsidR="007345C5" w:rsidRPr="004957E1">
        <w:rPr>
          <w:bCs/>
          <w:sz w:val="28"/>
          <w:szCs w:val="28"/>
        </w:rPr>
        <w:t>elecci</w:t>
      </w:r>
      <w:r w:rsidR="0048345C" w:rsidRPr="004957E1">
        <w:rPr>
          <w:bCs/>
          <w:sz w:val="28"/>
          <w:szCs w:val="28"/>
        </w:rPr>
        <w:t>ón</w:t>
      </w:r>
      <w:r w:rsidR="007345C5" w:rsidRPr="004957E1">
        <w:rPr>
          <w:bCs/>
          <w:sz w:val="28"/>
          <w:szCs w:val="28"/>
        </w:rPr>
        <w:t xml:space="preserve"> presidencial de </w:t>
      </w:r>
      <w:r w:rsidR="0048345C" w:rsidRPr="004957E1">
        <w:rPr>
          <w:bCs/>
          <w:sz w:val="28"/>
          <w:szCs w:val="28"/>
        </w:rPr>
        <w:t>dos mil seis</w:t>
      </w:r>
      <w:r w:rsidR="0072169B" w:rsidRPr="004957E1">
        <w:rPr>
          <w:bCs/>
          <w:sz w:val="28"/>
          <w:szCs w:val="28"/>
        </w:rPr>
        <w:t xml:space="preserve"> que derivó en </w:t>
      </w:r>
      <w:r w:rsidR="007345C5" w:rsidRPr="004957E1">
        <w:rPr>
          <w:bCs/>
          <w:sz w:val="28"/>
          <w:szCs w:val="28"/>
        </w:rPr>
        <w:t xml:space="preserve">los “Acuerdo de Neutralidad” o en las “Normas Reglamentarias sobre imparcialidad en el uso de Recursos públicos para el Proceso Electoral Federal </w:t>
      </w:r>
      <w:r w:rsidR="00FA5ACA" w:rsidRPr="004957E1">
        <w:rPr>
          <w:bCs/>
          <w:sz w:val="28"/>
          <w:szCs w:val="28"/>
        </w:rPr>
        <w:t>dos mil ocho-dos mil nueve</w:t>
      </w:r>
      <w:r w:rsidR="007345C5" w:rsidRPr="004957E1">
        <w:rPr>
          <w:bCs/>
          <w:sz w:val="28"/>
          <w:szCs w:val="28"/>
        </w:rPr>
        <w:t xml:space="preserve">” expedidos por el otrora Instituto Federal </w:t>
      </w:r>
      <w:r w:rsidR="005E1059" w:rsidRPr="004957E1">
        <w:rPr>
          <w:bCs/>
          <w:sz w:val="28"/>
          <w:szCs w:val="28"/>
        </w:rPr>
        <w:t>Electoral.</w:t>
      </w:r>
    </w:p>
    <w:p w14:paraId="11ACB531" w14:textId="58DFB7F2" w:rsidR="008C705D" w:rsidRPr="004957E1" w:rsidRDefault="00B731BF" w:rsidP="00B731BF">
      <w:pPr>
        <w:pStyle w:val="Prrafo"/>
        <w:numPr>
          <w:ilvl w:val="3"/>
          <w:numId w:val="6"/>
        </w:numPr>
        <w:ind w:left="567" w:hanging="283"/>
        <w:rPr>
          <w:sz w:val="28"/>
          <w:szCs w:val="28"/>
        </w:rPr>
      </w:pPr>
      <w:r w:rsidRPr="004957E1">
        <w:rPr>
          <w:bCs/>
          <w:sz w:val="28"/>
          <w:szCs w:val="28"/>
        </w:rPr>
        <w:t>El TEPJF</w:t>
      </w:r>
      <w:r w:rsidRPr="004957E1">
        <w:rPr>
          <w:sz w:val="28"/>
          <w:szCs w:val="28"/>
        </w:rPr>
        <w:t xml:space="preserve"> desde hace más de </w:t>
      </w:r>
      <w:r w:rsidR="008C705D" w:rsidRPr="004957E1">
        <w:rPr>
          <w:bCs/>
          <w:sz w:val="28"/>
          <w:szCs w:val="28"/>
        </w:rPr>
        <w:t xml:space="preserve">diez años, </w:t>
      </w:r>
      <w:r w:rsidRPr="004957E1">
        <w:rPr>
          <w:bCs/>
          <w:sz w:val="28"/>
          <w:szCs w:val="28"/>
        </w:rPr>
        <w:t xml:space="preserve">ha sustentado </w:t>
      </w:r>
      <w:r w:rsidR="008C705D" w:rsidRPr="004957E1">
        <w:rPr>
          <w:bCs/>
          <w:sz w:val="28"/>
          <w:szCs w:val="28"/>
        </w:rPr>
        <w:t>el mismo concepto de propaganda electoral (SUP-RAP-19/2010 y 123/2010 y acumulados),</w:t>
      </w:r>
      <w:r w:rsidR="00AE6E40" w:rsidRPr="004957E1">
        <w:rPr>
          <w:bCs/>
          <w:sz w:val="28"/>
          <w:szCs w:val="28"/>
        </w:rPr>
        <w:t xml:space="preserve"> que es contradicho por el Decreto impugnado</w:t>
      </w:r>
      <w:r w:rsidR="008C705D" w:rsidRPr="004957E1">
        <w:rPr>
          <w:bCs/>
          <w:sz w:val="28"/>
          <w:szCs w:val="28"/>
        </w:rPr>
        <w:t>.</w:t>
      </w:r>
    </w:p>
    <w:p w14:paraId="0463881B" w14:textId="3972936D" w:rsidR="008C705D" w:rsidRPr="004957E1" w:rsidRDefault="00AE6E40" w:rsidP="00AE6E40">
      <w:pPr>
        <w:pStyle w:val="Prrafo"/>
        <w:numPr>
          <w:ilvl w:val="3"/>
          <w:numId w:val="6"/>
        </w:numPr>
        <w:ind w:left="567" w:hanging="283"/>
        <w:rPr>
          <w:sz w:val="28"/>
          <w:szCs w:val="28"/>
        </w:rPr>
      </w:pPr>
      <w:r w:rsidRPr="004957E1">
        <w:rPr>
          <w:bCs/>
          <w:sz w:val="28"/>
          <w:szCs w:val="28"/>
        </w:rPr>
        <w:t xml:space="preserve">Desde </w:t>
      </w:r>
      <w:r w:rsidR="008C705D" w:rsidRPr="004957E1">
        <w:rPr>
          <w:bCs/>
          <w:sz w:val="28"/>
          <w:szCs w:val="28"/>
        </w:rPr>
        <w:t>2007, se reconoce que se está en presencia de propaganda electoral si</w:t>
      </w:r>
      <w:r w:rsidR="005778CF">
        <w:rPr>
          <w:bCs/>
          <w:sz w:val="28"/>
          <w:szCs w:val="28"/>
        </w:rPr>
        <w:t>:</w:t>
      </w:r>
      <w:r w:rsidR="008C705D" w:rsidRPr="004957E1">
        <w:rPr>
          <w:bCs/>
          <w:sz w:val="28"/>
          <w:szCs w:val="28"/>
        </w:rPr>
        <w:t xml:space="preserve"> a) un servidor o entidad pública emite un mensaje; b) que éste se dé mediante actos, escritos, publicaciones, imágenes, grabaciones, proyecciones y/o expresiones; c) que se advierta su finalidad es difundir logros, programas, acciones, obras o medidas de gobierno</w:t>
      </w:r>
      <w:r w:rsidR="005778CF">
        <w:rPr>
          <w:bCs/>
          <w:sz w:val="28"/>
          <w:szCs w:val="28"/>
        </w:rPr>
        <w:t>;</w:t>
      </w:r>
      <w:r w:rsidR="008C705D" w:rsidRPr="004957E1">
        <w:rPr>
          <w:bCs/>
          <w:sz w:val="28"/>
          <w:szCs w:val="28"/>
        </w:rPr>
        <w:t xml:space="preserve"> y</w:t>
      </w:r>
      <w:r w:rsidR="005778CF">
        <w:rPr>
          <w:bCs/>
          <w:sz w:val="28"/>
          <w:szCs w:val="28"/>
        </w:rPr>
        <w:t>,</w:t>
      </w:r>
      <w:r w:rsidR="008C705D" w:rsidRPr="004957E1">
        <w:rPr>
          <w:bCs/>
          <w:sz w:val="28"/>
          <w:szCs w:val="28"/>
        </w:rPr>
        <w:t xml:space="preserve"> d) que tal difusión se oriente a generar una aceptación en la ciudadanía.  Incluso, por decisión del </w:t>
      </w:r>
      <w:r w:rsidR="001719A4" w:rsidRPr="004957E1">
        <w:rPr>
          <w:bCs/>
          <w:sz w:val="28"/>
          <w:szCs w:val="28"/>
        </w:rPr>
        <w:t>TEPJF,</w:t>
      </w:r>
      <w:r w:rsidR="008C705D" w:rsidRPr="004957E1">
        <w:rPr>
          <w:bCs/>
          <w:sz w:val="28"/>
          <w:szCs w:val="28"/>
        </w:rPr>
        <w:t xml:space="preserve"> consideró que las expresiones en las que no se hacía referencia a partido político, candidato o proceso electoral alguno, constituían propaganda gubernamental prohibida.</w:t>
      </w:r>
    </w:p>
    <w:p w14:paraId="29CF1110" w14:textId="32E33520" w:rsidR="0024116B" w:rsidRPr="004957E1" w:rsidRDefault="0024116B" w:rsidP="0024116B">
      <w:pPr>
        <w:pStyle w:val="Prrafo"/>
        <w:numPr>
          <w:ilvl w:val="0"/>
          <w:numId w:val="15"/>
        </w:numPr>
        <w:ind w:left="284" w:hanging="295"/>
        <w:rPr>
          <w:sz w:val="28"/>
          <w:szCs w:val="28"/>
        </w:rPr>
      </w:pPr>
      <w:r w:rsidRPr="004957E1">
        <w:rPr>
          <w:bCs/>
          <w:sz w:val="28"/>
          <w:szCs w:val="28"/>
        </w:rPr>
        <w:t>Segundo concepto de invalidez.</w:t>
      </w:r>
    </w:p>
    <w:p w14:paraId="6303F378" w14:textId="0135CD5A" w:rsidR="008C705D" w:rsidRPr="004957E1" w:rsidRDefault="008C705D" w:rsidP="004238D4">
      <w:pPr>
        <w:pStyle w:val="Prrafo"/>
        <w:numPr>
          <w:ilvl w:val="3"/>
          <w:numId w:val="6"/>
        </w:numPr>
        <w:ind w:left="567" w:hanging="283"/>
        <w:rPr>
          <w:sz w:val="28"/>
          <w:szCs w:val="28"/>
        </w:rPr>
      </w:pPr>
      <w:r w:rsidRPr="004957E1">
        <w:rPr>
          <w:sz w:val="28"/>
          <w:szCs w:val="28"/>
        </w:rPr>
        <w:t>Los artículos primero y segundo del Decreto contravienen lo</w:t>
      </w:r>
      <w:r w:rsidR="00350496" w:rsidRPr="004957E1">
        <w:rPr>
          <w:sz w:val="28"/>
          <w:szCs w:val="28"/>
        </w:rPr>
        <w:t xml:space="preserve">s </w:t>
      </w:r>
      <w:r w:rsidR="00962332">
        <w:rPr>
          <w:sz w:val="28"/>
          <w:szCs w:val="28"/>
        </w:rPr>
        <w:t>diversos</w:t>
      </w:r>
      <w:r w:rsidRPr="004957E1">
        <w:rPr>
          <w:sz w:val="28"/>
          <w:szCs w:val="28"/>
        </w:rPr>
        <w:t xml:space="preserve"> 1, 35, 41, 72, inciso f), 99 y 134 constitucionales, pues la </w:t>
      </w:r>
      <w:r w:rsidRPr="004957E1">
        <w:rPr>
          <w:sz w:val="28"/>
          <w:szCs w:val="28"/>
        </w:rPr>
        <w:lastRenderedPageBreak/>
        <w:t>interpretación no es de jerarquía superior a l</w:t>
      </w:r>
      <w:r w:rsidR="004238D4" w:rsidRPr="004957E1">
        <w:rPr>
          <w:sz w:val="28"/>
          <w:szCs w:val="28"/>
        </w:rPr>
        <w:t xml:space="preserve">os criterios emitidos por el </w:t>
      </w:r>
      <w:r w:rsidRPr="004957E1">
        <w:rPr>
          <w:sz w:val="28"/>
          <w:szCs w:val="28"/>
        </w:rPr>
        <w:t>TEPJF</w:t>
      </w:r>
      <w:r w:rsidR="009214C8" w:rsidRPr="004957E1">
        <w:rPr>
          <w:sz w:val="28"/>
          <w:szCs w:val="28"/>
        </w:rPr>
        <w:t xml:space="preserve"> quien es la máxima autoridad en la materia, en términos del </w:t>
      </w:r>
      <w:r w:rsidR="005661CB">
        <w:rPr>
          <w:sz w:val="28"/>
          <w:szCs w:val="28"/>
        </w:rPr>
        <w:t>numeral</w:t>
      </w:r>
      <w:r w:rsidR="009214C8" w:rsidRPr="004957E1">
        <w:rPr>
          <w:sz w:val="28"/>
          <w:szCs w:val="28"/>
        </w:rPr>
        <w:t xml:space="preserve"> 99 constitucional</w:t>
      </w:r>
      <w:r w:rsidR="00350496" w:rsidRPr="004957E1">
        <w:rPr>
          <w:sz w:val="28"/>
          <w:szCs w:val="28"/>
        </w:rPr>
        <w:t xml:space="preserve"> y, sin embargo, se reconoce que </w:t>
      </w:r>
      <w:r w:rsidR="000A35F5" w:rsidRPr="004957E1">
        <w:rPr>
          <w:sz w:val="28"/>
          <w:szCs w:val="28"/>
        </w:rPr>
        <w:t xml:space="preserve">su objetivo es realizar una interpretación que elimine </w:t>
      </w:r>
      <w:r w:rsidR="004238D4" w:rsidRPr="004957E1">
        <w:rPr>
          <w:sz w:val="28"/>
          <w:szCs w:val="28"/>
        </w:rPr>
        <w:t>esos</w:t>
      </w:r>
      <w:r w:rsidR="000A35F5" w:rsidRPr="004957E1">
        <w:rPr>
          <w:sz w:val="28"/>
          <w:szCs w:val="28"/>
        </w:rPr>
        <w:t xml:space="preserve"> criterios</w:t>
      </w:r>
      <w:r w:rsidR="006658ED" w:rsidRPr="004957E1">
        <w:rPr>
          <w:sz w:val="28"/>
          <w:szCs w:val="28"/>
        </w:rPr>
        <w:t>.</w:t>
      </w:r>
    </w:p>
    <w:p w14:paraId="3589AC87" w14:textId="6727AF30" w:rsidR="00457FEF" w:rsidRPr="004957E1" w:rsidRDefault="00A91EB5" w:rsidP="00A91EB5">
      <w:pPr>
        <w:pStyle w:val="Prrafo"/>
        <w:numPr>
          <w:ilvl w:val="3"/>
          <w:numId w:val="6"/>
        </w:numPr>
        <w:ind w:left="567" w:hanging="283"/>
        <w:rPr>
          <w:sz w:val="28"/>
          <w:szCs w:val="28"/>
        </w:rPr>
      </w:pPr>
      <w:r w:rsidRPr="004957E1">
        <w:rPr>
          <w:sz w:val="28"/>
          <w:szCs w:val="28"/>
        </w:rPr>
        <w:t>E</w:t>
      </w:r>
      <w:r w:rsidR="000C2495" w:rsidRPr="004957E1">
        <w:rPr>
          <w:sz w:val="28"/>
          <w:szCs w:val="28"/>
        </w:rPr>
        <w:t xml:space="preserve">l Decreto </w:t>
      </w:r>
      <w:r w:rsidRPr="004957E1">
        <w:rPr>
          <w:sz w:val="28"/>
          <w:szCs w:val="28"/>
        </w:rPr>
        <w:t xml:space="preserve">impugnado </w:t>
      </w:r>
      <w:r w:rsidR="0086606C" w:rsidRPr="004957E1">
        <w:rPr>
          <w:sz w:val="28"/>
          <w:szCs w:val="28"/>
        </w:rPr>
        <w:t>se funda</w:t>
      </w:r>
      <w:r w:rsidR="005661CB">
        <w:rPr>
          <w:sz w:val="28"/>
          <w:szCs w:val="28"/>
        </w:rPr>
        <w:t xml:space="preserve"> en</w:t>
      </w:r>
      <w:r w:rsidR="000C2495" w:rsidRPr="004957E1">
        <w:rPr>
          <w:sz w:val="28"/>
          <w:szCs w:val="28"/>
        </w:rPr>
        <w:t xml:space="preserve"> </w:t>
      </w:r>
      <w:r w:rsidR="0086606C" w:rsidRPr="004957E1">
        <w:rPr>
          <w:sz w:val="28"/>
          <w:szCs w:val="28"/>
        </w:rPr>
        <w:t xml:space="preserve">los artículos </w:t>
      </w:r>
      <w:r w:rsidR="00290229" w:rsidRPr="004957E1">
        <w:rPr>
          <w:sz w:val="28"/>
          <w:szCs w:val="28"/>
        </w:rPr>
        <w:t>71</w:t>
      </w:r>
      <w:r w:rsidR="0086606C" w:rsidRPr="004957E1">
        <w:rPr>
          <w:sz w:val="28"/>
          <w:szCs w:val="28"/>
        </w:rPr>
        <w:t>, fracción II</w:t>
      </w:r>
      <w:r w:rsidR="00290229" w:rsidRPr="004957E1">
        <w:rPr>
          <w:sz w:val="28"/>
          <w:szCs w:val="28"/>
        </w:rPr>
        <w:t xml:space="preserve"> y</w:t>
      </w:r>
      <w:r w:rsidR="0086606C" w:rsidRPr="004957E1">
        <w:rPr>
          <w:sz w:val="28"/>
          <w:szCs w:val="28"/>
        </w:rPr>
        <w:t xml:space="preserve"> </w:t>
      </w:r>
      <w:r w:rsidR="00290229" w:rsidRPr="004957E1">
        <w:rPr>
          <w:sz w:val="28"/>
          <w:szCs w:val="28"/>
        </w:rPr>
        <w:t xml:space="preserve">72, </w:t>
      </w:r>
      <w:r w:rsidR="00D90FED" w:rsidRPr="004957E1">
        <w:rPr>
          <w:sz w:val="28"/>
          <w:szCs w:val="28"/>
        </w:rPr>
        <w:t>apartado</w:t>
      </w:r>
      <w:r w:rsidR="00290229" w:rsidRPr="004957E1">
        <w:rPr>
          <w:sz w:val="28"/>
          <w:szCs w:val="28"/>
        </w:rPr>
        <w:t xml:space="preserve"> </w:t>
      </w:r>
      <w:r w:rsidR="00AB14CD" w:rsidRPr="004957E1">
        <w:rPr>
          <w:sz w:val="28"/>
          <w:szCs w:val="28"/>
        </w:rPr>
        <w:t>F</w:t>
      </w:r>
      <w:r w:rsidR="005661CB">
        <w:rPr>
          <w:sz w:val="28"/>
          <w:szCs w:val="28"/>
        </w:rPr>
        <w:t>,</w:t>
      </w:r>
      <w:r w:rsidR="00290229" w:rsidRPr="004957E1">
        <w:rPr>
          <w:sz w:val="28"/>
          <w:szCs w:val="28"/>
        </w:rPr>
        <w:t xml:space="preserve"> de la Constitución </w:t>
      </w:r>
      <w:r w:rsidRPr="004957E1">
        <w:rPr>
          <w:sz w:val="28"/>
          <w:szCs w:val="28"/>
        </w:rPr>
        <w:t>Gen</w:t>
      </w:r>
      <w:r w:rsidR="00290229" w:rsidRPr="004957E1">
        <w:rPr>
          <w:sz w:val="28"/>
          <w:szCs w:val="28"/>
        </w:rPr>
        <w:t>eral</w:t>
      </w:r>
      <w:r w:rsidR="00192986" w:rsidRPr="004957E1">
        <w:rPr>
          <w:sz w:val="28"/>
          <w:szCs w:val="28"/>
        </w:rPr>
        <w:t xml:space="preserve">, no así en el </w:t>
      </w:r>
      <w:r w:rsidR="005661CB">
        <w:rPr>
          <w:sz w:val="28"/>
          <w:szCs w:val="28"/>
        </w:rPr>
        <w:t>diverso</w:t>
      </w:r>
      <w:r w:rsidR="00A439CF" w:rsidRPr="004957E1">
        <w:rPr>
          <w:sz w:val="28"/>
          <w:szCs w:val="28"/>
        </w:rPr>
        <w:t xml:space="preserve"> 73</w:t>
      </w:r>
      <w:r w:rsidR="003A04E4" w:rsidRPr="004957E1">
        <w:rPr>
          <w:sz w:val="28"/>
          <w:szCs w:val="28"/>
        </w:rPr>
        <w:t xml:space="preserve">, por lo que </w:t>
      </w:r>
      <w:r w:rsidR="003E0CBB" w:rsidRPr="004957E1">
        <w:rPr>
          <w:sz w:val="28"/>
          <w:szCs w:val="28"/>
        </w:rPr>
        <w:t xml:space="preserve">no puede tener el mismo carácter que </w:t>
      </w:r>
      <w:r w:rsidR="00946580" w:rsidRPr="004957E1">
        <w:rPr>
          <w:sz w:val="28"/>
          <w:szCs w:val="28"/>
        </w:rPr>
        <w:t>la ley; es un acto posterior que, si bien permite que el legislador fije los alcances, su naturaleza, origen y fuerza no es el mismo</w:t>
      </w:r>
      <w:r w:rsidR="00D42E90" w:rsidRPr="004957E1">
        <w:rPr>
          <w:sz w:val="28"/>
          <w:szCs w:val="28"/>
        </w:rPr>
        <w:t xml:space="preserve">, por lo que </w:t>
      </w:r>
      <w:r w:rsidR="003A1213" w:rsidRPr="004957E1">
        <w:rPr>
          <w:sz w:val="28"/>
          <w:szCs w:val="28"/>
        </w:rPr>
        <w:t>no puede modifi</w:t>
      </w:r>
      <w:r w:rsidR="00BD1278" w:rsidRPr="004957E1">
        <w:rPr>
          <w:sz w:val="28"/>
          <w:szCs w:val="28"/>
        </w:rPr>
        <w:t xml:space="preserve">car </w:t>
      </w:r>
      <w:r w:rsidR="003A1213" w:rsidRPr="004957E1">
        <w:rPr>
          <w:sz w:val="28"/>
          <w:szCs w:val="28"/>
        </w:rPr>
        <w:t xml:space="preserve">los criterios </w:t>
      </w:r>
      <w:r w:rsidR="00F402F8" w:rsidRPr="004957E1">
        <w:rPr>
          <w:sz w:val="28"/>
          <w:szCs w:val="28"/>
        </w:rPr>
        <w:t xml:space="preserve">electorales </w:t>
      </w:r>
      <w:r w:rsidR="003A1213" w:rsidRPr="004957E1">
        <w:rPr>
          <w:sz w:val="28"/>
          <w:szCs w:val="28"/>
        </w:rPr>
        <w:t>de</w:t>
      </w:r>
      <w:r w:rsidR="00BD1278" w:rsidRPr="004957E1">
        <w:rPr>
          <w:sz w:val="28"/>
          <w:szCs w:val="28"/>
        </w:rPr>
        <w:t xml:space="preserve"> est</w:t>
      </w:r>
      <w:r w:rsidR="00F402F8" w:rsidRPr="004957E1">
        <w:rPr>
          <w:sz w:val="28"/>
          <w:szCs w:val="28"/>
        </w:rPr>
        <w:t>e</w:t>
      </w:r>
      <w:r w:rsidR="00BD1278" w:rsidRPr="004957E1">
        <w:rPr>
          <w:sz w:val="28"/>
          <w:szCs w:val="28"/>
        </w:rPr>
        <w:t xml:space="preserve"> </w:t>
      </w:r>
      <w:r w:rsidR="00F402F8" w:rsidRPr="004957E1">
        <w:rPr>
          <w:sz w:val="28"/>
          <w:szCs w:val="28"/>
        </w:rPr>
        <w:t>Alto Tribunal</w:t>
      </w:r>
      <w:r w:rsidR="00457FEF" w:rsidRPr="004957E1">
        <w:rPr>
          <w:sz w:val="28"/>
          <w:szCs w:val="28"/>
        </w:rPr>
        <w:t xml:space="preserve"> o del TEPJF.</w:t>
      </w:r>
    </w:p>
    <w:p w14:paraId="2AC209D9" w14:textId="76196EC3" w:rsidR="008A6713" w:rsidRPr="004957E1" w:rsidRDefault="00457FEF" w:rsidP="00A05238">
      <w:pPr>
        <w:pStyle w:val="Prrafo"/>
        <w:numPr>
          <w:ilvl w:val="3"/>
          <w:numId w:val="6"/>
        </w:numPr>
        <w:ind w:left="567" w:hanging="283"/>
        <w:rPr>
          <w:sz w:val="28"/>
          <w:szCs w:val="28"/>
        </w:rPr>
      </w:pPr>
      <w:r w:rsidRPr="004957E1">
        <w:rPr>
          <w:sz w:val="28"/>
          <w:szCs w:val="28"/>
        </w:rPr>
        <w:t>N</w:t>
      </w:r>
      <w:r w:rsidR="00122487" w:rsidRPr="004957E1">
        <w:rPr>
          <w:sz w:val="28"/>
          <w:szCs w:val="28"/>
        </w:rPr>
        <w:t>o puede pretenderse fijar la interpretación de disposiciones emitidas hace más de cinco años por una integración legislativa diferente.</w:t>
      </w:r>
      <w:r w:rsidR="00B55F91" w:rsidRPr="004957E1">
        <w:rPr>
          <w:sz w:val="28"/>
          <w:szCs w:val="28"/>
        </w:rPr>
        <w:t xml:space="preserve"> Además de que la facultad interpretativa no es ilimitada</w:t>
      </w:r>
      <w:r w:rsidR="00A05238" w:rsidRPr="004957E1">
        <w:rPr>
          <w:sz w:val="28"/>
          <w:szCs w:val="28"/>
        </w:rPr>
        <w:t xml:space="preserve">; de tal manera que </w:t>
      </w:r>
      <w:r w:rsidR="00830B7D" w:rsidRPr="004957E1">
        <w:rPr>
          <w:sz w:val="28"/>
          <w:szCs w:val="28"/>
        </w:rPr>
        <w:t>se está disfrazando una reforma legal a partir de una interpretación, pues es claro que el Decreto modifica el contenido de la ley</w:t>
      </w:r>
      <w:r w:rsidR="00EA77C5" w:rsidRPr="004957E1">
        <w:rPr>
          <w:sz w:val="28"/>
          <w:szCs w:val="28"/>
        </w:rPr>
        <w:t>, cuando</w:t>
      </w:r>
      <w:r w:rsidR="00015F19" w:rsidRPr="004957E1">
        <w:rPr>
          <w:sz w:val="28"/>
          <w:szCs w:val="28"/>
        </w:rPr>
        <w:t xml:space="preserve"> su finalidad</w:t>
      </w:r>
      <w:r w:rsidR="00EA77C5" w:rsidRPr="004957E1">
        <w:rPr>
          <w:sz w:val="28"/>
          <w:szCs w:val="28"/>
        </w:rPr>
        <w:t xml:space="preserve"> debiera ser la reducción de la ambigüed</w:t>
      </w:r>
      <w:r w:rsidR="00015F19" w:rsidRPr="004957E1">
        <w:rPr>
          <w:sz w:val="28"/>
          <w:szCs w:val="28"/>
        </w:rPr>
        <w:t>ad de ciertos preceptos legales.</w:t>
      </w:r>
    </w:p>
    <w:p w14:paraId="48BB27B3" w14:textId="2EF16FBA" w:rsidR="00A05238" w:rsidRPr="004957E1" w:rsidRDefault="0023613D" w:rsidP="0023613D">
      <w:pPr>
        <w:pStyle w:val="Prrafo"/>
        <w:numPr>
          <w:ilvl w:val="0"/>
          <w:numId w:val="15"/>
        </w:numPr>
        <w:ind w:left="284" w:hanging="284"/>
        <w:rPr>
          <w:sz w:val="28"/>
          <w:szCs w:val="28"/>
        </w:rPr>
      </w:pPr>
      <w:r w:rsidRPr="004957E1">
        <w:rPr>
          <w:sz w:val="28"/>
          <w:szCs w:val="28"/>
        </w:rPr>
        <w:t>Tercer concepto de invalidez</w:t>
      </w:r>
      <w:r w:rsidR="00D60A16" w:rsidRPr="004957E1">
        <w:rPr>
          <w:sz w:val="28"/>
          <w:szCs w:val="28"/>
        </w:rPr>
        <w:t>.</w:t>
      </w:r>
    </w:p>
    <w:p w14:paraId="1EA24F44" w14:textId="72DEE29C" w:rsidR="00A7418F" w:rsidRPr="004957E1" w:rsidRDefault="00196D48" w:rsidP="00196D48">
      <w:pPr>
        <w:pStyle w:val="Prrafo"/>
        <w:numPr>
          <w:ilvl w:val="3"/>
          <w:numId w:val="6"/>
        </w:numPr>
        <w:ind w:left="567" w:hanging="283"/>
        <w:rPr>
          <w:sz w:val="28"/>
          <w:szCs w:val="28"/>
        </w:rPr>
      </w:pPr>
      <w:r w:rsidRPr="004957E1">
        <w:rPr>
          <w:sz w:val="28"/>
          <w:szCs w:val="28"/>
        </w:rPr>
        <w:t>L</w:t>
      </w:r>
      <w:r w:rsidR="00DE0B6D" w:rsidRPr="004957E1">
        <w:rPr>
          <w:sz w:val="28"/>
          <w:szCs w:val="28"/>
        </w:rPr>
        <w:t xml:space="preserve">os artículos primero y segundo del Decreto </w:t>
      </w:r>
      <w:r w:rsidRPr="004957E1">
        <w:rPr>
          <w:sz w:val="28"/>
          <w:szCs w:val="28"/>
        </w:rPr>
        <w:t xml:space="preserve">impugnado </w:t>
      </w:r>
      <w:r w:rsidR="00DE0B6D" w:rsidRPr="004957E1">
        <w:rPr>
          <w:sz w:val="28"/>
          <w:szCs w:val="28"/>
        </w:rPr>
        <w:t>transgreden lo</w:t>
      </w:r>
      <w:r w:rsidRPr="004957E1">
        <w:rPr>
          <w:sz w:val="28"/>
          <w:szCs w:val="28"/>
        </w:rPr>
        <w:t>s</w:t>
      </w:r>
      <w:r w:rsidR="00DE0B6D" w:rsidRPr="004957E1">
        <w:rPr>
          <w:sz w:val="28"/>
          <w:szCs w:val="28"/>
        </w:rPr>
        <w:t xml:space="preserve"> </w:t>
      </w:r>
      <w:r w:rsidR="00837D7A">
        <w:rPr>
          <w:sz w:val="28"/>
          <w:szCs w:val="28"/>
        </w:rPr>
        <w:t>diversos</w:t>
      </w:r>
      <w:r w:rsidR="00DE0B6D" w:rsidRPr="004957E1">
        <w:rPr>
          <w:sz w:val="28"/>
          <w:szCs w:val="28"/>
        </w:rPr>
        <w:t xml:space="preserve"> </w:t>
      </w:r>
      <w:r w:rsidR="009B67B6" w:rsidRPr="004957E1">
        <w:rPr>
          <w:sz w:val="28"/>
          <w:szCs w:val="28"/>
        </w:rPr>
        <w:t xml:space="preserve">14, 16, </w:t>
      </w:r>
      <w:r w:rsidR="00DE0B6D" w:rsidRPr="004957E1">
        <w:rPr>
          <w:sz w:val="28"/>
          <w:szCs w:val="28"/>
        </w:rPr>
        <w:t>35, fracciones I y IX, y 41 de la Constitución Federal</w:t>
      </w:r>
      <w:r w:rsidR="009B67B6" w:rsidRPr="004957E1">
        <w:rPr>
          <w:sz w:val="28"/>
          <w:szCs w:val="28"/>
        </w:rPr>
        <w:t>, pues afectan directamente el derecho al voto libre que tiene la ciudadanía</w:t>
      </w:r>
      <w:r w:rsidRPr="004957E1">
        <w:rPr>
          <w:sz w:val="28"/>
          <w:szCs w:val="28"/>
        </w:rPr>
        <w:t xml:space="preserve">, ya que </w:t>
      </w:r>
      <w:r w:rsidR="00C35223" w:rsidRPr="004957E1">
        <w:rPr>
          <w:sz w:val="28"/>
          <w:szCs w:val="28"/>
        </w:rPr>
        <w:t>los artículos 449, numeral 1, incisos b), c), d) y e)</w:t>
      </w:r>
      <w:r w:rsidR="002C3558">
        <w:rPr>
          <w:sz w:val="28"/>
          <w:szCs w:val="28"/>
        </w:rPr>
        <w:t>,</w:t>
      </w:r>
      <w:r w:rsidR="00C35223" w:rsidRPr="004957E1">
        <w:rPr>
          <w:sz w:val="28"/>
          <w:szCs w:val="28"/>
        </w:rPr>
        <w:t xml:space="preserve"> de la LGIPE</w:t>
      </w:r>
      <w:r w:rsidR="009615F2" w:rsidRPr="004957E1">
        <w:rPr>
          <w:sz w:val="28"/>
          <w:szCs w:val="28"/>
        </w:rPr>
        <w:t xml:space="preserve"> </w:t>
      </w:r>
      <w:r w:rsidR="002C3558">
        <w:rPr>
          <w:sz w:val="28"/>
          <w:szCs w:val="28"/>
        </w:rPr>
        <w:t xml:space="preserve">y </w:t>
      </w:r>
      <w:r w:rsidR="009615F2" w:rsidRPr="004957E1">
        <w:rPr>
          <w:sz w:val="28"/>
          <w:szCs w:val="28"/>
        </w:rPr>
        <w:t>33</w:t>
      </w:r>
      <w:r w:rsidR="002C3558">
        <w:rPr>
          <w:sz w:val="28"/>
          <w:szCs w:val="28"/>
        </w:rPr>
        <w:t>,</w:t>
      </w:r>
      <w:r w:rsidR="009615F2" w:rsidRPr="004957E1">
        <w:rPr>
          <w:sz w:val="28"/>
          <w:szCs w:val="28"/>
        </w:rPr>
        <w:t xml:space="preserve"> párrafos quinto, sexto y séptimo y 61 de la LFRM</w:t>
      </w:r>
      <w:r w:rsidR="006B237A" w:rsidRPr="004957E1">
        <w:rPr>
          <w:sz w:val="28"/>
          <w:szCs w:val="28"/>
        </w:rPr>
        <w:t xml:space="preserve"> son parte de un sistema regulatorio </w:t>
      </w:r>
      <w:r w:rsidR="00D33933" w:rsidRPr="004957E1">
        <w:rPr>
          <w:sz w:val="28"/>
          <w:szCs w:val="28"/>
        </w:rPr>
        <w:t xml:space="preserve">que busca materializar el modelo de comunicación en materia electoral, a través de la precisión de infracciones basadas en el </w:t>
      </w:r>
      <w:r w:rsidR="00DF16C6" w:rsidRPr="004957E1">
        <w:rPr>
          <w:sz w:val="28"/>
          <w:szCs w:val="28"/>
        </w:rPr>
        <w:t xml:space="preserve">propio </w:t>
      </w:r>
      <w:r w:rsidR="00D33933" w:rsidRPr="004957E1">
        <w:rPr>
          <w:sz w:val="28"/>
          <w:szCs w:val="28"/>
        </w:rPr>
        <w:t xml:space="preserve">texto constitucional. </w:t>
      </w:r>
    </w:p>
    <w:p w14:paraId="1DE06B80" w14:textId="77777777" w:rsidR="00952604" w:rsidRPr="004957E1" w:rsidRDefault="002810E0" w:rsidP="002810E0">
      <w:pPr>
        <w:pStyle w:val="Prrafo"/>
        <w:numPr>
          <w:ilvl w:val="3"/>
          <w:numId w:val="6"/>
        </w:numPr>
        <w:ind w:left="567" w:hanging="283"/>
        <w:rPr>
          <w:sz w:val="28"/>
          <w:szCs w:val="28"/>
        </w:rPr>
      </w:pPr>
      <w:r w:rsidRPr="004957E1">
        <w:rPr>
          <w:sz w:val="28"/>
          <w:szCs w:val="28"/>
        </w:rPr>
        <w:lastRenderedPageBreak/>
        <w:t xml:space="preserve">El Decreto impugnado </w:t>
      </w:r>
      <w:r w:rsidR="0040799F" w:rsidRPr="004957E1">
        <w:rPr>
          <w:sz w:val="28"/>
          <w:szCs w:val="28"/>
        </w:rPr>
        <w:t xml:space="preserve">permite el ejercicio de actos y propaganda por parte de personas servidoras públicas que puedan incidir en el sentido </w:t>
      </w:r>
      <w:r w:rsidR="00BF1668" w:rsidRPr="004957E1">
        <w:rPr>
          <w:sz w:val="28"/>
          <w:szCs w:val="28"/>
        </w:rPr>
        <w:t>de</w:t>
      </w:r>
      <w:r w:rsidR="00952604" w:rsidRPr="004957E1">
        <w:rPr>
          <w:sz w:val="28"/>
          <w:szCs w:val="28"/>
        </w:rPr>
        <w:t xml:space="preserve">l sufragio, </w:t>
      </w:r>
      <w:r w:rsidR="00BF1668" w:rsidRPr="004957E1">
        <w:rPr>
          <w:sz w:val="28"/>
          <w:szCs w:val="28"/>
        </w:rPr>
        <w:t xml:space="preserve">al considerar </w:t>
      </w:r>
      <w:r w:rsidR="00952604" w:rsidRPr="004957E1">
        <w:rPr>
          <w:sz w:val="28"/>
          <w:szCs w:val="28"/>
        </w:rPr>
        <w:t xml:space="preserve">solamente como </w:t>
      </w:r>
      <w:r w:rsidR="00BF1668" w:rsidRPr="004957E1">
        <w:rPr>
          <w:sz w:val="28"/>
          <w:szCs w:val="28"/>
        </w:rPr>
        <w:t>propaganda gubernamental aquella emitida con cargo al presupuesto público</w:t>
      </w:r>
      <w:r w:rsidR="00130C1F" w:rsidRPr="004957E1">
        <w:rPr>
          <w:sz w:val="28"/>
          <w:szCs w:val="28"/>
        </w:rPr>
        <w:t>, etiquetado de manera específica para ese fin, por un ente público</w:t>
      </w:r>
      <w:r w:rsidR="00AB14CD" w:rsidRPr="004957E1">
        <w:rPr>
          <w:sz w:val="28"/>
          <w:szCs w:val="28"/>
        </w:rPr>
        <w:t xml:space="preserve"> </w:t>
      </w:r>
      <w:r w:rsidR="00130C1F" w:rsidRPr="004957E1">
        <w:rPr>
          <w:sz w:val="28"/>
          <w:szCs w:val="28"/>
        </w:rPr>
        <w:t>con el objetivo de difundir el quehacer, acciones o logros relaciones con sus fine</w:t>
      </w:r>
      <w:r w:rsidR="00AB14CD" w:rsidRPr="004957E1">
        <w:rPr>
          <w:sz w:val="28"/>
          <w:szCs w:val="28"/>
        </w:rPr>
        <w:t>s</w:t>
      </w:r>
      <w:r w:rsidR="005574D6" w:rsidRPr="004957E1">
        <w:rPr>
          <w:sz w:val="28"/>
          <w:szCs w:val="28"/>
        </w:rPr>
        <w:t xml:space="preserve"> o información de interés público referida al bienestar de la población.</w:t>
      </w:r>
    </w:p>
    <w:p w14:paraId="11E229BF" w14:textId="77777777" w:rsidR="00AE59C5" w:rsidRDefault="00952604" w:rsidP="00AE59C5">
      <w:pPr>
        <w:pStyle w:val="Prrafo"/>
        <w:numPr>
          <w:ilvl w:val="3"/>
          <w:numId w:val="6"/>
        </w:numPr>
        <w:ind w:left="567" w:hanging="283"/>
        <w:rPr>
          <w:sz w:val="28"/>
          <w:szCs w:val="28"/>
        </w:rPr>
      </w:pPr>
      <w:r w:rsidRPr="004957E1">
        <w:rPr>
          <w:sz w:val="28"/>
          <w:szCs w:val="28"/>
        </w:rPr>
        <w:t xml:space="preserve">Se permite que </w:t>
      </w:r>
      <w:r w:rsidR="00D23ABC" w:rsidRPr="004957E1">
        <w:rPr>
          <w:sz w:val="28"/>
          <w:szCs w:val="28"/>
        </w:rPr>
        <w:t>las personas servidoras públicas</w:t>
      </w:r>
      <w:r w:rsidR="003464FB" w:rsidRPr="004957E1">
        <w:rPr>
          <w:sz w:val="28"/>
          <w:szCs w:val="28"/>
        </w:rPr>
        <w:t>,</w:t>
      </w:r>
      <w:r w:rsidR="00D23ABC" w:rsidRPr="004957E1">
        <w:rPr>
          <w:sz w:val="28"/>
          <w:szCs w:val="28"/>
        </w:rPr>
        <w:t xml:space="preserve"> haciendo uso de los canales institucionales</w:t>
      </w:r>
      <w:r w:rsidR="003464FB" w:rsidRPr="004957E1">
        <w:rPr>
          <w:sz w:val="28"/>
          <w:szCs w:val="28"/>
        </w:rPr>
        <w:t>,</w:t>
      </w:r>
      <w:r w:rsidR="00D23ABC" w:rsidRPr="004957E1">
        <w:rPr>
          <w:sz w:val="28"/>
          <w:szCs w:val="28"/>
        </w:rPr>
        <w:t xml:space="preserve"> puedan expresarse en el sentido que quieran y que se pueda difundir toda información que resulte relevante o beneficiosa para la sociedad</w:t>
      </w:r>
      <w:r w:rsidR="007958ED" w:rsidRPr="004957E1">
        <w:rPr>
          <w:sz w:val="28"/>
          <w:szCs w:val="28"/>
        </w:rPr>
        <w:t>.</w:t>
      </w:r>
      <w:r w:rsidR="00F870E3" w:rsidRPr="004957E1">
        <w:rPr>
          <w:sz w:val="28"/>
          <w:szCs w:val="28"/>
        </w:rPr>
        <w:t xml:space="preserve"> Esto, permite la realización de asambleas y todo tipo de actos de apoyo a personas aspirantes o candidatas</w:t>
      </w:r>
      <w:r w:rsidR="009B5158" w:rsidRPr="004957E1">
        <w:rPr>
          <w:sz w:val="28"/>
          <w:szCs w:val="28"/>
        </w:rPr>
        <w:t xml:space="preserve"> antes, durante y después de campañas electorales</w:t>
      </w:r>
      <w:r w:rsidR="005D190C" w:rsidRPr="004957E1">
        <w:rPr>
          <w:sz w:val="28"/>
          <w:szCs w:val="28"/>
        </w:rPr>
        <w:t xml:space="preserve">, por lo que posibilita </w:t>
      </w:r>
      <w:r w:rsidR="00BE65D0" w:rsidRPr="004957E1">
        <w:rPr>
          <w:sz w:val="28"/>
          <w:szCs w:val="28"/>
        </w:rPr>
        <w:t xml:space="preserve">la inclusión de actividades gubernamentales en los procesos electorales, lo que conlleva una presión directa </w:t>
      </w:r>
      <w:r w:rsidR="00C73B2C" w:rsidRPr="004957E1">
        <w:rPr>
          <w:sz w:val="28"/>
          <w:szCs w:val="28"/>
        </w:rPr>
        <w:t>para influir en el elector, transgrediendo la equidad en la contienda, la imparcialidad y el voto libre de la ciudadanía.</w:t>
      </w:r>
      <w:r w:rsidR="00693052" w:rsidRPr="004957E1">
        <w:rPr>
          <w:sz w:val="28"/>
          <w:szCs w:val="28"/>
        </w:rPr>
        <w:t xml:space="preserve"> </w:t>
      </w:r>
    </w:p>
    <w:p w14:paraId="58A73103" w14:textId="310770AF" w:rsidR="006607D7" w:rsidRPr="00AE59C5" w:rsidRDefault="00304E8C" w:rsidP="00AE59C5">
      <w:pPr>
        <w:pStyle w:val="Prrafo"/>
        <w:numPr>
          <w:ilvl w:val="3"/>
          <w:numId w:val="6"/>
        </w:numPr>
        <w:ind w:left="567" w:hanging="283"/>
        <w:rPr>
          <w:sz w:val="28"/>
          <w:szCs w:val="28"/>
        </w:rPr>
      </w:pPr>
      <w:r w:rsidRPr="00AE59C5">
        <w:rPr>
          <w:sz w:val="28"/>
          <w:szCs w:val="28"/>
        </w:rPr>
        <w:t>E</w:t>
      </w:r>
      <w:r w:rsidR="006607D7" w:rsidRPr="00AE59C5">
        <w:rPr>
          <w:sz w:val="28"/>
          <w:szCs w:val="28"/>
        </w:rPr>
        <w:t>sta Suprema Corte</w:t>
      </w:r>
      <w:r w:rsidR="002C3558">
        <w:rPr>
          <w:sz w:val="28"/>
          <w:szCs w:val="28"/>
        </w:rPr>
        <w:t xml:space="preserve"> de Justicia de la Nación</w:t>
      </w:r>
      <w:r w:rsidR="006607D7" w:rsidRPr="00AE59C5">
        <w:rPr>
          <w:sz w:val="28"/>
          <w:szCs w:val="28"/>
        </w:rPr>
        <w:t xml:space="preserve"> ha </w:t>
      </w:r>
      <w:r w:rsidR="00224EAF" w:rsidRPr="00AE59C5">
        <w:rPr>
          <w:sz w:val="28"/>
          <w:szCs w:val="28"/>
        </w:rPr>
        <w:t>determinado</w:t>
      </w:r>
      <w:r w:rsidR="006607D7" w:rsidRPr="00AE59C5">
        <w:rPr>
          <w:sz w:val="28"/>
          <w:szCs w:val="28"/>
        </w:rPr>
        <w:t xml:space="preserve"> que, cuando se realiza un ejercicio interpretativo, se debe acudir a la norma más amplia o la interpretación más extensi</w:t>
      </w:r>
      <w:r w:rsidR="00224EAF" w:rsidRPr="00AE59C5">
        <w:rPr>
          <w:sz w:val="28"/>
          <w:szCs w:val="28"/>
        </w:rPr>
        <w:t xml:space="preserve">va </w:t>
      </w:r>
      <w:r w:rsidR="00AE59C5" w:rsidRPr="00AE59C5">
        <w:rPr>
          <w:sz w:val="28"/>
          <w:szCs w:val="28"/>
        </w:rPr>
        <w:t>[</w:t>
      </w:r>
      <w:r w:rsidR="00AB14CD" w:rsidRPr="00AE59C5">
        <w:rPr>
          <w:sz w:val="28"/>
          <w:szCs w:val="28"/>
        </w:rPr>
        <w:t xml:space="preserve">tesis </w:t>
      </w:r>
      <w:r w:rsidR="00224EAF" w:rsidRPr="00AE59C5">
        <w:rPr>
          <w:sz w:val="28"/>
          <w:szCs w:val="28"/>
        </w:rPr>
        <w:t>1a. CCLXIII/2018 (10a.)</w:t>
      </w:r>
      <w:r w:rsidR="00AE59C5" w:rsidRPr="00AE59C5">
        <w:rPr>
          <w:sz w:val="28"/>
          <w:szCs w:val="28"/>
        </w:rPr>
        <w:t>]</w:t>
      </w:r>
      <w:r w:rsidR="00E04C30" w:rsidRPr="00AE59C5">
        <w:rPr>
          <w:sz w:val="28"/>
          <w:szCs w:val="28"/>
        </w:rPr>
        <w:t xml:space="preserve">, conforme al principio </w:t>
      </w:r>
      <w:proofErr w:type="spellStart"/>
      <w:proofErr w:type="gramStart"/>
      <w:r w:rsidR="00E04C30" w:rsidRPr="00AE59C5">
        <w:rPr>
          <w:i/>
          <w:iCs/>
          <w:sz w:val="28"/>
          <w:szCs w:val="28"/>
        </w:rPr>
        <w:t>pro</w:t>
      </w:r>
      <w:proofErr w:type="spellEnd"/>
      <w:r w:rsidR="00E04C30" w:rsidRPr="00AE59C5">
        <w:rPr>
          <w:i/>
          <w:iCs/>
          <w:sz w:val="28"/>
          <w:szCs w:val="28"/>
        </w:rPr>
        <w:t xml:space="preserve"> persona</w:t>
      </w:r>
      <w:proofErr w:type="gramEnd"/>
      <w:r w:rsidR="00EF7E53" w:rsidRPr="00AE59C5">
        <w:rPr>
          <w:sz w:val="28"/>
          <w:szCs w:val="28"/>
        </w:rPr>
        <w:t>,</w:t>
      </w:r>
      <w:r w:rsidR="00F76DD6" w:rsidRPr="00AE59C5">
        <w:rPr>
          <w:sz w:val="28"/>
          <w:szCs w:val="28"/>
        </w:rPr>
        <w:t xml:space="preserve"> </w:t>
      </w:r>
      <w:r w:rsidR="00EF7E53" w:rsidRPr="00AE59C5">
        <w:rPr>
          <w:sz w:val="28"/>
          <w:szCs w:val="28"/>
        </w:rPr>
        <w:t>s</w:t>
      </w:r>
      <w:r w:rsidR="005225C1" w:rsidRPr="00AE59C5">
        <w:rPr>
          <w:sz w:val="28"/>
          <w:szCs w:val="28"/>
        </w:rPr>
        <w:t>in embargo, la interpretación del Decreto extiende las actividades de l</w:t>
      </w:r>
      <w:r w:rsidR="00741731" w:rsidRPr="00AE59C5">
        <w:rPr>
          <w:sz w:val="28"/>
          <w:szCs w:val="28"/>
        </w:rPr>
        <w:t xml:space="preserve">as </w:t>
      </w:r>
      <w:r w:rsidR="00566648" w:rsidRPr="00AE59C5">
        <w:rPr>
          <w:sz w:val="28"/>
          <w:szCs w:val="28"/>
        </w:rPr>
        <w:t>personas servidoras públicas</w:t>
      </w:r>
      <w:r w:rsidR="00741731" w:rsidRPr="00AE59C5">
        <w:rPr>
          <w:sz w:val="28"/>
          <w:szCs w:val="28"/>
        </w:rPr>
        <w:t xml:space="preserve">, permitiendo una difusión total de sus actividades, restringiendo la libertad en el ejercicio al voto de libre de la ciudadanía. </w:t>
      </w:r>
    </w:p>
    <w:p w14:paraId="24710253" w14:textId="06CA0BFE" w:rsidR="00741731" w:rsidRPr="004957E1" w:rsidRDefault="00741731" w:rsidP="00EF7E53">
      <w:pPr>
        <w:pStyle w:val="Prrafo"/>
        <w:numPr>
          <w:ilvl w:val="3"/>
          <w:numId w:val="6"/>
        </w:numPr>
        <w:ind w:left="567" w:hanging="283"/>
        <w:rPr>
          <w:sz w:val="28"/>
          <w:szCs w:val="28"/>
        </w:rPr>
      </w:pPr>
      <w:r w:rsidRPr="004957E1">
        <w:rPr>
          <w:sz w:val="28"/>
          <w:szCs w:val="28"/>
        </w:rPr>
        <w:t xml:space="preserve">Lo mismo sucede con la interpretación </w:t>
      </w:r>
      <w:r w:rsidR="00EF7E53" w:rsidRPr="004957E1">
        <w:rPr>
          <w:sz w:val="28"/>
          <w:szCs w:val="28"/>
        </w:rPr>
        <w:t>del principio</w:t>
      </w:r>
      <w:r w:rsidRPr="004957E1">
        <w:rPr>
          <w:sz w:val="28"/>
          <w:szCs w:val="28"/>
        </w:rPr>
        <w:t xml:space="preserve"> de imparcialidad, pues implícitamente prevé que </w:t>
      </w:r>
      <w:r w:rsidR="00CB1896" w:rsidRPr="004957E1">
        <w:rPr>
          <w:sz w:val="28"/>
          <w:szCs w:val="28"/>
        </w:rPr>
        <w:t>las personas servidoras públicas</w:t>
      </w:r>
      <w:r w:rsidR="002A6C7C" w:rsidRPr="004957E1">
        <w:rPr>
          <w:sz w:val="28"/>
          <w:szCs w:val="28"/>
        </w:rPr>
        <w:t xml:space="preserve"> puedan realizar diversos actos que impliquen apoyo a actores </w:t>
      </w:r>
      <w:r w:rsidR="002A6C7C" w:rsidRPr="004957E1">
        <w:rPr>
          <w:sz w:val="28"/>
          <w:szCs w:val="28"/>
        </w:rPr>
        <w:lastRenderedPageBreak/>
        <w:t xml:space="preserve">involucrados en </w:t>
      </w:r>
      <w:r w:rsidR="006551A5" w:rsidRPr="004957E1">
        <w:rPr>
          <w:sz w:val="28"/>
          <w:szCs w:val="28"/>
        </w:rPr>
        <w:t>procesos electorales</w:t>
      </w:r>
      <w:r w:rsidR="00B529D5" w:rsidRPr="004957E1">
        <w:rPr>
          <w:sz w:val="28"/>
          <w:szCs w:val="28"/>
        </w:rPr>
        <w:t>, pudiendo injerir en la libertad del voto ciudadano</w:t>
      </w:r>
      <w:r w:rsidR="006551A5" w:rsidRPr="004957E1">
        <w:rPr>
          <w:sz w:val="28"/>
          <w:szCs w:val="28"/>
        </w:rPr>
        <w:t>.</w:t>
      </w:r>
    </w:p>
    <w:p w14:paraId="2A108DE2" w14:textId="468C86CC" w:rsidR="004D266D" w:rsidRPr="004957E1" w:rsidRDefault="006F7C4C" w:rsidP="006F7C4C">
      <w:pPr>
        <w:pStyle w:val="Prrafo"/>
        <w:numPr>
          <w:ilvl w:val="0"/>
          <w:numId w:val="15"/>
        </w:numPr>
        <w:ind w:left="284" w:hanging="284"/>
        <w:rPr>
          <w:sz w:val="28"/>
          <w:szCs w:val="28"/>
        </w:rPr>
      </w:pPr>
      <w:r w:rsidRPr="004957E1">
        <w:rPr>
          <w:sz w:val="28"/>
          <w:szCs w:val="28"/>
        </w:rPr>
        <w:t>Cuart</w:t>
      </w:r>
      <w:r w:rsidR="00276BEA" w:rsidRPr="004957E1">
        <w:rPr>
          <w:sz w:val="28"/>
          <w:szCs w:val="28"/>
        </w:rPr>
        <w:t>o concepto de invalidez.</w:t>
      </w:r>
    </w:p>
    <w:p w14:paraId="1EEE6AB2" w14:textId="567CD3F4" w:rsidR="00EA7E5D" w:rsidRPr="004957E1" w:rsidRDefault="00B529D5" w:rsidP="00470891">
      <w:pPr>
        <w:pStyle w:val="Prrafo"/>
        <w:numPr>
          <w:ilvl w:val="3"/>
          <w:numId w:val="6"/>
        </w:numPr>
        <w:ind w:left="567" w:hanging="283"/>
        <w:rPr>
          <w:sz w:val="28"/>
          <w:szCs w:val="28"/>
        </w:rPr>
      </w:pPr>
      <w:r w:rsidRPr="004957E1">
        <w:rPr>
          <w:sz w:val="28"/>
          <w:szCs w:val="28"/>
        </w:rPr>
        <w:t xml:space="preserve">El artículo tercero del Decreto </w:t>
      </w:r>
      <w:r w:rsidR="003566C4" w:rsidRPr="004957E1">
        <w:rPr>
          <w:sz w:val="28"/>
          <w:szCs w:val="28"/>
        </w:rPr>
        <w:t xml:space="preserve">impugnado es violatorio de </w:t>
      </w:r>
      <w:r w:rsidRPr="004957E1">
        <w:rPr>
          <w:sz w:val="28"/>
          <w:szCs w:val="28"/>
        </w:rPr>
        <w:t xml:space="preserve">los artículos 94 y 105 de la Constitución </w:t>
      </w:r>
      <w:r w:rsidR="003566C4" w:rsidRPr="004957E1">
        <w:rPr>
          <w:sz w:val="28"/>
          <w:szCs w:val="28"/>
        </w:rPr>
        <w:t>General</w:t>
      </w:r>
      <w:r w:rsidRPr="004957E1">
        <w:rPr>
          <w:sz w:val="28"/>
          <w:szCs w:val="28"/>
        </w:rPr>
        <w:t xml:space="preserve">, al </w:t>
      </w:r>
      <w:r w:rsidR="00470891" w:rsidRPr="004957E1">
        <w:rPr>
          <w:sz w:val="28"/>
          <w:szCs w:val="28"/>
        </w:rPr>
        <w:t xml:space="preserve">ser contrario a </w:t>
      </w:r>
      <w:r w:rsidRPr="004957E1">
        <w:rPr>
          <w:sz w:val="28"/>
          <w:szCs w:val="28"/>
        </w:rPr>
        <w:t>la acción de inconstitucionalidad 151/2021</w:t>
      </w:r>
      <w:r w:rsidR="00470891" w:rsidRPr="004957E1">
        <w:rPr>
          <w:sz w:val="28"/>
          <w:szCs w:val="28"/>
        </w:rPr>
        <w:t xml:space="preserve">, ya que en ésta se </w:t>
      </w:r>
      <w:r w:rsidR="002E697A" w:rsidRPr="004957E1">
        <w:rPr>
          <w:sz w:val="28"/>
          <w:szCs w:val="28"/>
        </w:rPr>
        <w:t xml:space="preserve">reconoció que, el </w:t>
      </w:r>
      <w:r w:rsidR="00837D7A">
        <w:rPr>
          <w:sz w:val="28"/>
          <w:szCs w:val="28"/>
        </w:rPr>
        <w:t>diverso</w:t>
      </w:r>
      <w:r w:rsidR="002E697A" w:rsidRPr="004957E1">
        <w:rPr>
          <w:sz w:val="28"/>
          <w:szCs w:val="28"/>
        </w:rPr>
        <w:t xml:space="preserve"> 35, fracción IX</w:t>
      </w:r>
      <w:r w:rsidR="00837D7A">
        <w:rPr>
          <w:sz w:val="28"/>
          <w:szCs w:val="28"/>
        </w:rPr>
        <w:t>,</w:t>
      </w:r>
      <w:r w:rsidR="002E697A" w:rsidRPr="004957E1">
        <w:rPr>
          <w:sz w:val="28"/>
          <w:szCs w:val="28"/>
        </w:rPr>
        <w:t xml:space="preserve"> de la C</w:t>
      </w:r>
      <w:r w:rsidR="005809F1" w:rsidRPr="004957E1">
        <w:rPr>
          <w:sz w:val="28"/>
          <w:szCs w:val="28"/>
        </w:rPr>
        <w:t>arta Magna</w:t>
      </w:r>
      <w:r w:rsidR="002E697A" w:rsidRPr="004957E1">
        <w:rPr>
          <w:sz w:val="28"/>
          <w:szCs w:val="28"/>
        </w:rPr>
        <w:t>, proh</w:t>
      </w:r>
      <w:r w:rsidR="005809F1" w:rsidRPr="004957E1">
        <w:rPr>
          <w:sz w:val="28"/>
          <w:szCs w:val="28"/>
        </w:rPr>
        <w:t>íbe la difusión de</w:t>
      </w:r>
      <w:r w:rsidR="002E697A" w:rsidRPr="004957E1">
        <w:rPr>
          <w:sz w:val="28"/>
          <w:szCs w:val="28"/>
        </w:rPr>
        <w:t xml:space="preserve"> toda propaganda gubernamental de cualquier orden de gobierno durante el tiempo que comprende</w:t>
      </w:r>
      <w:r w:rsidR="00BD0122" w:rsidRPr="004957E1">
        <w:rPr>
          <w:sz w:val="28"/>
          <w:szCs w:val="28"/>
        </w:rPr>
        <w:t xml:space="preserve"> el proceso de revocación de mandato, con la excepción de las campañas informativas relativas a servicios educativos y de salud</w:t>
      </w:r>
      <w:r w:rsidR="00807B76" w:rsidRPr="004957E1">
        <w:rPr>
          <w:sz w:val="28"/>
          <w:szCs w:val="28"/>
        </w:rPr>
        <w:t xml:space="preserve">; limitación que replicaba el </w:t>
      </w:r>
      <w:r w:rsidR="00C35549" w:rsidRPr="004957E1">
        <w:rPr>
          <w:sz w:val="28"/>
          <w:szCs w:val="28"/>
        </w:rPr>
        <w:t>artículo 33 de la LFRM.</w:t>
      </w:r>
    </w:p>
    <w:p w14:paraId="09EF8629" w14:textId="14578B11" w:rsidR="007B60EB" w:rsidRPr="004957E1" w:rsidRDefault="00BD05C0" w:rsidP="0067598A">
      <w:pPr>
        <w:pStyle w:val="Prrafo"/>
        <w:numPr>
          <w:ilvl w:val="3"/>
          <w:numId w:val="6"/>
        </w:numPr>
        <w:ind w:left="567" w:hanging="283"/>
        <w:rPr>
          <w:sz w:val="28"/>
          <w:szCs w:val="28"/>
        </w:rPr>
      </w:pPr>
      <w:r w:rsidRPr="004957E1">
        <w:rPr>
          <w:sz w:val="28"/>
          <w:szCs w:val="28"/>
        </w:rPr>
        <w:t xml:space="preserve">La parte actora en este apartado </w:t>
      </w:r>
      <w:r w:rsidR="008544A4" w:rsidRPr="004957E1">
        <w:rPr>
          <w:sz w:val="28"/>
          <w:szCs w:val="28"/>
        </w:rPr>
        <w:t xml:space="preserve">reitera lo resuelto en relación con el artículo 61 de la LFRM y la prohibición de retroactividad </w:t>
      </w:r>
      <w:r w:rsidR="003E04C2" w:rsidRPr="004957E1">
        <w:rPr>
          <w:sz w:val="28"/>
          <w:szCs w:val="28"/>
        </w:rPr>
        <w:t>a la que ya hizo mención, concluyendo que la inconstitucionalidad de</w:t>
      </w:r>
      <w:r w:rsidR="007B60EB" w:rsidRPr="004957E1">
        <w:rPr>
          <w:sz w:val="28"/>
          <w:szCs w:val="28"/>
        </w:rPr>
        <w:t xml:space="preserve">l Decreto </w:t>
      </w:r>
      <w:r w:rsidR="003E04C2" w:rsidRPr="004957E1">
        <w:rPr>
          <w:sz w:val="28"/>
          <w:szCs w:val="28"/>
        </w:rPr>
        <w:t>impugnado deriva de que</w:t>
      </w:r>
      <w:r w:rsidR="007B60EB" w:rsidRPr="004957E1">
        <w:rPr>
          <w:sz w:val="28"/>
          <w:szCs w:val="28"/>
        </w:rPr>
        <w:t xml:space="preserve"> pretende modificar los alcances del </w:t>
      </w:r>
      <w:r w:rsidR="002C3558">
        <w:rPr>
          <w:sz w:val="28"/>
          <w:szCs w:val="28"/>
        </w:rPr>
        <w:t>diverso</w:t>
      </w:r>
      <w:r w:rsidR="007B60EB" w:rsidRPr="004957E1">
        <w:rPr>
          <w:sz w:val="28"/>
          <w:szCs w:val="28"/>
        </w:rPr>
        <w:t xml:space="preserve"> 33 de la LFRM y revertir los efectos de lo resuelto en la </w:t>
      </w:r>
      <w:r w:rsidR="00932277" w:rsidRPr="004957E1">
        <w:rPr>
          <w:sz w:val="28"/>
          <w:szCs w:val="28"/>
        </w:rPr>
        <w:t xml:space="preserve">acción de inconstitucionalidad 151/2021. </w:t>
      </w:r>
    </w:p>
    <w:p w14:paraId="574805F4" w14:textId="70C9276F" w:rsidR="00900980" w:rsidRPr="004957E1" w:rsidRDefault="00900980" w:rsidP="00900980">
      <w:pPr>
        <w:pStyle w:val="Prrafo"/>
        <w:numPr>
          <w:ilvl w:val="0"/>
          <w:numId w:val="15"/>
        </w:numPr>
        <w:ind w:left="284" w:hanging="284"/>
        <w:rPr>
          <w:sz w:val="28"/>
          <w:szCs w:val="28"/>
        </w:rPr>
      </w:pPr>
      <w:r w:rsidRPr="004957E1">
        <w:rPr>
          <w:sz w:val="28"/>
          <w:szCs w:val="28"/>
        </w:rPr>
        <w:t>Quinto concepto de invalidez.</w:t>
      </w:r>
    </w:p>
    <w:p w14:paraId="26B89705" w14:textId="4E312AC4" w:rsidR="001576AE" w:rsidRPr="004957E1" w:rsidRDefault="00932277" w:rsidP="005773E6">
      <w:pPr>
        <w:pStyle w:val="Prrafo"/>
        <w:numPr>
          <w:ilvl w:val="3"/>
          <w:numId w:val="6"/>
        </w:numPr>
        <w:ind w:left="567" w:hanging="283"/>
        <w:rPr>
          <w:sz w:val="28"/>
          <w:szCs w:val="28"/>
        </w:rPr>
      </w:pPr>
      <w:r w:rsidRPr="004957E1">
        <w:rPr>
          <w:sz w:val="28"/>
          <w:szCs w:val="28"/>
        </w:rPr>
        <w:t xml:space="preserve">Los artículos primero, segundo y tercero del Decreto </w:t>
      </w:r>
      <w:r w:rsidR="00900980" w:rsidRPr="004957E1">
        <w:rPr>
          <w:sz w:val="28"/>
          <w:szCs w:val="28"/>
        </w:rPr>
        <w:t xml:space="preserve">impugnado </w:t>
      </w:r>
      <w:r w:rsidRPr="004957E1">
        <w:rPr>
          <w:sz w:val="28"/>
          <w:szCs w:val="28"/>
        </w:rPr>
        <w:t xml:space="preserve">transgreden los </w:t>
      </w:r>
      <w:r w:rsidR="00837D7A">
        <w:rPr>
          <w:sz w:val="28"/>
          <w:szCs w:val="28"/>
        </w:rPr>
        <w:t>diversos</w:t>
      </w:r>
      <w:r w:rsidRPr="004957E1">
        <w:rPr>
          <w:sz w:val="28"/>
          <w:szCs w:val="28"/>
        </w:rPr>
        <w:t xml:space="preserve"> 49, 103, 105 y 107 de la Constitución</w:t>
      </w:r>
      <w:r w:rsidR="008851C6" w:rsidRPr="004957E1">
        <w:rPr>
          <w:sz w:val="28"/>
          <w:szCs w:val="28"/>
        </w:rPr>
        <w:t xml:space="preserve"> General</w:t>
      </w:r>
      <w:r w:rsidRPr="004957E1">
        <w:rPr>
          <w:sz w:val="28"/>
          <w:szCs w:val="28"/>
        </w:rPr>
        <w:t xml:space="preserve">, </w:t>
      </w:r>
      <w:r w:rsidR="008851C6" w:rsidRPr="004957E1">
        <w:rPr>
          <w:sz w:val="28"/>
          <w:szCs w:val="28"/>
        </w:rPr>
        <w:t xml:space="preserve">al violar </w:t>
      </w:r>
      <w:r w:rsidRPr="004957E1">
        <w:rPr>
          <w:sz w:val="28"/>
          <w:szCs w:val="28"/>
        </w:rPr>
        <w:t>los principios de división de poderes y supremacía constitucional</w:t>
      </w:r>
      <w:r w:rsidR="003D6251" w:rsidRPr="004957E1">
        <w:rPr>
          <w:sz w:val="28"/>
          <w:szCs w:val="28"/>
        </w:rPr>
        <w:t xml:space="preserve"> al asumir la interpretación de disposiciones legales contrarias </w:t>
      </w:r>
      <w:r w:rsidR="00AE0806" w:rsidRPr="004957E1">
        <w:rPr>
          <w:sz w:val="28"/>
          <w:szCs w:val="28"/>
        </w:rPr>
        <w:t>a lo</w:t>
      </w:r>
      <w:r w:rsidR="003D6251" w:rsidRPr="004957E1">
        <w:rPr>
          <w:sz w:val="28"/>
          <w:szCs w:val="28"/>
        </w:rPr>
        <w:t xml:space="preserve"> dispuesto en la Constitución </w:t>
      </w:r>
      <w:r w:rsidR="008851C6" w:rsidRPr="004957E1">
        <w:rPr>
          <w:sz w:val="28"/>
          <w:szCs w:val="28"/>
        </w:rPr>
        <w:t xml:space="preserve">General </w:t>
      </w:r>
      <w:r w:rsidR="003D6251" w:rsidRPr="004957E1">
        <w:rPr>
          <w:sz w:val="28"/>
          <w:szCs w:val="28"/>
        </w:rPr>
        <w:t xml:space="preserve">y la interpretación </w:t>
      </w:r>
      <w:r w:rsidR="008851C6" w:rsidRPr="004957E1">
        <w:rPr>
          <w:sz w:val="28"/>
          <w:szCs w:val="28"/>
        </w:rPr>
        <w:t xml:space="preserve">de esta Suprema Corte en relación con </w:t>
      </w:r>
      <w:r w:rsidR="005773E6" w:rsidRPr="004957E1">
        <w:rPr>
          <w:sz w:val="28"/>
          <w:szCs w:val="28"/>
        </w:rPr>
        <w:t>los alcances de la</w:t>
      </w:r>
      <w:r w:rsidR="008851C6" w:rsidRPr="004957E1">
        <w:rPr>
          <w:sz w:val="28"/>
          <w:szCs w:val="28"/>
        </w:rPr>
        <w:t xml:space="preserve"> propaganda gubernamental </w:t>
      </w:r>
      <w:r w:rsidR="005773E6" w:rsidRPr="004957E1">
        <w:rPr>
          <w:sz w:val="28"/>
          <w:szCs w:val="28"/>
        </w:rPr>
        <w:t>y el principio de imparcialidad</w:t>
      </w:r>
      <w:r w:rsidR="001576AE" w:rsidRPr="004957E1">
        <w:rPr>
          <w:sz w:val="28"/>
          <w:szCs w:val="28"/>
        </w:rPr>
        <w:t>.</w:t>
      </w:r>
    </w:p>
    <w:p w14:paraId="5F59FA2F" w14:textId="240201B8" w:rsidR="00E34754" w:rsidRPr="004957E1" w:rsidRDefault="001576AE" w:rsidP="00D72756">
      <w:pPr>
        <w:pStyle w:val="Prrafo"/>
        <w:numPr>
          <w:ilvl w:val="3"/>
          <w:numId w:val="6"/>
        </w:numPr>
        <w:ind w:left="567" w:hanging="283"/>
        <w:rPr>
          <w:sz w:val="28"/>
          <w:szCs w:val="28"/>
        </w:rPr>
      </w:pPr>
      <w:r w:rsidRPr="004957E1">
        <w:rPr>
          <w:sz w:val="28"/>
          <w:szCs w:val="28"/>
        </w:rPr>
        <w:t xml:space="preserve">En la </w:t>
      </w:r>
      <w:r w:rsidR="00F8584D" w:rsidRPr="004957E1">
        <w:rPr>
          <w:sz w:val="28"/>
          <w:szCs w:val="28"/>
        </w:rPr>
        <w:t xml:space="preserve">acción de inconstitucionalidad </w:t>
      </w:r>
      <w:r w:rsidR="00665A88" w:rsidRPr="004957E1">
        <w:rPr>
          <w:sz w:val="28"/>
          <w:szCs w:val="28"/>
        </w:rPr>
        <w:t>63/2009</w:t>
      </w:r>
      <w:r w:rsidR="00537740" w:rsidRPr="004957E1">
        <w:rPr>
          <w:sz w:val="28"/>
          <w:szCs w:val="28"/>
        </w:rPr>
        <w:t xml:space="preserve"> y sus acumuladas</w:t>
      </w:r>
      <w:r w:rsidR="009E3887">
        <w:rPr>
          <w:sz w:val="28"/>
          <w:szCs w:val="28"/>
        </w:rPr>
        <w:t xml:space="preserve"> 64/2009 y 65/2009</w:t>
      </w:r>
      <w:r w:rsidRPr="004957E1">
        <w:rPr>
          <w:sz w:val="28"/>
          <w:szCs w:val="28"/>
        </w:rPr>
        <w:t xml:space="preserve">, </w:t>
      </w:r>
      <w:r w:rsidR="00D72756" w:rsidRPr="004957E1">
        <w:rPr>
          <w:sz w:val="28"/>
          <w:szCs w:val="28"/>
        </w:rPr>
        <w:t xml:space="preserve">se determinó que </w:t>
      </w:r>
      <w:r w:rsidR="00E471B1" w:rsidRPr="004957E1">
        <w:rPr>
          <w:sz w:val="28"/>
          <w:szCs w:val="28"/>
        </w:rPr>
        <w:t xml:space="preserve">la Constitución ordena </w:t>
      </w:r>
      <w:r w:rsidR="00E471B1" w:rsidRPr="004957E1">
        <w:rPr>
          <w:sz w:val="28"/>
          <w:szCs w:val="28"/>
        </w:rPr>
        <w:lastRenderedPageBreak/>
        <w:t xml:space="preserve">categóricamente que </w:t>
      </w:r>
      <w:r w:rsidR="00E4266A" w:rsidRPr="004957E1">
        <w:rPr>
          <w:sz w:val="28"/>
          <w:szCs w:val="28"/>
        </w:rPr>
        <w:t>deberá suspenderse la difusión de toda propaganda gubernamental</w:t>
      </w:r>
      <w:r w:rsidR="008200CF" w:rsidRPr="004957E1">
        <w:rPr>
          <w:sz w:val="28"/>
          <w:szCs w:val="28"/>
        </w:rPr>
        <w:t xml:space="preserve"> </w:t>
      </w:r>
      <w:r w:rsidR="00A548F1" w:rsidRPr="004957E1">
        <w:rPr>
          <w:sz w:val="28"/>
          <w:szCs w:val="28"/>
        </w:rPr>
        <w:t xml:space="preserve">en los medios de comunicación social </w:t>
      </w:r>
      <w:r w:rsidR="008200CF" w:rsidRPr="004957E1">
        <w:rPr>
          <w:sz w:val="28"/>
          <w:szCs w:val="28"/>
        </w:rPr>
        <w:t>por todo aquel ente público, exceptuando las campañas de información de las autoridades electorales, las relativas a servicios educativos y de salud o protección civil.</w:t>
      </w:r>
      <w:r w:rsidR="00E471B1" w:rsidRPr="004957E1">
        <w:rPr>
          <w:sz w:val="28"/>
          <w:szCs w:val="28"/>
        </w:rPr>
        <w:t xml:space="preserve"> De ahí emanó la </w:t>
      </w:r>
      <w:r w:rsidR="00D72756" w:rsidRPr="004957E1">
        <w:rPr>
          <w:sz w:val="28"/>
          <w:szCs w:val="28"/>
        </w:rPr>
        <w:t>jurisprudencia</w:t>
      </w:r>
      <w:r w:rsidR="00E471B1" w:rsidRPr="004957E1">
        <w:rPr>
          <w:sz w:val="28"/>
          <w:szCs w:val="28"/>
        </w:rPr>
        <w:t xml:space="preserve"> </w:t>
      </w:r>
      <w:r w:rsidR="002C4E6F" w:rsidRPr="004957E1">
        <w:rPr>
          <w:sz w:val="28"/>
          <w:szCs w:val="28"/>
        </w:rPr>
        <w:t>P./J. 27/2013 (9a.)</w:t>
      </w:r>
      <w:r w:rsidR="00E34754" w:rsidRPr="004957E1">
        <w:rPr>
          <w:sz w:val="28"/>
          <w:szCs w:val="28"/>
        </w:rPr>
        <w:t xml:space="preserve">, cuyo criterio no se ve alterado por la reforma de </w:t>
      </w:r>
      <w:r w:rsidR="00D72756" w:rsidRPr="004957E1">
        <w:rPr>
          <w:sz w:val="28"/>
          <w:szCs w:val="28"/>
        </w:rPr>
        <w:t>dos mil dieciséis y en la jurisprudencia</w:t>
      </w:r>
      <w:r w:rsidR="0069336E" w:rsidRPr="004957E1">
        <w:rPr>
          <w:sz w:val="28"/>
          <w:szCs w:val="28"/>
        </w:rPr>
        <w:t xml:space="preserve"> P./J. 28/2010 </w:t>
      </w:r>
      <w:r w:rsidR="00D72756" w:rsidRPr="004957E1">
        <w:rPr>
          <w:sz w:val="28"/>
          <w:szCs w:val="28"/>
        </w:rPr>
        <w:t xml:space="preserve">se estableció </w:t>
      </w:r>
      <w:r w:rsidR="00823568" w:rsidRPr="004957E1">
        <w:rPr>
          <w:sz w:val="28"/>
          <w:szCs w:val="28"/>
        </w:rPr>
        <w:t xml:space="preserve">la obligación constitucional de las personas servidoras públicas de </w:t>
      </w:r>
      <w:r w:rsidR="00946B35" w:rsidRPr="004957E1">
        <w:rPr>
          <w:sz w:val="28"/>
          <w:szCs w:val="28"/>
        </w:rPr>
        <w:t>aplicar con imparcialidad los recursos públicos</w:t>
      </w:r>
      <w:r w:rsidR="004B5A7A" w:rsidRPr="004957E1">
        <w:rPr>
          <w:sz w:val="28"/>
          <w:szCs w:val="28"/>
        </w:rPr>
        <w:t xml:space="preserve"> bajo su responsabilidad y</w:t>
      </w:r>
      <w:r w:rsidR="009122FF" w:rsidRPr="004957E1">
        <w:rPr>
          <w:sz w:val="28"/>
          <w:szCs w:val="28"/>
        </w:rPr>
        <w:t xml:space="preserve"> no</w:t>
      </w:r>
      <w:r w:rsidR="004B5A7A" w:rsidRPr="004957E1">
        <w:rPr>
          <w:sz w:val="28"/>
          <w:szCs w:val="28"/>
        </w:rPr>
        <w:t xml:space="preserve"> influir en la equidad de la co</w:t>
      </w:r>
      <w:r w:rsidR="009122FF" w:rsidRPr="004957E1">
        <w:rPr>
          <w:sz w:val="28"/>
          <w:szCs w:val="28"/>
        </w:rPr>
        <w:t>ntienda electoral</w:t>
      </w:r>
      <w:r w:rsidR="004B5A7A" w:rsidRPr="004957E1">
        <w:rPr>
          <w:sz w:val="28"/>
          <w:szCs w:val="28"/>
        </w:rPr>
        <w:t xml:space="preserve">. </w:t>
      </w:r>
      <w:r w:rsidR="00F04C44" w:rsidRPr="004957E1">
        <w:rPr>
          <w:sz w:val="28"/>
          <w:szCs w:val="28"/>
        </w:rPr>
        <w:t>Además, que el artículo 134 impone una obligación absoluta y de estricto cumplimiento</w:t>
      </w:r>
      <w:r w:rsidR="005F484A" w:rsidRPr="004957E1">
        <w:rPr>
          <w:sz w:val="28"/>
          <w:szCs w:val="28"/>
        </w:rPr>
        <w:t xml:space="preserve"> de asegurar los principios de imparcialidad y equidad de la competencia</w:t>
      </w:r>
      <w:r w:rsidR="00D71E84" w:rsidRPr="004957E1">
        <w:rPr>
          <w:sz w:val="28"/>
          <w:szCs w:val="28"/>
        </w:rPr>
        <w:t>, i</w:t>
      </w:r>
      <w:r w:rsidR="005F484A" w:rsidRPr="004957E1">
        <w:rPr>
          <w:sz w:val="28"/>
          <w:szCs w:val="28"/>
        </w:rPr>
        <w:t xml:space="preserve">ncluyendo todo tipo de </w:t>
      </w:r>
      <w:r w:rsidR="00D71E84" w:rsidRPr="004957E1">
        <w:rPr>
          <w:sz w:val="28"/>
          <w:szCs w:val="28"/>
        </w:rPr>
        <w:t xml:space="preserve">actividades como las ya mencionadas en el </w:t>
      </w:r>
      <w:r w:rsidR="00A548F1" w:rsidRPr="004957E1">
        <w:rPr>
          <w:sz w:val="28"/>
          <w:szCs w:val="28"/>
        </w:rPr>
        <w:t>concepto de invalidez</w:t>
      </w:r>
      <w:r w:rsidR="00D71E84" w:rsidRPr="004957E1">
        <w:rPr>
          <w:sz w:val="28"/>
          <w:szCs w:val="28"/>
        </w:rPr>
        <w:t xml:space="preserve"> anterior. </w:t>
      </w:r>
    </w:p>
    <w:p w14:paraId="3E784E95" w14:textId="09B3377E" w:rsidR="00D71E84" w:rsidRPr="004957E1" w:rsidRDefault="00BC7A35" w:rsidP="00BC7A35">
      <w:pPr>
        <w:pStyle w:val="Prrafo"/>
        <w:numPr>
          <w:ilvl w:val="3"/>
          <w:numId w:val="6"/>
        </w:numPr>
        <w:ind w:left="567" w:hanging="283"/>
        <w:rPr>
          <w:sz w:val="28"/>
          <w:szCs w:val="28"/>
        </w:rPr>
      </w:pPr>
      <w:r w:rsidRPr="004957E1">
        <w:rPr>
          <w:sz w:val="28"/>
          <w:szCs w:val="28"/>
        </w:rPr>
        <w:t xml:space="preserve">En consecuencia, </w:t>
      </w:r>
      <w:r w:rsidR="00D71E84" w:rsidRPr="004957E1">
        <w:rPr>
          <w:sz w:val="28"/>
          <w:szCs w:val="28"/>
        </w:rPr>
        <w:t>el Congreso de la Unión excede sus facultades al</w:t>
      </w:r>
      <w:r w:rsidR="0053159C" w:rsidRPr="004957E1">
        <w:rPr>
          <w:sz w:val="28"/>
          <w:szCs w:val="28"/>
        </w:rPr>
        <w:t xml:space="preserve"> pretender </w:t>
      </w:r>
      <w:r w:rsidR="000731FB" w:rsidRPr="004957E1">
        <w:rPr>
          <w:sz w:val="28"/>
          <w:szCs w:val="28"/>
        </w:rPr>
        <w:t xml:space="preserve">interpretar directamente </w:t>
      </w:r>
      <w:r w:rsidR="0053159C" w:rsidRPr="004957E1">
        <w:rPr>
          <w:sz w:val="28"/>
          <w:szCs w:val="28"/>
        </w:rPr>
        <w:t>la Constitución</w:t>
      </w:r>
      <w:r w:rsidR="000731FB" w:rsidRPr="004957E1">
        <w:rPr>
          <w:sz w:val="28"/>
          <w:szCs w:val="28"/>
        </w:rPr>
        <w:t xml:space="preserve">, no </w:t>
      </w:r>
      <w:proofErr w:type="gramStart"/>
      <w:r w:rsidR="000731FB" w:rsidRPr="004957E1">
        <w:rPr>
          <w:sz w:val="28"/>
          <w:szCs w:val="28"/>
        </w:rPr>
        <w:t>obstante</w:t>
      </w:r>
      <w:proofErr w:type="gramEnd"/>
      <w:r w:rsidR="000731FB" w:rsidRPr="004957E1">
        <w:rPr>
          <w:sz w:val="28"/>
          <w:szCs w:val="28"/>
        </w:rPr>
        <w:t xml:space="preserve"> esa labor ya fue realizada por </w:t>
      </w:r>
      <w:r w:rsidR="0053159C" w:rsidRPr="004957E1">
        <w:rPr>
          <w:sz w:val="28"/>
          <w:szCs w:val="28"/>
        </w:rPr>
        <w:t>esta Suprema Corte</w:t>
      </w:r>
      <w:r w:rsidR="00D20102">
        <w:rPr>
          <w:sz w:val="28"/>
          <w:szCs w:val="28"/>
        </w:rPr>
        <w:t xml:space="preserve"> de Justicia de la Nación.</w:t>
      </w:r>
    </w:p>
    <w:p w14:paraId="4939F897" w14:textId="3EEE58D5" w:rsidR="00C52543" w:rsidRPr="004957E1" w:rsidRDefault="00C52543" w:rsidP="00C52543">
      <w:pPr>
        <w:pStyle w:val="Prrafo"/>
        <w:numPr>
          <w:ilvl w:val="0"/>
          <w:numId w:val="15"/>
        </w:numPr>
        <w:ind w:left="284" w:hanging="284"/>
        <w:rPr>
          <w:sz w:val="28"/>
          <w:szCs w:val="28"/>
        </w:rPr>
      </w:pPr>
      <w:r w:rsidRPr="004957E1">
        <w:rPr>
          <w:sz w:val="28"/>
          <w:szCs w:val="28"/>
        </w:rPr>
        <w:t>Sexto concepto de invalidez.</w:t>
      </w:r>
    </w:p>
    <w:p w14:paraId="109A9F21" w14:textId="7E2FCBD0" w:rsidR="005F111A" w:rsidRPr="004957E1" w:rsidRDefault="00FF3A06" w:rsidP="00AA3C3A">
      <w:pPr>
        <w:pStyle w:val="Prrafo"/>
        <w:numPr>
          <w:ilvl w:val="3"/>
          <w:numId w:val="6"/>
        </w:numPr>
        <w:ind w:left="567" w:hanging="283"/>
        <w:rPr>
          <w:sz w:val="28"/>
          <w:szCs w:val="28"/>
        </w:rPr>
      </w:pPr>
      <w:r w:rsidRPr="004957E1">
        <w:rPr>
          <w:sz w:val="28"/>
          <w:szCs w:val="28"/>
        </w:rPr>
        <w:t xml:space="preserve">El Decreto impugnado </w:t>
      </w:r>
      <w:r w:rsidR="00C52543" w:rsidRPr="004957E1">
        <w:rPr>
          <w:sz w:val="28"/>
          <w:szCs w:val="28"/>
        </w:rPr>
        <w:t>viola</w:t>
      </w:r>
      <w:r w:rsidRPr="004957E1">
        <w:rPr>
          <w:sz w:val="28"/>
          <w:szCs w:val="28"/>
        </w:rPr>
        <w:t xml:space="preserve"> los artículos 1, 35, 41, 72, 74, fracción IV y 134 de la Constitución</w:t>
      </w:r>
      <w:r w:rsidR="00C52543" w:rsidRPr="004957E1">
        <w:rPr>
          <w:sz w:val="28"/>
          <w:szCs w:val="28"/>
        </w:rPr>
        <w:t xml:space="preserve"> General</w:t>
      </w:r>
      <w:r w:rsidRPr="004957E1">
        <w:rPr>
          <w:sz w:val="28"/>
          <w:szCs w:val="28"/>
        </w:rPr>
        <w:t xml:space="preserve">, </w:t>
      </w:r>
      <w:r w:rsidR="00AA3C3A" w:rsidRPr="004957E1">
        <w:rPr>
          <w:sz w:val="28"/>
          <w:szCs w:val="28"/>
        </w:rPr>
        <w:t xml:space="preserve">al no existir </w:t>
      </w:r>
      <w:r w:rsidRPr="004957E1">
        <w:rPr>
          <w:sz w:val="28"/>
          <w:szCs w:val="28"/>
        </w:rPr>
        <w:t>deliberación efectiva que pudiera garantizar la protección de los principios constitucionales</w:t>
      </w:r>
      <w:r w:rsidR="00AA3C3A" w:rsidRPr="004957E1">
        <w:rPr>
          <w:sz w:val="28"/>
          <w:szCs w:val="28"/>
        </w:rPr>
        <w:t xml:space="preserve">, ya que en la </w:t>
      </w:r>
      <w:r w:rsidR="00754405" w:rsidRPr="004957E1">
        <w:rPr>
          <w:sz w:val="28"/>
          <w:szCs w:val="28"/>
        </w:rPr>
        <w:t>acción de inconstitucionalidad 52/2006 y sus acumuladas</w:t>
      </w:r>
      <w:r w:rsidR="000C3EFD">
        <w:rPr>
          <w:sz w:val="28"/>
          <w:szCs w:val="28"/>
        </w:rPr>
        <w:t xml:space="preserve"> 53/2006 y 54/2006</w:t>
      </w:r>
      <w:r w:rsidR="00754405" w:rsidRPr="004957E1">
        <w:rPr>
          <w:sz w:val="28"/>
          <w:szCs w:val="28"/>
        </w:rPr>
        <w:t xml:space="preserve">, </w:t>
      </w:r>
      <w:r w:rsidR="00641FA5" w:rsidRPr="004957E1">
        <w:rPr>
          <w:sz w:val="28"/>
          <w:szCs w:val="28"/>
        </w:rPr>
        <w:t>esta</w:t>
      </w:r>
      <w:r w:rsidR="00754405" w:rsidRPr="004957E1">
        <w:rPr>
          <w:sz w:val="28"/>
          <w:szCs w:val="28"/>
        </w:rPr>
        <w:t xml:space="preserve"> Suprema Corte </w:t>
      </w:r>
      <w:r w:rsidR="00F02D14">
        <w:rPr>
          <w:sz w:val="28"/>
          <w:szCs w:val="28"/>
        </w:rPr>
        <w:t xml:space="preserve">de Justicia de la Nación </w:t>
      </w:r>
      <w:r w:rsidR="00754405" w:rsidRPr="004957E1">
        <w:rPr>
          <w:sz w:val="28"/>
          <w:szCs w:val="28"/>
        </w:rPr>
        <w:t>determinó que</w:t>
      </w:r>
      <w:r w:rsidR="00CF375B" w:rsidRPr="004957E1">
        <w:rPr>
          <w:sz w:val="28"/>
          <w:szCs w:val="28"/>
        </w:rPr>
        <w:t>, para respetar los principios de democracia y representatividad, se debe tomar en cuenta el contenido de las leyes y la forma en que son creadas o reformadas</w:t>
      </w:r>
      <w:r w:rsidR="004F1FE1" w:rsidRPr="004957E1">
        <w:rPr>
          <w:sz w:val="28"/>
          <w:szCs w:val="28"/>
        </w:rPr>
        <w:t>. Así, la deliberación por parte de las minorías y mayorías políticas es esencial.</w:t>
      </w:r>
    </w:p>
    <w:p w14:paraId="7117F702" w14:textId="0D0DAD42" w:rsidR="002568C8" w:rsidRPr="004957E1" w:rsidRDefault="005F111A" w:rsidP="00AA3C3A">
      <w:pPr>
        <w:pStyle w:val="Prrafo"/>
        <w:numPr>
          <w:ilvl w:val="3"/>
          <w:numId w:val="6"/>
        </w:numPr>
        <w:ind w:left="567" w:hanging="283"/>
        <w:rPr>
          <w:sz w:val="28"/>
          <w:szCs w:val="28"/>
        </w:rPr>
      </w:pPr>
      <w:r w:rsidRPr="004957E1">
        <w:rPr>
          <w:sz w:val="28"/>
          <w:szCs w:val="28"/>
        </w:rPr>
        <w:lastRenderedPageBreak/>
        <w:t>E</w:t>
      </w:r>
      <w:r w:rsidR="006B7EAF" w:rsidRPr="004957E1">
        <w:rPr>
          <w:sz w:val="28"/>
          <w:szCs w:val="28"/>
        </w:rPr>
        <w:t>n</w:t>
      </w:r>
      <w:r w:rsidR="00062DB4" w:rsidRPr="004957E1">
        <w:rPr>
          <w:sz w:val="28"/>
          <w:szCs w:val="28"/>
        </w:rPr>
        <w:t xml:space="preserve"> la controversia constitucional 19/2007</w:t>
      </w:r>
      <w:r w:rsidR="006B7EAF" w:rsidRPr="004957E1">
        <w:rPr>
          <w:sz w:val="28"/>
          <w:szCs w:val="28"/>
        </w:rPr>
        <w:t xml:space="preserve"> </w:t>
      </w:r>
      <w:r w:rsidR="00641FA5" w:rsidRPr="004957E1">
        <w:rPr>
          <w:sz w:val="28"/>
          <w:szCs w:val="28"/>
        </w:rPr>
        <w:t>se</w:t>
      </w:r>
      <w:r w:rsidR="00062DB4" w:rsidRPr="004957E1">
        <w:rPr>
          <w:sz w:val="28"/>
          <w:szCs w:val="28"/>
        </w:rPr>
        <w:t xml:space="preserve"> determinó que el derecho a la participación deliberativa consiste en que todas las cuestiones </w:t>
      </w:r>
      <w:r w:rsidR="00E17E8A" w:rsidRPr="004957E1">
        <w:rPr>
          <w:sz w:val="28"/>
          <w:szCs w:val="28"/>
        </w:rPr>
        <w:t>que se sometan</w:t>
      </w:r>
      <w:r w:rsidR="00062DB4" w:rsidRPr="004957E1">
        <w:rPr>
          <w:sz w:val="28"/>
          <w:szCs w:val="28"/>
        </w:rPr>
        <w:t xml:space="preserve"> a votación del órgano legislativo</w:t>
      </w:r>
      <w:r w:rsidR="00E17E8A" w:rsidRPr="004957E1">
        <w:rPr>
          <w:sz w:val="28"/>
          <w:szCs w:val="28"/>
        </w:rPr>
        <w:t xml:space="preserve"> deben suceder en un contexto de deliberación parlamentaria</w:t>
      </w:r>
      <w:r w:rsidR="00FF553E" w:rsidRPr="004957E1">
        <w:rPr>
          <w:sz w:val="28"/>
          <w:szCs w:val="28"/>
        </w:rPr>
        <w:t xml:space="preserve"> donde se expresen todos los grupos</w:t>
      </w:r>
      <w:r w:rsidR="006B7EAF" w:rsidRPr="004957E1">
        <w:rPr>
          <w:sz w:val="28"/>
          <w:szCs w:val="28"/>
        </w:rPr>
        <w:t>;</w:t>
      </w:r>
      <w:r w:rsidR="00FF553E" w:rsidRPr="004957E1">
        <w:rPr>
          <w:sz w:val="28"/>
          <w:szCs w:val="28"/>
        </w:rPr>
        <w:t xml:space="preserve"> mayorías y minorías parlamentarias. </w:t>
      </w:r>
      <w:r w:rsidR="00A12EC0" w:rsidRPr="004957E1">
        <w:rPr>
          <w:sz w:val="28"/>
          <w:szCs w:val="28"/>
        </w:rPr>
        <w:t>Además, al resolverse el amparo en revisión 27/2021 se reconoció que el pro</w:t>
      </w:r>
      <w:r w:rsidR="00C83D68" w:rsidRPr="004957E1">
        <w:rPr>
          <w:sz w:val="28"/>
          <w:szCs w:val="28"/>
        </w:rPr>
        <w:t xml:space="preserve">cedimiento democrático puede ser violatorio de la Constitución </w:t>
      </w:r>
      <w:r w:rsidRPr="004957E1">
        <w:rPr>
          <w:sz w:val="28"/>
          <w:szCs w:val="28"/>
        </w:rPr>
        <w:t xml:space="preserve">General </w:t>
      </w:r>
      <w:r w:rsidR="00C83D68" w:rsidRPr="004957E1">
        <w:rPr>
          <w:sz w:val="28"/>
          <w:szCs w:val="28"/>
        </w:rPr>
        <w:t xml:space="preserve">si se usa el poder público para esconder la deliberación y decisión de asuntos que incumben a la sociedad y sobre los cuales cabe una relación con los derechos humanos a la participación política y a la libertad de expresión e información. </w:t>
      </w:r>
    </w:p>
    <w:p w14:paraId="3E045D39" w14:textId="5A0B5EF5" w:rsidR="00C83D68" w:rsidRPr="004957E1" w:rsidRDefault="005F111A" w:rsidP="005F111A">
      <w:pPr>
        <w:pStyle w:val="Prrafo"/>
        <w:numPr>
          <w:ilvl w:val="3"/>
          <w:numId w:val="6"/>
        </w:numPr>
        <w:ind w:left="567" w:hanging="283"/>
        <w:rPr>
          <w:sz w:val="28"/>
          <w:szCs w:val="28"/>
        </w:rPr>
      </w:pPr>
      <w:r w:rsidRPr="004957E1">
        <w:rPr>
          <w:sz w:val="28"/>
          <w:szCs w:val="28"/>
        </w:rPr>
        <w:t>L</w:t>
      </w:r>
      <w:r w:rsidR="00C83D68" w:rsidRPr="004957E1">
        <w:rPr>
          <w:sz w:val="28"/>
          <w:szCs w:val="28"/>
        </w:rPr>
        <w:t>a falta de deliberación pública afecta la legalidad del procedimiento legislativo, lo que se traduce en una violación a la seguridad jurídica</w:t>
      </w:r>
      <w:r w:rsidR="00641FA5" w:rsidRPr="004957E1">
        <w:rPr>
          <w:sz w:val="28"/>
          <w:szCs w:val="28"/>
        </w:rPr>
        <w:t xml:space="preserve"> </w:t>
      </w:r>
      <w:r w:rsidR="00C83D68" w:rsidRPr="004957E1">
        <w:rPr>
          <w:sz w:val="28"/>
          <w:szCs w:val="28"/>
        </w:rPr>
        <w:t xml:space="preserve">dado el vicio de origen de la norma. Así, no basta con que se cumpla formalmente </w:t>
      </w:r>
      <w:r w:rsidR="003B6B46" w:rsidRPr="004957E1">
        <w:rPr>
          <w:sz w:val="28"/>
          <w:szCs w:val="28"/>
        </w:rPr>
        <w:t>con la</w:t>
      </w:r>
      <w:r w:rsidR="00C83D68" w:rsidRPr="004957E1">
        <w:rPr>
          <w:sz w:val="28"/>
          <w:szCs w:val="28"/>
        </w:rPr>
        <w:t xml:space="preserve"> deliberación, sino que se </w:t>
      </w:r>
      <w:r w:rsidR="00183A11" w:rsidRPr="004957E1">
        <w:rPr>
          <w:sz w:val="28"/>
          <w:szCs w:val="28"/>
        </w:rPr>
        <w:t>debe actualizar la discusión de los asuntos; si no se analiza la posición minoritaria el proceso es una simulación.</w:t>
      </w:r>
    </w:p>
    <w:p w14:paraId="61A508C1" w14:textId="106BE982" w:rsidR="00B31497" w:rsidRPr="004957E1" w:rsidRDefault="00FC564C" w:rsidP="002D4410">
      <w:pPr>
        <w:pStyle w:val="Prrafo"/>
        <w:numPr>
          <w:ilvl w:val="3"/>
          <w:numId w:val="6"/>
        </w:numPr>
        <w:ind w:left="567" w:hanging="283"/>
        <w:rPr>
          <w:sz w:val="28"/>
          <w:szCs w:val="28"/>
        </w:rPr>
      </w:pPr>
      <w:r w:rsidRPr="004957E1">
        <w:rPr>
          <w:sz w:val="28"/>
          <w:szCs w:val="28"/>
        </w:rPr>
        <w:t>En el caso, el día de la votación</w:t>
      </w:r>
      <w:r w:rsidR="00641FA5" w:rsidRPr="004957E1">
        <w:rPr>
          <w:sz w:val="28"/>
          <w:szCs w:val="28"/>
        </w:rPr>
        <w:t xml:space="preserve"> </w:t>
      </w:r>
      <w:r w:rsidRPr="004957E1">
        <w:rPr>
          <w:sz w:val="28"/>
          <w:szCs w:val="28"/>
        </w:rPr>
        <w:t xml:space="preserve">del Decreto en el Pleno de la Cámara de </w:t>
      </w:r>
      <w:proofErr w:type="gramStart"/>
      <w:r w:rsidRPr="004957E1">
        <w:rPr>
          <w:sz w:val="28"/>
          <w:szCs w:val="28"/>
        </w:rPr>
        <w:t>Diputad</w:t>
      </w:r>
      <w:r w:rsidR="00D430BA" w:rsidRPr="004957E1">
        <w:rPr>
          <w:sz w:val="28"/>
          <w:szCs w:val="28"/>
        </w:rPr>
        <w:t>a</w:t>
      </w:r>
      <w:r w:rsidRPr="004957E1">
        <w:rPr>
          <w:sz w:val="28"/>
          <w:szCs w:val="28"/>
        </w:rPr>
        <w:t>s</w:t>
      </w:r>
      <w:r w:rsidR="00D430BA" w:rsidRPr="004957E1">
        <w:rPr>
          <w:sz w:val="28"/>
          <w:szCs w:val="28"/>
        </w:rPr>
        <w:t xml:space="preserve"> y Diputados</w:t>
      </w:r>
      <w:proofErr w:type="gramEnd"/>
      <w:r w:rsidRPr="004957E1">
        <w:rPr>
          <w:sz w:val="28"/>
          <w:szCs w:val="28"/>
        </w:rPr>
        <w:t xml:space="preserve"> se acordó subir</w:t>
      </w:r>
      <w:r w:rsidR="00DC70EF" w:rsidRPr="004957E1">
        <w:rPr>
          <w:sz w:val="28"/>
          <w:szCs w:val="28"/>
        </w:rPr>
        <w:t xml:space="preserve"> en la sesión ese mismo día el punto, sin previo aviso o notificación y sin otorgar tiempo a </w:t>
      </w:r>
      <w:r w:rsidR="00A5732F" w:rsidRPr="004957E1">
        <w:rPr>
          <w:sz w:val="28"/>
          <w:szCs w:val="28"/>
        </w:rPr>
        <w:t>los legisladores</w:t>
      </w:r>
      <w:r w:rsidR="00DC70EF" w:rsidRPr="004957E1">
        <w:rPr>
          <w:sz w:val="28"/>
          <w:szCs w:val="28"/>
        </w:rPr>
        <w:t xml:space="preserve"> de leer</w:t>
      </w:r>
      <w:r w:rsidR="0066079A" w:rsidRPr="004957E1">
        <w:rPr>
          <w:sz w:val="28"/>
          <w:szCs w:val="28"/>
        </w:rPr>
        <w:t>lo</w:t>
      </w:r>
      <w:r w:rsidR="00DC70EF" w:rsidRPr="004957E1">
        <w:rPr>
          <w:sz w:val="28"/>
          <w:szCs w:val="28"/>
        </w:rPr>
        <w:t xml:space="preserve"> y conocer </w:t>
      </w:r>
      <w:r w:rsidR="0066079A" w:rsidRPr="004957E1">
        <w:rPr>
          <w:sz w:val="28"/>
          <w:szCs w:val="28"/>
        </w:rPr>
        <w:t>su</w:t>
      </w:r>
      <w:r w:rsidR="00DC70EF" w:rsidRPr="004957E1">
        <w:rPr>
          <w:sz w:val="28"/>
          <w:szCs w:val="28"/>
        </w:rPr>
        <w:t xml:space="preserve"> alcance</w:t>
      </w:r>
      <w:r w:rsidR="0066079A" w:rsidRPr="004957E1">
        <w:rPr>
          <w:sz w:val="28"/>
          <w:szCs w:val="28"/>
        </w:rPr>
        <w:t xml:space="preserve">. </w:t>
      </w:r>
      <w:r w:rsidR="002E7F4A" w:rsidRPr="004957E1">
        <w:rPr>
          <w:sz w:val="28"/>
          <w:szCs w:val="28"/>
        </w:rPr>
        <w:t xml:space="preserve">El </w:t>
      </w:r>
      <w:r w:rsidR="0066079A" w:rsidRPr="004957E1">
        <w:rPr>
          <w:sz w:val="28"/>
          <w:szCs w:val="28"/>
        </w:rPr>
        <w:t>diez</w:t>
      </w:r>
      <w:r w:rsidR="002E7F4A" w:rsidRPr="004957E1">
        <w:rPr>
          <w:sz w:val="28"/>
          <w:szCs w:val="28"/>
        </w:rPr>
        <w:t xml:space="preserve"> de marzo, </w:t>
      </w:r>
      <w:r w:rsidR="0066079A" w:rsidRPr="004957E1">
        <w:rPr>
          <w:sz w:val="28"/>
          <w:szCs w:val="28"/>
        </w:rPr>
        <w:t xml:space="preserve">la presidencia de la </w:t>
      </w:r>
      <w:r w:rsidR="002E7F4A" w:rsidRPr="004957E1">
        <w:rPr>
          <w:sz w:val="28"/>
          <w:szCs w:val="28"/>
        </w:rPr>
        <w:t xml:space="preserve">Cámara sometió a </w:t>
      </w:r>
      <w:r w:rsidR="00A5732F" w:rsidRPr="004957E1">
        <w:rPr>
          <w:sz w:val="28"/>
          <w:szCs w:val="28"/>
        </w:rPr>
        <w:t xml:space="preserve">consideración </w:t>
      </w:r>
      <w:r w:rsidR="002E7F4A" w:rsidRPr="004957E1">
        <w:rPr>
          <w:sz w:val="28"/>
          <w:szCs w:val="28"/>
        </w:rPr>
        <w:t>de la Mesa Direct</w:t>
      </w:r>
      <w:r w:rsidR="0066079A" w:rsidRPr="004957E1">
        <w:rPr>
          <w:sz w:val="28"/>
          <w:szCs w:val="28"/>
        </w:rPr>
        <w:t>iva</w:t>
      </w:r>
      <w:r w:rsidR="002E7F4A" w:rsidRPr="004957E1">
        <w:rPr>
          <w:sz w:val="28"/>
          <w:szCs w:val="28"/>
        </w:rPr>
        <w:t xml:space="preserve"> la propuesta de iniciativa del </w:t>
      </w:r>
      <w:r w:rsidR="00A5732F" w:rsidRPr="004957E1">
        <w:rPr>
          <w:sz w:val="28"/>
          <w:szCs w:val="28"/>
        </w:rPr>
        <w:t xml:space="preserve">Decreto, para que se incorporara al </w:t>
      </w:r>
      <w:r w:rsidR="00E673C7" w:rsidRPr="004957E1">
        <w:rPr>
          <w:sz w:val="28"/>
          <w:szCs w:val="28"/>
        </w:rPr>
        <w:t>orden del día de la sesión</w:t>
      </w:r>
      <w:r w:rsidR="00A5732F" w:rsidRPr="004957E1">
        <w:rPr>
          <w:sz w:val="28"/>
          <w:szCs w:val="28"/>
        </w:rPr>
        <w:t xml:space="preserve"> con carácter de urgente y obvia resolución</w:t>
      </w:r>
      <w:r w:rsidR="008C57D9" w:rsidRPr="004957E1">
        <w:rPr>
          <w:sz w:val="28"/>
          <w:szCs w:val="28"/>
        </w:rPr>
        <w:t>, sin exposición razona</w:t>
      </w:r>
      <w:r w:rsidR="00085F71" w:rsidRPr="004957E1">
        <w:rPr>
          <w:sz w:val="28"/>
          <w:szCs w:val="28"/>
        </w:rPr>
        <w:t>d</w:t>
      </w:r>
      <w:r w:rsidR="008C57D9" w:rsidRPr="004957E1">
        <w:rPr>
          <w:sz w:val="28"/>
          <w:szCs w:val="28"/>
        </w:rPr>
        <w:t xml:space="preserve">a que justificara dicha condición. </w:t>
      </w:r>
      <w:r w:rsidR="00EC5404" w:rsidRPr="004957E1">
        <w:rPr>
          <w:sz w:val="28"/>
          <w:szCs w:val="28"/>
        </w:rPr>
        <w:t xml:space="preserve">Ante esto, se presentó moción suspensiva dado que no pueden modificarse leyes electorales </w:t>
      </w:r>
      <w:r w:rsidR="00E673C7" w:rsidRPr="004957E1">
        <w:rPr>
          <w:sz w:val="28"/>
          <w:szCs w:val="28"/>
        </w:rPr>
        <w:t>noventa</w:t>
      </w:r>
      <w:r w:rsidR="00EC5404" w:rsidRPr="004957E1">
        <w:rPr>
          <w:sz w:val="28"/>
          <w:szCs w:val="28"/>
        </w:rPr>
        <w:t xml:space="preserve"> días antes de alguna votación, pero fue desechada por el Pleno. </w:t>
      </w:r>
      <w:r w:rsidR="00B31497" w:rsidRPr="004957E1">
        <w:rPr>
          <w:sz w:val="28"/>
          <w:szCs w:val="28"/>
        </w:rPr>
        <w:t xml:space="preserve">Lo anterior incidió determinantemente en la participación de la minoría en la discusión, </w:t>
      </w:r>
      <w:r w:rsidR="00390BC0" w:rsidRPr="004957E1">
        <w:rPr>
          <w:sz w:val="28"/>
          <w:szCs w:val="28"/>
        </w:rPr>
        <w:lastRenderedPageBreak/>
        <w:t xml:space="preserve">al no contarse </w:t>
      </w:r>
      <w:r w:rsidR="00B31497" w:rsidRPr="004957E1">
        <w:rPr>
          <w:sz w:val="28"/>
          <w:szCs w:val="28"/>
        </w:rPr>
        <w:t xml:space="preserve">con la anticipación que permite analizar y llegar a un verdadero intercambio de ideas y consenso legislativo. Lo que </w:t>
      </w:r>
      <w:r w:rsidR="003A0147" w:rsidRPr="004957E1">
        <w:rPr>
          <w:sz w:val="28"/>
          <w:szCs w:val="28"/>
        </w:rPr>
        <w:t>materializa</w:t>
      </w:r>
      <w:r w:rsidR="00B31497" w:rsidRPr="004957E1">
        <w:rPr>
          <w:sz w:val="28"/>
          <w:szCs w:val="28"/>
        </w:rPr>
        <w:t xml:space="preserve"> ese uso del poder público para esconder la deliberación</w:t>
      </w:r>
      <w:r w:rsidR="00390BC0" w:rsidRPr="004957E1">
        <w:rPr>
          <w:sz w:val="28"/>
          <w:szCs w:val="28"/>
        </w:rPr>
        <w:t>,</w:t>
      </w:r>
      <w:r w:rsidR="003A0147" w:rsidRPr="004957E1">
        <w:rPr>
          <w:sz w:val="28"/>
          <w:szCs w:val="28"/>
        </w:rPr>
        <w:t xml:space="preserve"> sin </w:t>
      </w:r>
      <w:r w:rsidR="00390BC0" w:rsidRPr="004957E1">
        <w:rPr>
          <w:sz w:val="28"/>
          <w:szCs w:val="28"/>
        </w:rPr>
        <w:t>cumplir</w:t>
      </w:r>
      <w:r w:rsidR="003A0147" w:rsidRPr="004957E1">
        <w:rPr>
          <w:sz w:val="28"/>
          <w:szCs w:val="28"/>
        </w:rPr>
        <w:t xml:space="preserve"> materialmente con el proceso legislativo</w:t>
      </w:r>
      <w:r w:rsidR="00362451" w:rsidRPr="004957E1">
        <w:rPr>
          <w:sz w:val="28"/>
          <w:szCs w:val="28"/>
        </w:rPr>
        <w:t xml:space="preserve"> e impactando la calidad democrática de la decisión final</w:t>
      </w:r>
      <w:r w:rsidR="00FF0574" w:rsidRPr="004957E1">
        <w:rPr>
          <w:sz w:val="28"/>
          <w:szCs w:val="28"/>
        </w:rPr>
        <w:t>, tal y como se precisa en la jurisprudencia</w:t>
      </w:r>
      <w:r w:rsidR="002D4410" w:rsidRPr="004957E1">
        <w:rPr>
          <w:sz w:val="28"/>
          <w:szCs w:val="28"/>
        </w:rPr>
        <w:t xml:space="preserve"> </w:t>
      </w:r>
      <w:r w:rsidR="000524A8" w:rsidRPr="004957E1">
        <w:rPr>
          <w:sz w:val="28"/>
          <w:szCs w:val="28"/>
        </w:rPr>
        <w:t xml:space="preserve">P./J. 37/2009. </w:t>
      </w:r>
    </w:p>
    <w:p w14:paraId="6AB48448" w14:textId="4911FE91" w:rsidR="002D4410" w:rsidRPr="004957E1" w:rsidRDefault="002D4410" w:rsidP="002D4410">
      <w:pPr>
        <w:pStyle w:val="Prrafo"/>
        <w:numPr>
          <w:ilvl w:val="0"/>
          <w:numId w:val="15"/>
        </w:numPr>
        <w:ind w:left="284" w:hanging="284"/>
        <w:rPr>
          <w:sz w:val="28"/>
          <w:szCs w:val="28"/>
        </w:rPr>
      </w:pPr>
      <w:r w:rsidRPr="004957E1">
        <w:rPr>
          <w:sz w:val="28"/>
          <w:szCs w:val="28"/>
        </w:rPr>
        <w:t>Séptimo concepto de invalidez</w:t>
      </w:r>
      <w:r w:rsidR="004811F0" w:rsidRPr="004957E1">
        <w:rPr>
          <w:sz w:val="28"/>
          <w:szCs w:val="28"/>
        </w:rPr>
        <w:t>.</w:t>
      </w:r>
    </w:p>
    <w:p w14:paraId="23181D4F" w14:textId="2529F96E" w:rsidR="00193CA2" w:rsidRPr="004957E1" w:rsidRDefault="00A874EE" w:rsidP="000D53A0">
      <w:pPr>
        <w:pStyle w:val="Prrafo"/>
        <w:numPr>
          <w:ilvl w:val="3"/>
          <w:numId w:val="6"/>
        </w:numPr>
        <w:ind w:left="567" w:hanging="283"/>
        <w:rPr>
          <w:sz w:val="28"/>
          <w:szCs w:val="28"/>
        </w:rPr>
      </w:pPr>
      <w:r w:rsidRPr="004957E1">
        <w:rPr>
          <w:sz w:val="28"/>
          <w:szCs w:val="28"/>
        </w:rPr>
        <w:t xml:space="preserve">Los </w:t>
      </w:r>
      <w:r w:rsidR="00EF6CDB" w:rsidRPr="004957E1">
        <w:rPr>
          <w:sz w:val="28"/>
          <w:szCs w:val="28"/>
        </w:rPr>
        <w:t>artículos</w:t>
      </w:r>
      <w:r w:rsidRPr="004957E1">
        <w:rPr>
          <w:sz w:val="28"/>
          <w:szCs w:val="28"/>
        </w:rPr>
        <w:t xml:space="preserve"> primero y segundo del Decreto</w:t>
      </w:r>
      <w:r w:rsidR="004811F0" w:rsidRPr="004957E1">
        <w:rPr>
          <w:sz w:val="28"/>
          <w:szCs w:val="28"/>
        </w:rPr>
        <w:t xml:space="preserve"> impugnado</w:t>
      </w:r>
      <w:r w:rsidRPr="004957E1">
        <w:rPr>
          <w:sz w:val="28"/>
          <w:szCs w:val="28"/>
        </w:rPr>
        <w:t xml:space="preserve"> violan los </w:t>
      </w:r>
      <w:r w:rsidR="00837D7A">
        <w:rPr>
          <w:sz w:val="28"/>
          <w:szCs w:val="28"/>
        </w:rPr>
        <w:t>diversos</w:t>
      </w:r>
      <w:r w:rsidRPr="004957E1">
        <w:rPr>
          <w:sz w:val="28"/>
          <w:szCs w:val="28"/>
        </w:rPr>
        <w:t xml:space="preserve"> </w:t>
      </w:r>
      <w:r w:rsidR="00EF6CDB" w:rsidRPr="004957E1">
        <w:rPr>
          <w:sz w:val="28"/>
          <w:szCs w:val="28"/>
        </w:rPr>
        <w:t xml:space="preserve">14, 16, </w:t>
      </w:r>
      <w:r w:rsidR="00837D7A">
        <w:rPr>
          <w:sz w:val="28"/>
          <w:szCs w:val="28"/>
        </w:rPr>
        <w:t xml:space="preserve">41, </w:t>
      </w:r>
      <w:r w:rsidRPr="004957E1">
        <w:rPr>
          <w:sz w:val="28"/>
          <w:szCs w:val="28"/>
        </w:rPr>
        <w:t>53, fracciones I y IX, y 105, fracción II</w:t>
      </w:r>
      <w:r w:rsidR="00837D7A">
        <w:rPr>
          <w:sz w:val="28"/>
          <w:szCs w:val="28"/>
        </w:rPr>
        <w:t>,</w:t>
      </w:r>
      <w:r w:rsidRPr="004957E1">
        <w:rPr>
          <w:sz w:val="28"/>
          <w:szCs w:val="28"/>
        </w:rPr>
        <w:t xml:space="preserve"> de la </w:t>
      </w:r>
      <w:r w:rsidR="00EF6CDB" w:rsidRPr="004957E1">
        <w:rPr>
          <w:sz w:val="28"/>
          <w:szCs w:val="28"/>
        </w:rPr>
        <w:t>Constitución</w:t>
      </w:r>
      <w:r w:rsidRPr="004957E1">
        <w:rPr>
          <w:sz w:val="28"/>
          <w:szCs w:val="28"/>
        </w:rPr>
        <w:t xml:space="preserve"> </w:t>
      </w:r>
      <w:r w:rsidR="004811F0" w:rsidRPr="004957E1">
        <w:rPr>
          <w:sz w:val="28"/>
          <w:szCs w:val="28"/>
        </w:rPr>
        <w:t>G</w:t>
      </w:r>
      <w:r w:rsidRPr="004957E1">
        <w:rPr>
          <w:sz w:val="28"/>
          <w:szCs w:val="28"/>
        </w:rPr>
        <w:t>e</w:t>
      </w:r>
      <w:r w:rsidR="004811F0" w:rsidRPr="004957E1">
        <w:rPr>
          <w:sz w:val="28"/>
          <w:szCs w:val="28"/>
        </w:rPr>
        <w:t>n</w:t>
      </w:r>
      <w:r w:rsidRPr="004957E1">
        <w:rPr>
          <w:sz w:val="28"/>
          <w:szCs w:val="28"/>
        </w:rPr>
        <w:t>eral</w:t>
      </w:r>
      <w:r w:rsidR="00EF6CDB" w:rsidRPr="004957E1">
        <w:rPr>
          <w:sz w:val="28"/>
          <w:szCs w:val="28"/>
        </w:rPr>
        <w:t>, en cuanto al principio de certeza jurídica al ser un criterio sobre una ley de participación ciudadana y ley electoral cuando ya había iniciado el proceso revocatorio y electoral local</w:t>
      </w:r>
      <w:r w:rsidR="000D53A0" w:rsidRPr="004957E1">
        <w:rPr>
          <w:sz w:val="28"/>
          <w:szCs w:val="28"/>
        </w:rPr>
        <w:t xml:space="preserve">, ya que existe la prohibición constitucional </w:t>
      </w:r>
      <w:r w:rsidR="00F80190" w:rsidRPr="004957E1">
        <w:rPr>
          <w:sz w:val="28"/>
          <w:szCs w:val="28"/>
        </w:rPr>
        <w:t xml:space="preserve">de </w:t>
      </w:r>
      <w:r w:rsidR="007B4CFC" w:rsidRPr="004957E1">
        <w:rPr>
          <w:sz w:val="28"/>
          <w:szCs w:val="28"/>
        </w:rPr>
        <w:t>realizar modificaciones legales fundamentales</w:t>
      </w:r>
      <w:r w:rsidR="00C40425" w:rsidRPr="004957E1">
        <w:rPr>
          <w:sz w:val="28"/>
          <w:szCs w:val="28"/>
        </w:rPr>
        <w:t>, la</w:t>
      </w:r>
      <w:r w:rsidR="003B6C16" w:rsidRPr="004957E1">
        <w:rPr>
          <w:sz w:val="28"/>
          <w:szCs w:val="28"/>
        </w:rPr>
        <w:t>s</w:t>
      </w:r>
      <w:r w:rsidR="00C40425" w:rsidRPr="004957E1">
        <w:rPr>
          <w:sz w:val="28"/>
          <w:szCs w:val="28"/>
        </w:rPr>
        <w:t xml:space="preserve"> cual</w:t>
      </w:r>
      <w:r w:rsidR="003B6C16" w:rsidRPr="004957E1">
        <w:rPr>
          <w:sz w:val="28"/>
          <w:szCs w:val="28"/>
        </w:rPr>
        <w:t>es</w:t>
      </w:r>
      <w:r w:rsidR="00C40425" w:rsidRPr="004957E1">
        <w:rPr>
          <w:sz w:val="28"/>
          <w:szCs w:val="28"/>
        </w:rPr>
        <w:t xml:space="preserve"> </w:t>
      </w:r>
      <w:r w:rsidR="003B6C16" w:rsidRPr="004957E1">
        <w:rPr>
          <w:sz w:val="28"/>
          <w:szCs w:val="28"/>
        </w:rPr>
        <w:t>están</w:t>
      </w:r>
      <w:r w:rsidR="00C40425" w:rsidRPr="004957E1">
        <w:rPr>
          <w:sz w:val="28"/>
          <w:szCs w:val="28"/>
        </w:rPr>
        <w:t xml:space="preserve"> delimitada</w:t>
      </w:r>
      <w:r w:rsidR="003B6C16" w:rsidRPr="004957E1">
        <w:rPr>
          <w:sz w:val="28"/>
          <w:szCs w:val="28"/>
        </w:rPr>
        <w:t>s</w:t>
      </w:r>
      <w:r w:rsidR="00C40425" w:rsidRPr="004957E1">
        <w:rPr>
          <w:sz w:val="28"/>
          <w:szCs w:val="28"/>
        </w:rPr>
        <w:t xml:space="preserve"> en la jurisprudencia </w:t>
      </w:r>
      <w:r w:rsidR="004235E2" w:rsidRPr="004957E1">
        <w:rPr>
          <w:sz w:val="28"/>
          <w:szCs w:val="28"/>
        </w:rPr>
        <w:t>P./J. 98/2006</w:t>
      </w:r>
      <w:r w:rsidR="003B6C16" w:rsidRPr="004957E1">
        <w:rPr>
          <w:sz w:val="28"/>
          <w:szCs w:val="28"/>
        </w:rPr>
        <w:t xml:space="preserve"> de este Alto Tribunal</w:t>
      </w:r>
      <w:r w:rsidR="00EB691A" w:rsidRPr="004957E1">
        <w:rPr>
          <w:sz w:val="28"/>
          <w:szCs w:val="28"/>
        </w:rPr>
        <w:t xml:space="preserve"> como aquellas</w:t>
      </w:r>
      <w:r w:rsidR="0069720F" w:rsidRPr="004957E1">
        <w:rPr>
          <w:sz w:val="28"/>
          <w:szCs w:val="28"/>
        </w:rPr>
        <w:t xml:space="preserve"> que alteran de manera sustancial disposiciones que rigen o integran el marco legal aplicable al proceso electoral</w:t>
      </w:r>
      <w:r w:rsidR="009A1FFB" w:rsidRPr="004957E1">
        <w:rPr>
          <w:sz w:val="28"/>
          <w:szCs w:val="28"/>
        </w:rPr>
        <w:t>, como pueden ser</w:t>
      </w:r>
      <w:r w:rsidR="00654794" w:rsidRPr="004957E1">
        <w:rPr>
          <w:sz w:val="28"/>
          <w:szCs w:val="28"/>
        </w:rPr>
        <w:t xml:space="preserve"> el otorgamiento, modificación o supresión de un derecho u obligación para cualquiera de los actores políticos, incluyendo a las autoridades electorales</w:t>
      </w:r>
      <w:r w:rsidR="0069720F" w:rsidRPr="004957E1">
        <w:rPr>
          <w:sz w:val="28"/>
          <w:szCs w:val="28"/>
        </w:rPr>
        <w:t>.</w:t>
      </w:r>
      <w:r w:rsidR="00654794" w:rsidRPr="004957E1">
        <w:rPr>
          <w:sz w:val="28"/>
          <w:szCs w:val="28"/>
        </w:rPr>
        <w:t xml:space="preserve"> Esto aplica para</w:t>
      </w:r>
      <w:r w:rsidR="00210AA7" w:rsidRPr="004957E1">
        <w:rPr>
          <w:sz w:val="28"/>
          <w:szCs w:val="28"/>
        </w:rPr>
        <w:t xml:space="preserve"> los procesos de participación ciudadana</w:t>
      </w:r>
      <w:r w:rsidR="00661152" w:rsidRPr="004957E1">
        <w:rPr>
          <w:sz w:val="28"/>
          <w:szCs w:val="28"/>
        </w:rPr>
        <w:t xml:space="preserve">, conforme con la jurisprudencia </w:t>
      </w:r>
      <w:r w:rsidR="00210AA7" w:rsidRPr="004957E1">
        <w:rPr>
          <w:sz w:val="28"/>
          <w:szCs w:val="28"/>
        </w:rPr>
        <w:t>P./J. 87/2007.</w:t>
      </w:r>
    </w:p>
    <w:p w14:paraId="57AB0C18" w14:textId="77F49718" w:rsidR="0053159C" w:rsidRPr="004957E1" w:rsidRDefault="00661152" w:rsidP="00661152">
      <w:pPr>
        <w:pStyle w:val="Prrafo"/>
        <w:numPr>
          <w:ilvl w:val="3"/>
          <w:numId w:val="6"/>
        </w:numPr>
        <w:ind w:left="567" w:hanging="283"/>
        <w:rPr>
          <w:sz w:val="28"/>
          <w:szCs w:val="28"/>
        </w:rPr>
      </w:pPr>
      <w:r w:rsidRPr="004957E1">
        <w:rPr>
          <w:sz w:val="28"/>
          <w:szCs w:val="28"/>
        </w:rPr>
        <w:t>E</w:t>
      </w:r>
      <w:r w:rsidR="0006163A" w:rsidRPr="004957E1">
        <w:rPr>
          <w:sz w:val="28"/>
          <w:szCs w:val="28"/>
        </w:rPr>
        <w:t xml:space="preserve">l Decreto </w:t>
      </w:r>
      <w:r w:rsidRPr="004957E1">
        <w:rPr>
          <w:sz w:val="28"/>
          <w:szCs w:val="28"/>
        </w:rPr>
        <w:t xml:space="preserve">impugnado </w:t>
      </w:r>
      <w:r w:rsidR="0006163A" w:rsidRPr="004957E1">
        <w:rPr>
          <w:sz w:val="28"/>
          <w:szCs w:val="28"/>
        </w:rPr>
        <w:t xml:space="preserve">entró en vigor cuando ya habían </w:t>
      </w:r>
      <w:r w:rsidRPr="004957E1">
        <w:rPr>
          <w:sz w:val="28"/>
          <w:szCs w:val="28"/>
        </w:rPr>
        <w:t>iniciado</w:t>
      </w:r>
      <w:r w:rsidR="0006163A" w:rsidRPr="004957E1">
        <w:rPr>
          <w:sz w:val="28"/>
          <w:szCs w:val="28"/>
        </w:rPr>
        <w:t xml:space="preserve"> los procesos electorales y el revocatorio</w:t>
      </w:r>
      <w:r w:rsidR="00954F7C" w:rsidRPr="004957E1">
        <w:rPr>
          <w:sz w:val="28"/>
          <w:szCs w:val="28"/>
        </w:rPr>
        <w:t xml:space="preserve"> y contiene </w:t>
      </w:r>
      <w:r w:rsidR="00AF5D38" w:rsidRPr="004957E1">
        <w:rPr>
          <w:sz w:val="28"/>
          <w:szCs w:val="28"/>
        </w:rPr>
        <w:t>modificaciones a disposiciones de carácter fundamental, pues incide en el tema de propaganda gubernamental y en l</w:t>
      </w:r>
      <w:r w:rsidR="00BC6D45" w:rsidRPr="004957E1">
        <w:rPr>
          <w:sz w:val="28"/>
          <w:szCs w:val="28"/>
        </w:rPr>
        <w:t xml:space="preserve">os principios de equidad, </w:t>
      </w:r>
      <w:r w:rsidR="00AF5D38" w:rsidRPr="004957E1">
        <w:rPr>
          <w:sz w:val="28"/>
          <w:szCs w:val="28"/>
        </w:rPr>
        <w:t>imparcialidad</w:t>
      </w:r>
      <w:r w:rsidR="00BC6D45" w:rsidRPr="004957E1">
        <w:rPr>
          <w:sz w:val="28"/>
          <w:szCs w:val="28"/>
        </w:rPr>
        <w:t xml:space="preserve"> y en el ejercicio de derechos político-electorales</w:t>
      </w:r>
      <w:r w:rsidR="00954F7C" w:rsidRPr="004957E1">
        <w:rPr>
          <w:sz w:val="28"/>
          <w:szCs w:val="28"/>
        </w:rPr>
        <w:t xml:space="preserve">, además de que </w:t>
      </w:r>
      <w:r w:rsidR="00F047A2" w:rsidRPr="004957E1">
        <w:rPr>
          <w:sz w:val="28"/>
          <w:szCs w:val="28"/>
        </w:rPr>
        <w:t xml:space="preserve">pretende </w:t>
      </w:r>
      <w:r w:rsidR="005F3918" w:rsidRPr="004957E1">
        <w:rPr>
          <w:sz w:val="28"/>
          <w:szCs w:val="28"/>
        </w:rPr>
        <w:t>modificar las conductas prohibitivas en cuanto a comunicación gubernamental</w:t>
      </w:r>
      <w:r w:rsidR="00CF2D64" w:rsidRPr="004957E1">
        <w:rPr>
          <w:sz w:val="28"/>
          <w:szCs w:val="28"/>
        </w:rPr>
        <w:t xml:space="preserve"> y a la disposición de recursos públicos</w:t>
      </w:r>
      <w:r w:rsidR="009F56B1" w:rsidRPr="004957E1">
        <w:rPr>
          <w:sz w:val="28"/>
          <w:szCs w:val="28"/>
        </w:rPr>
        <w:t xml:space="preserve">, desequilibrando </w:t>
      </w:r>
      <w:r w:rsidR="00954F7C" w:rsidRPr="004957E1">
        <w:rPr>
          <w:sz w:val="28"/>
          <w:szCs w:val="28"/>
        </w:rPr>
        <w:t>los</w:t>
      </w:r>
      <w:r w:rsidR="009F56B1" w:rsidRPr="004957E1">
        <w:rPr>
          <w:sz w:val="28"/>
          <w:szCs w:val="28"/>
        </w:rPr>
        <w:t xml:space="preserve"> procesos electorales</w:t>
      </w:r>
      <w:r w:rsidR="00324401" w:rsidRPr="004957E1">
        <w:rPr>
          <w:sz w:val="28"/>
          <w:szCs w:val="28"/>
        </w:rPr>
        <w:t xml:space="preserve"> y revocatorio.</w:t>
      </w:r>
    </w:p>
    <w:p w14:paraId="7D555EB7" w14:textId="245AA497" w:rsidR="00944EA9" w:rsidRPr="004957E1" w:rsidRDefault="00944EA9" w:rsidP="00944EA9">
      <w:pPr>
        <w:pStyle w:val="Prrafo"/>
        <w:numPr>
          <w:ilvl w:val="0"/>
          <w:numId w:val="15"/>
        </w:numPr>
        <w:ind w:left="284" w:hanging="284"/>
        <w:rPr>
          <w:sz w:val="28"/>
          <w:szCs w:val="28"/>
        </w:rPr>
      </w:pPr>
      <w:r w:rsidRPr="004957E1">
        <w:rPr>
          <w:sz w:val="28"/>
          <w:szCs w:val="28"/>
        </w:rPr>
        <w:t>Octavo concepto de invalidez.</w:t>
      </w:r>
    </w:p>
    <w:p w14:paraId="162B25FB" w14:textId="1B85B93F" w:rsidR="0008477B" w:rsidRPr="004957E1" w:rsidRDefault="00051F0F" w:rsidP="00AB4C5B">
      <w:pPr>
        <w:pStyle w:val="Prrafo"/>
        <w:numPr>
          <w:ilvl w:val="3"/>
          <w:numId w:val="6"/>
        </w:numPr>
        <w:ind w:left="567" w:hanging="283"/>
        <w:rPr>
          <w:sz w:val="28"/>
          <w:szCs w:val="28"/>
        </w:rPr>
      </w:pPr>
      <w:r w:rsidRPr="004957E1">
        <w:rPr>
          <w:sz w:val="28"/>
          <w:szCs w:val="28"/>
        </w:rPr>
        <w:t>Los artículos primero y segundo</w:t>
      </w:r>
      <w:r w:rsidR="00E60C37" w:rsidRPr="004957E1">
        <w:rPr>
          <w:sz w:val="28"/>
          <w:szCs w:val="28"/>
        </w:rPr>
        <w:t xml:space="preserve"> del Decreto impugnado </w:t>
      </w:r>
      <w:r w:rsidRPr="004957E1">
        <w:rPr>
          <w:sz w:val="28"/>
          <w:szCs w:val="28"/>
        </w:rPr>
        <w:t xml:space="preserve">transgreden lo dispuesto en </w:t>
      </w:r>
      <w:r w:rsidR="00E60C37" w:rsidRPr="004957E1">
        <w:rPr>
          <w:sz w:val="28"/>
          <w:szCs w:val="28"/>
        </w:rPr>
        <w:t>los</w:t>
      </w:r>
      <w:r w:rsidRPr="004957E1">
        <w:rPr>
          <w:sz w:val="28"/>
          <w:szCs w:val="28"/>
        </w:rPr>
        <w:t xml:space="preserve"> </w:t>
      </w:r>
      <w:r w:rsidR="00CE7FFC">
        <w:rPr>
          <w:sz w:val="28"/>
          <w:szCs w:val="28"/>
        </w:rPr>
        <w:t>diversos</w:t>
      </w:r>
      <w:r w:rsidRPr="004957E1">
        <w:rPr>
          <w:sz w:val="28"/>
          <w:szCs w:val="28"/>
        </w:rPr>
        <w:t xml:space="preserve"> 1</w:t>
      </w:r>
      <w:r w:rsidR="00CE7FFC">
        <w:rPr>
          <w:sz w:val="28"/>
          <w:szCs w:val="28"/>
        </w:rPr>
        <w:t>°</w:t>
      </w:r>
      <w:r w:rsidRPr="004957E1">
        <w:rPr>
          <w:sz w:val="28"/>
          <w:szCs w:val="28"/>
        </w:rPr>
        <w:t>, 109 y 134 constitucionales</w:t>
      </w:r>
      <w:r w:rsidR="00F57A8B" w:rsidRPr="004957E1">
        <w:rPr>
          <w:sz w:val="28"/>
          <w:szCs w:val="28"/>
        </w:rPr>
        <w:t xml:space="preserve">, pues la propia </w:t>
      </w:r>
      <w:r w:rsidR="00E60C37" w:rsidRPr="004957E1">
        <w:rPr>
          <w:sz w:val="28"/>
          <w:szCs w:val="28"/>
        </w:rPr>
        <w:t>norma fundamental</w:t>
      </w:r>
      <w:r w:rsidR="00F57A8B" w:rsidRPr="004957E1">
        <w:rPr>
          <w:sz w:val="28"/>
          <w:szCs w:val="28"/>
        </w:rPr>
        <w:t xml:space="preserve"> reconoce las restricciones que se imponen a la libertad de expresión</w:t>
      </w:r>
      <w:r w:rsidR="001172B7" w:rsidRPr="004957E1">
        <w:rPr>
          <w:sz w:val="28"/>
          <w:szCs w:val="28"/>
        </w:rPr>
        <w:t xml:space="preserve"> de </w:t>
      </w:r>
      <w:r w:rsidR="00CB1896" w:rsidRPr="004957E1">
        <w:rPr>
          <w:sz w:val="28"/>
          <w:szCs w:val="28"/>
        </w:rPr>
        <w:t xml:space="preserve">personas </w:t>
      </w:r>
      <w:r w:rsidR="001172B7" w:rsidRPr="004957E1">
        <w:rPr>
          <w:sz w:val="28"/>
          <w:szCs w:val="28"/>
        </w:rPr>
        <w:t>servidor</w:t>
      </w:r>
      <w:r w:rsidR="00CB1896" w:rsidRPr="004957E1">
        <w:rPr>
          <w:sz w:val="28"/>
          <w:szCs w:val="28"/>
        </w:rPr>
        <w:t>a</w:t>
      </w:r>
      <w:r w:rsidR="001172B7" w:rsidRPr="004957E1">
        <w:rPr>
          <w:sz w:val="28"/>
          <w:szCs w:val="28"/>
        </w:rPr>
        <w:t>s públic</w:t>
      </w:r>
      <w:r w:rsidR="00CB1896" w:rsidRPr="004957E1">
        <w:rPr>
          <w:sz w:val="28"/>
          <w:szCs w:val="28"/>
        </w:rPr>
        <w:t>a</w:t>
      </w:r>
      <w:r w:rsidR="001172B7" w:rsidRPr="004957E1">
        <w:rPr>
          <w:sz w:val="28"/>
          <w:szCs w:val="28"/>
        </w:rPr>
        <w:t>s, sin hacer distinción en la utilización de recursos y elementos materiales e inmateriales para la propaganda</w:t>
      </w:r>
      <w:r w:rsidR="00E60C37" w:rsidRPr="004957E1">
        <w:rPr>
          <w:sz w:val="28"/>
          <w:szCs w:val="28"/>
        </w:rPr>
        <w:t xml:space="preserve">, al establecer </w:t>
      </w:r>
      <w:r w:rsidR="00AB4C5B" w:rsidRPr="004957E1">
        <w:rPr>
          <w:sz w:val="28"/>
          <w:szCs w:val="28"/>
        </w:rPr>
        <w:t>que l</w:t>
      </w:r>
      <w:r w:rsidR="00794471" w:rsidRPr="004957E1">
        <w:rPr>
          <w:sz w:val="28"/>
          <w:szCs w:val="28"/>
        </w:rPr>
        <w:t>a propaganda</w:t>
      </w:r>
      <w:r w:rsidR="00CB66E9" w:rsidRPr="004957E1">
        <w:rPr>
          <w:sz w:val="28"/>
          <w:szCs w:val="28"/>
        </w:rPr>
        <w:t xml:space="preserve"> que difundan los poderes u órganos autónomos</w:t>
      </w:r>
      <w:r w:rsidR="00205827" w:rsidRPr="004957E1">
        <w:rPr>
          <w:sz w:val="28"/>
          <w:szCs w:val="28"/>
        </w:rPr>
        <w:t xml:space="preserve"> de los tres órdenes de gobierno</w:t>
      </w:r>
      <w:r w:rsidR="008F558E" w:rsidRPr="004957E1">
        <w:rPr>
          <w:sz w:val="28"/>
          <w:szCs w:val="28"/>
        </w:rPr>
        <w:t xml:space="preserve"> deberá tener carácter institucional</w:t>
      </w:r>
      <w:r w:rsidR="00C74C63" w:rsidRPr="004957E1">
        <w:rPr>
          <w:sz w:val="28"/>
          <w:szCs w:val="28"/>
        </w:rPr>
        <w:t xml:space="preserve"> y fines informativos, educativos o de orientación social, sin nombres, imágenes, voces o símbolos que indiquen promoción personalizada</w:t>
      </w:r>
      <w:r w:rsidR="009647C5" w:rsidRPr="004957E1">
        <w:rPr>
          <w:sz w:val="28"/>
          <w:szCs w:val="28"/>
        </w:rPr>
        <w:t xml:space="preserve"> de cualquier </w:t>
      </w:r>
      <w:r w:rsidR="00701455" w:rsidRPr="004957E1">
        <w:rPr>
          <w:sz w:val="28"/>
          <w:szCs w:val="28"/>
        </w:rPr>
        <w:t xml:space="preserve">persona </w:t>
      </w:r>
      <w:r w:rsidR="009647C5" w:rsidRPr="004957E1">
        <w:rPr>
          <w:sz w:val="28"/>
          <w:szCs w:val="28"/>
        </w:rPr>
        <w:t>servidor</w:t>
      </w:r>
      <w:r w:rsidR="00701455" w:rsidRPr="004957E1">
        <w:rPr>
          <w:sz w:val="28"/>
          <w:szCs w:val="28"/>
        </w:rPr>
        <w:t>a</w:t>
      </w:r>
      <w:r w:rsidR="009647C5" w:rsidRPr="004957E1">
        <w:rPr>
          <w:sz w:val="28"/>
          <w:szCs w:val="28"/>
        </w:rPr>
        <w:t xml:space="preserve"> públic</w:t>
      </w:r>
      <w:r w:rsidR="00701455" w:rsidRPr="004957E1">
        <w:rPr>
          <w:sz w:val="28"/>
          <w:szCs w:val="28"/>
        </w:rPr>
        <w:t>a</w:t>
      </w:r>
      <w:r w:rsidR="009647C5" w:rsidRPr="004957E1">
        <w:rPr>
          <w:sz w:val="28"/>
          <w:szCs w:val="28"/>
        </w:rPr>
        <w:t>.</w:t>
      </w:r>
    </w:p>
    <w:p w14:paraId="2712E676" w14:textId="76002F59" w:rsidR="009647C5" w:rsidRPr="004957E1" w:rsidRDefault="009647C5" w:rsidP="00AB4C5B">
      <w:pPr>
        <w:pStyle w:val="Prrafo"/>
        <w:numPr>
          <w:ilvl w:val="3"/>
          <w:numId w:val="6"/>
        </w:numPr>
        <w:ind w:left="567" w:hanging="283"/>
        <w:rPr>
          <w:sz w:val="28"/>
          <w:szCs w:val="28"/>
        </w:rPr>
      </w:pPr>
      <w:r w:rsidRPr="004957E1">
        <w:rPr>
          <w:sz w:val="28"/>
          <w:szCs w:val="28"/>
        </w:rPr>
        <w:t>El Decreto vulnera la racionalidad de las restricciones</w:t>
      </w:r>
      <w:r w:rsidR="00716FDB" w:rsidRPr="004957E1">
        <w:rPr>
          <w:sz w:val="28"/>
          <w:szCs w:val="28"/>
        </w:rPr>
        <w:t xml:space="preserve"> constitucionales cuya finalidad es estipular un </w:t>
      </w:r>
      <w:r w:rsidR="00716FDB" w:rsidRPr="004957E1">
        <w:rPr>
          <w:i/>
          <w:iCs/>
          <w:sz w:val="28"/>
          <w:szCs w:val="28"/>
        </w:rPr>
        <w:t>desiderátum</w:t>
      </w:r>
      <w:r w:rsidR="00716FDB" w:rsidRPr="004957E1">
        <w:rPr>
          <w:sz w:val="28"/>
          <w:szCs w:val="28"/>
        </w:rPr>
        <w:t xml:space="preserve"> al ejercicio de comunicación en la modalidad de propaganda</w:t>
      </w:r>
      <w:r w:rsidR="005645DC" w:rsidRPr="004957E1">
        <w:rPr>
          <w:sz w:val="28"/>
          <w:szCs w:val="28"/>
        </w:rPr>
        <w:t xml:space="preserve"> en contextos de campaña</w:t>
      </w:r>
      <w:r w:rsidR="00494805" w:rsidRPr="004957E1">
        <w:rPr>
          <w:sz w:val="28"/>
          <w:szCs w:val="28"/>
        </w:rPr>
        <w:t xml:space="preserve"> y con recursos públicos. </w:t>
      </w:r>
      <w:r w:rsidR="00AD7282" w:rsidRPr="004957E1">
        <w:rPr>
          <w:sz w:val="28"/>
          <w:szCs w:val="28"/>
        </w:rPr>
        <w:t>A</w:t>
      </w:r>
      <w:r w:rsidR="00494805" w:rsidRPr="004957E1">
        <w:rPr>
          <w:sz w:val="28"/>
          <w:szCs w:val="28"/>
        </w:rPr>
        <w:t xml:space="preserve">l establecerse la expresión </w:t>
      </w:r>
      <w:r w:rsidR="006E6543" w:rsidRPr="004957E1">
        <w:rPr>
          <w:sz w:val="28"/>
          <w:szCs w:val="28"/>
        </w:rPr>
        <w:t>“</w:t>
      </w:r>
      <w:r w:rsidR="00494805" w:rsidRPr="004957E1">
        <w:rPr>
          <w:sz w:val="28"/>
          <w:szCs w:val="28"/>
        </w:rPr>
        <w:t>cualquier modalidad</w:t>
      </w:r>
      <w:r w:rsidR="006E6543" w:rsidRPr="004957E1">
        <w:rPr>
          <w:sz w:val="28"/>
          <w:szCs w:val="28"/>
        </w:rPr>
        <w:t>”,</w:t>
      </w:r>
      <w:r w:rsidR="00AD7282" w:rsidRPr="004957E1">
        <w:rPr>
          <w:sz w:val="28"/>
          <w:szCs w:val="28"/>
        </w:rPr>
        <w:t xml:space="preserve"> </w:t>
      </w:r>
      <w:r w:rsidR="00494805" w:rsidRPr="004957E1">
        <w:rPr>
          <w:sz w:val="28"/>
          <w:szCs w:val="28"/>
        </w:rPr>
        <w:t xml:space="preserve">la restricción </w:t>
      </w:r>
      <w:r w:rsidR="00AD7282" w:rsidRPr="004957E1">
        <w:rPr>
          <w:sz w:val="28"/>
          <w:szCs w:val="28"/>
        </w:rPr>
        <w:t>no dispone ninguna excepción que pueda sobreponerse a la disposición constitucional.</w:t>
      </w:r>
    </w:p>
    <w:p w14:paraId="0EECBD5B" w14:textId="2F119585" w:rsidR="00C41565" w:rsidRPr="004957E1" w:rsidRDefault="00487ECC" w:rsidP="00C76A58">
      <w:pPr>
        <w:pStyle w:val="Prrafo"/>
        <w:numPr>
          <w:ilvl w:val="3"/>
          <w:numId w:val="6"/>
        </w:numPr>
        <w:ind w:left="567" w:hanging="283"/>
        <w:rPr>
          <w:sz w:val="28"/>
          <w:szCs w:val="28"/>
        </w:rPr>
      </w:pPr>
      <w:r w:rsidRPr="004957E1">
        <w:rPr>
          <w:sz w:val="28"/>
          <w:szCs w:val="28"/>
        </w:rPr>
        <w:t>E</w:t>
      </w:r>
      <w:r w:rsidR="000738B3" w:rsidRPr="004957E1">
        <w:rPr>
          <w:sz w:val="28"/>
          <w:szCs w:val="28"/>
        </w:rPr>
        <w:t>l artículo 134</w:t>
      </w:r>
      <w:r w:rsidRPr="004957E1">
        <w:rPr>
          <w:sz w:val="28"/>
          <w:szCs w:val="28"/>
        </w:rPr>
        <w:t xml:space="preserve"> de la Constitución General contiene </w:t>
      </w:r>
      <w:r w:rsidR="00832AC8" w:rsidRPr="004957E1">
        <w:rPr>
          <w:sz w:val="28"/>
          <w:szCs w:val="28"/>
        </w:rPr>
        <w:t>una restricción que el decreto pretende limitar</w:t>
      </w:r>
      <w:r w:rsidR="00895D52" w:rsidRPr="004957E1">
        <w:rPr>
          <w:sz w:val="28"/>
          <w:szCs w:val="28"/>
        </w:rPr>
        <w:t xml:space="preserve"> al excluir </w:t>
      </w:r>
      <w:r w:rsidR="00832AC8" w:rsidRPr="004957E1">
        <w:rPr>
          <w:sz w:val="28"/>
          <w:szCs w:val="28"/>
        </w:rPr>
        <w:t>de la obligación de imparcialidad</w:t>
      </w:r>
      <w:r w:rsidR="00895D52" w:rsidRPr="004957E1">
        <w:rPr>
          <w:sz w:val="28"/>
          <w:szCs w:val="28"/>
        </w:rPr>
        <w:t xml:space="preserve">, </w:t>
      </w:r>
      <w:r w:rsidR="002712FE" w:rsidRPr="004957E1">
        <w:rPr>
          <w:sz w:val="28"/>
          <w:szCs w:val="28"/>
        </w:rPr>
        <w:t>como restricción válida a la libertad de expresión</w:t>
      </w:r>
      <w:r w:rsidR="00895D52" w:rsidRPr="004957E1">
        <w:rPr>
          <w:sz w:val="28"/>
          <w:szCs w:val="28"/>
        </w:rPr>
        <w:t xml:space="preserve">, </w:t>
      </w:r>
      <w:r w:rsidR="001126AD" w:rsidRPr="004957E1">
        <w:rPr>
          <w:sz w:val="28"/>
          <w:szCs w:val="28"/>
        </w:rPr>
        <w:t>en virtud de que</w:t>
      </w:r>
      <w:r w:rsidR="000B0F88" w:rsidRPr="004957E1">
        <w:rPr>
          <w:sz w:val="28"/>
          <w:szCs w:val="28"/>
        </w:rPr>
        <w:t>,</w:t>
      </w:r>
      <w:r w:rsidR="001126AD" w:rsidRPr="004957E1">
        <w:rPr>
          <w:sz w:val="28"/>
          <w:szCs w:val="28"/>
        </w:rPr>
        <w:t xml:space="preserve"> funcionalmente, tiene el </w:t>
      </w:r>
      <w:r w:rsidR="00997E84" w:rsidRPr="004957E1">
        <w:rPr>
          <w:sz w:val="28"/>
          <w:szCs w:val="28"/>
        </w:rPr>
        <w:t>objetivo</w:t>
      </w:r>
      <w:r w:rsidR="001126AD" w:rsidRPr="004957E1">
        <w:rPr>
          <w:sz w:val="28"/>
          <w:szCs w:val="28"/>
        </w:rPr>
        <w:t xml:space="preserve"> de procurar una utilización imparcial de recursos públicos</w:t>
      </w:r>
      <w:r w:rsidR="00997E84" w:rsidRPr="004957E1">
        <w:rPr>
          <w:sz w:val="28"/>
          <w:szCs w:val="28"/>
        </w:rPr>
        <w:t xml:space="preserve"> en general y no solo a la partida presupuestal con la que se sufraga la publicidad oficial</w:t>
      </w:r>
      <w:r w:rsidR="004F072D" w:rsidRPr="004957E1">
        <w:rPr>
          <w:sz w:val="28"/>
          <w:szCs w:val="28"/>
        </w:rPr>
        <w:t>, pues esto ignora</w:t>
      </w:r>
      <w:r w:rsidR="000B0F88" w:rsidRPr="004957E1">
        <w:rPr>
          <w:sz w:val="28"/>
          <w:szCs w:val="28"/>
        </w:rPr>
        <w:t xml:space="preserve"> </w:t>
      </w:r>
      <w:r w:rsidR="00254111" w:rsidRPr="004957E1">
        <w:rPr>
          <w:sz w:val="28"/>
          <w:szCs w:val="28"/>
        </w:rPr>
        <w:t>que el servicio público cuenta con diversos bienes y recursos</w:t>
      </w:r>
      <w:r w:rsidR="00C76A58" w:rsidRPr="004957E1">
        <w:rPr>
          <w:sz w:val="28"/>
          <w:szCs w:val="28"/>
        </w:rPr>
        <w:t xml:space="preserve">. </w:t>
      </w:r>
      <w:r w:rsidR="00E268BD" w:rsidRPr="004957E1">
        <w:rPr>
          <w:sz w:val="28"/>
          <w:szCs w:val="28"/>
        </w:rPr>
        <w:t>P</w:t>
      </w:r>
      <w:r w:rsidR="00C41565" w:rsidRPr="004957E1">
        <w:rPr>
          <w:sz w:val="28"/>
          <w:szCs w:val="28"/>
        </w:rPr>
        <w:t>retende</w:t>
      </w:r>
      <w:r w:rsidR="00310D38" w:rsidRPr="004957E1">
        <w:rPr>
          <w:sz w:val="28"/>
          <w:szCs w:val="28"/>
        </w:rPr>
        <w:t>r</w:t>
      </w:r>
      <w:r w:rsidR="00C41565" w:rsidRPr="004957E1">
        <w:rPr>
          <w:sz w:val="28"/>
          <w:szCs w:val="28"/>
        </w:rPr>
        <w:t xml:space="preserve"> interpretar que la restricción constitucional solo se refiere a recursos presupuestales líquidos utilizados para sufragar gastos de publicidad </w:t>
      </w:r>
      <w:r w:rsidR="00E268BD" w:rsidRPr="004957E1">
        <w:rPr>
          <w:sz w:val="28"/>
          <w:szCs w:val="28"/>
        </w:rPr>
        <w:t>implica</w:t>
      </w:r>
      <w:r w:rsidR="00C76A58" w:rsidRPr="004957E1">
        <w:rPr>
          <w:sz w:val="28"/>
          <w:szCs w:val="28"/>
        </w:rPr>
        <w:t xml:space="preserve"> es </w:t>
      </w:r>
      <w:r w:rsidR="00E268BD" w:rsidRPr="004957E1">
        <w:rPr>
          <w:sz w:val="28"/>
          <w:szCs w:val="28"/>
        </w:rPr>
        <w:t>limitad</w:t>
      </w:r>
      <w:r w:rsidR="00C76A58" w:rsidRPr="004957E1">
        <w:rPr>
          <w:sz w:val="28"/>
          <w:szCs w:val="28"/>
        </w:rPr>
        <w:t>o</w:t>
      </w:r>
      <w:r w:rsidR="00E268BD" w:rsidRPr="004957E1">
        <w:rPr>
          <w:sz w:val="28"/>
          <w:szCs w:val="28"/>
        </w:rPr>
        <w:t xml:space="preserve"> e ineficaz para los efectos de </w:t>
      </w:r>
      <w:r w:rsidR="00C76A58" w:rsidRPr="004957E1">
        <w:rPr>
          <w:sz w:val="28"/>
          <w:szCs w:val="28"/>
        </w:rPr>
        <w:t xml:space="preserve">cumplir el </w:t>
      </w:r>
      <w:r w:rsidR="00017B25" w:rsidRPr="004957E1">
        <w:rPr>
          <w:sz w:val="28"/>
          <w:szCs w:val="28"/>
        </w:rPr>
        <w:t>mandato constitucional</w:t>
      </w:r>
      <w:r w:rsidR="00E268BD" w:rsidRPr="004957E1">
        <w:rPr>
          <w:sz w:val="28"/>
          <w:szCs w:val="28"/>
        </w:rPr>
        <w:t xml:space="preserve">. </w:t>
      </w:r>
      <w:r w:rsidR="00017B25" w:rsidRPr="004957E1">
        <w:rPr>
          <w:sz w:val="28"/>
          <w:szCs w:val="28"/>
        </w:rPr>
        <w:t>C</w:t>
      </w:r>
      <w:r w:rsidR="00D5377C" w:rsidRPr="004957E1">
        <w:rPr>
          <w:sz w:val="28"/>
          <w:szCs w:val="28"/>
        </w:rPr>
        <w:t xml:space="preserve">omo recurso público debe </w:t>
      </w:r>
      <w:r w:rsidR="0003685C" w:rsidRPr="004957E1">
        <w:rPr>
          <w:sz w:val="28"/>
          <w:szCs w:val="28"/>
        </w:rPr>
        <w:t>en</w:t>
      </w:r>
      <w:r w:rsidR="00D5377C" w:rsidRPr="004957E1">
        <w:rPr>
          <w:sz w:val="28"/>
          <w:szCs w:val="28"/>
        </w:rPr>
        <w:t>tender</w:t>
      </w:r>
      <w:r w:rsidR="00017B25" w:rsidRPr="004957E1">
        <w:rPr>
          <w:sz w:val="28"/>
          <w:szCs w:val="28"/>
        </w:rPr>
        <w:t>se</w:t>
      </w:r>
      <w:r w:rsidR="00D5377C" w:rsidRPr="004957E1">
        <w:rPr>
          <w:sz w:val="28"/>
          <w:szCs w:val="28"/>
        </w:rPr>
        <w:t>, además de lo otorgado presupuestalmente, los bienes y derechos tangibles e intangibles que forman parte del acervo patrimonial de los poderes públicos</w:t>
      </w:r>
      <w:r w:rsidR="0003685C" w:rsidRPr="004957E1">
        <w:rPr>
          <w:sz w:val="28"/>
          <w:szCs w:val="28"/>
        </w:rPr>
        <w:t xml:space="preserve"> y cuya utilización es necesaria e indispensable para realizar la función pública</w:t>
      </w:r>
      <w:r w:rsidR="00E330F4" w:rsidRPr="004957E1">
        <w:rPr>
          <w:sz w:val="28"/>
          <w:szCs w:val="28"/>
        </w:rPr>
        <w:t>, pues de usarse se materializaría la desventaja en los procesos</w:t>
      </w:r>
      <w:r w:rsidR="0003685C" w:rsidRPr="004957E1">
        <w:rPr>
          <w:sz w:val="28"/>
          <w:szCs w:val="28"/>
        </w:rPr>
        <w:t>.</w:t>
      </w:r>
    </w:p>
    <w:p w14:paraId="53DCE7CB" w14:textId="7420625A" w:rsidR="008F129E" w:rsidRPr="004957E1" w:rsidRDefault="00017B25" w:rsidP="000B2A7B">
      <w:pPr>
        <w:pStyle w:val="Prrafo"/>
        <w:numPr>
          <w:ilvl w:val="3"/>
          <w:numId w:val="6"/>
        </w:numPr>
        <w:ind w:left="567" w:hanging="283"/>
        <w:rPr>
          <w:sz w:val="28"/>
          <w:szCs w:val="28"/>
        </w:rPr>
      </w:pPr>
      <w:r w:rsidRPr="004957E1">
        <w:rPr>
          <w:sz w:val="28"/>
          <w:szCs w:val="28"/>
        </w:rPr>
        <w:t xml:space="preserve">El artículo tercero del Decreto impugnado, al </w:t>
      </w:r>
      <w:r w:rsidR="000B2A7B" w:rsidRPr="004957E1">
        <w:rPr>
          <w:sz w:val="28"/>
          <w:szCs w:val="28"/>
        </w:rPr>
        <w:t xml:space="preserve">establecer </w:t>
      </w:r>
      <w:r w:rsidR="00D072F3" w:rsidRPr="004957E1">
        <w:rPr>
          <w:sz w:val="28"/>
          <w:szCs w:val="28"/>
        </w:rPr>
        <w:t>“No podrán aplicarse sanciones por analogía o mayoría de razón” excede el marco constitucional</w:t>
      </w:r>
      <w:r w:rsidR="00F143F2" w:rsidRPr="004957E1">
        <w:rPr>
          <w:sz w:val="28"/>
          <w:szCs w:val="28"/>
        </w:rPr>
        <w:t xml:space="preserve"> que establece </w:t>
      </w:r>
      <w:r w:rsidR="000B2A7B" w:rsidRPr="004957E1">
        <w:rPr>
          <w:sz w:val="28"/>
          <w:szCs w:val="28"/>
        </w:rPr>
        <w:t>l</w:t>
      </w:r>
      <w:r w:rsidR="00F143F2" w:rsidRPr="004957E1">
        <w:rPr>
          <w:sz w:val="28"/>
          <w:szCs w:val="28"/>
        </w:rPr>
        <w:t>a exclusión a sanciones referidas a cuestiones exclusivamente penales</w:t>
      </w:r>
      <w:r w:rsidR="00547F53" w:rsidRPr="004957E1">
        <w:rPr>
          <w:sz w:val="28"/>
          <w:szCs w:val="28"/>
        </w:rPr>
        <w:t xml:space="preserve"> </w:t>
      </w:r>
      <w:r w:rsidR="00DF57DC" w:rsidRPr="004957E1">
        <w:rPr>
          <w:sz w:val="28"/>
          <w:szCs w:val="28"/>
        </w:rPr>
        <w:t>(taxatividad) y que encuentra soporte en el artículo 1</w:t>
      </w:r>
      <w:r w:rsidR="00CE7FFC">
        <w:rPr>
          <w:sz w:val="28"/>
          <w:szCs w:val="28"/>
        </w:rPr>
        <w:t>°</w:t>
      </w:r>
      <w:r w:rsidR="00DF57DC" w:rsidRPr="004957E1">
        <w:rPr>
          <w:sz w:val="28"/>
          <w:szCs w:val="28"/>
        </w:rPr>
        <w:t xml:space="preserve"> constitucional. La funcionalidad de dicha restricción</w:t>
      </w:r>
      <w:r w:rsidR="00510798" w:rsidRPr="004957E1">
        <w:rPr>
          <w:sz w:val="28"/>
          <w:szCs w:val="28"/>
        </w:rPr>
        <w:t xml:space="preserve"> se deriva de la necesidad de </w:t>
      </w:r>
      <w:r w:rsidR="00231F64" w:rsidRPr="004957E1">
        <w:rPr>
          <w:sz w:val="28"/>
          <w:szCs w:val="28"/>
        </w:rPr>
        <w:t>especificar</w:t>
      </w:r>
      <w:r w:rsidR="00510798" w:rsidRPr="004957E1">
        <w:rPr>
          <w:sz w:val="28"/>
          <w:szCs w:val="28"/>
        </w:rPr>
        <w:t xml:space="preserve"> que aplica </w:t>
      </w:r>
      <w:r w:rsidR="005035F6" w:rsidRPr="004957E1">
        <w:rPr>
          <w:sz w:val="28"/>
          <w:szCs w:val="28"/>
        </w:rPr>
        <w:t>e</w:t>
      </w:r>
      <w:r w:rsidR="00510798" w:rsidRPr="004957E1">
        <w:rPr>
          <w:sz w:val="28"/>
          <w:szCs w:val="28"/>
        </w:rPr>
        <w:t>n</w:t>
      </w:r>
      <w:r w:rsidR="005035F6" w:rsidRPr="004957E1">
        <w:rPr>
          <w:sz w:val="28"/>
          <w:szCs w:val="28"/>
        </w:rPr>
        <w:t xml:space="preserve"> </w:t>
      </w:r>
      <w:r w:rsidR="00510798" w:rsidRPr="004957E1">
        <w:rPr>
          <w:sz w:val="28"/>
          <w:szCs w:val="28"/>
        </w:rPr>
        <w:t xml:space="preserve">el ámbito penal. Al no </w:t>
      </w:r>
      <w:r w:rsidR="00231F64" w:rsidRPr="004957E1">
        <w:rPr>
          <w:sz w:val="28"/>
          <w:szCs w:val="28"/>
        </w:rPr>
        <w:t>encontrarse</w:t>
      </w:r>
      <w:r w:rsidR="00510798" w:rsidRPr="004957E1">
        <w:rPr>
          <w:sz w:val="28"/>
          <w:szCs w:val="28"/>
        </w:rPr>
        <w:t xml:space="preserve"> dicha restricción expresamente </w:t>
      </w:r>
      <w:r w:rsidR="00231F64" w:rsidRPr="004957E1">
        <w:rPr>
          <w:sz w:val="28"/>
          <w:szCs w:val="28"/>
        </w:rPr>
        <w:t>señalada</w:t>
      </w:r>
      <w:r w:rsidR="00510798" w:rsidRPr="004957E1">
        <w:rPr>
          <w:sz w:val="28"/>
          <w:szCs w:val="28"/>
        </w:rPr>
        <w:t xml:space="preserve"> en el derecho sancionador diverso al penal, la Constitución</w:t>
      </w:r>
      <w:r w:rsidR="00DF57DC" w:rsidRPr="004957E1">
        <w:rPr>
          <w:sz w:val="28"/>
          <w:szCs w:val="28"/>
        </w:rPr>
        <w:t xml:space="preserve"> </w:t>
      </w:r>
      <w:r w:rsidR="006C70D5" w:rsidRPr="004957E1">
        <w:rPr>
          <w:sz w:val="28"/>
          <w:szCs w:val="28"/>
        </w:rPr>
        <w:t xml:space="preserve">establece márgenes para la </w:t>
      </w:r>
      <w:r w:rsidR="008F129E" w:rsidRPr="004957E1">
        <w:rPr>
          <w:sz w:val="28"/>
          <w:szCs w:val="28"/>
        </w:rPr>
        <w:t>aplicación</w:t>
      </w:r>
      <w:r w:rsidR="006C70D5" w:rsidRPr="004957E1">
        <w:rPr>
          <w:sz w:val="28"/>
          <w:szCs w:val="28"/>
        </w:rPr>
        <w:t xml:space="preserve"> de la </w:t>
      </w:r>
      <w:r w:rsidR="008F129E" w:rsidRPr="004957E1">
        <w:rPr>
          <w:sz w:val="28"/>
          <w:szCs w:val="28"/>
        </w:rPr>
        <w:t>normatividad</w:t>
      </w:r>
      <w:r w:rsidR="006C70D5" w:rsidRPr="004957E1">
        <w:rPr>
          <w:sz w:val="28"/>
          <w:szCs w:val="28"/>
        </w:rPr>
        <w:t xml:space="preserve"> aplicando los principios que </w:t>
      </w:r>
      <w:r w:rsidR="008F129E" w:rsidRPr="004957E1">
        <w:rPr>
          <w:sz w:val="28"/>
          <w:szCs w:val="28"/>
        </w:rPr>
        <w:t>pretenden</w:t>
      </w:r>
      <w:r w:rsidR="006C70D5" w:rsidRPr="004957E1">
        <w:rPr>
          <w:sz w:val="28"/>
          <w:szCs w:val="28"/>
        </w:rPr>
        <w:t xml:space="preserve"> excluir</w:t>
      </w:r>
      <w:r w:rsidR="008F129E" w:rsidRPr="004957E1">
        <w:rPr>
          <w:sz w:val="28"/>
          <w:szCs w:val="28"/>
        </w:rPr>
        <w:t xml:space="preserve">, abriendo el riesgo de conductas impropias y contrarias en </w:t>
      </w:r>
      <w:r w:rsidR="00617FEF" w:rsidRPr="004957E1">
        <w:rPr>
          <w:sz w:val="28"/>
          <w:szCs w:val="28"/>
        </w:rPr>
        <w:t>la</w:t>
      </w:r>
      <w:r w:rsidR="008F129E" w:rsidRPr="004957E1">
        <w:rPr>
          <w:sz w:val="28"/>
          <w:szCs w:val="28"/>
        </w:rPr>
        <w:t xml:space="preserve">s contiendas electorales. </w:t>
      </w:r>
      <w:r w:rsidR="0034642D" w:rsidRPr="004957E1">
        <w:rPr>
          <w:sz w:val="28"/>
          <w:szCs w:val="28"/>
        </w:rPr>
        <w:t>Es</w:t>
      </w:r>
      <w:r w:rsidR="008F129E" w:rsidRPr="004957E1">
        <w:rPr>
          <w:sz w:val="28"/>
          <w:szCs w:val="28"/>
        </w:rPr>
        <w:t xml:space="preserve"> el artículo 109 de la Constitución </w:t>
      </w:r>
      <w:r w:rsidR="0034642D" w:rsidRPr="004957E1">
        <w:rPr>
          <w:sz w:val="28"/>
          <w:szCs w:val="28"/>
        </w:rPr>
        <w:t xml:space="preserve">el que </w:t>
      </w:r>
      <w:r w:rsidR="008F129E" w:rsidRPr="004957E1">
        <w:rPr>
          <w:sz w:val="28"/>
          <w:szCs w:val="28"/>
        </w:rPr>
        <w:t xml:space="preserve">señala el marco de principios que estipulan </w:t>
      </w:r>
      <w:r w:rsidR="0034642D" w:rsidRPr="004957E1">
        <w:rPr>
          <w:sz w:val="28"/>
          <w:szCs w:val="28"/>
        </w:rPr>
        <w:t>el cauce d</w:t>
      </w:r>
      <w:r w:rsidR="008F129E" w:rsidRPr="004957E1">
        <w:rPr>
          <w:sz w:val="28"/>
          <w:szCs w:val="28"/>
        </w:rPr>
        <w:t xml:space="preserve">el derecho disciplinario. </w:t>
      </w:r>
    </w:p>
    <w:p w14:paraId="1F29EF11" w14:textId="1C548F9F" w:rsidR="00F32E76" w:rsidRPr="004957E1" w:rsidRDefault="00617FEF" w:rsidP="00F32E76">
      <w:pPr>
        <w:pStyle w:val="Prrafo"/>
        <w:numPr>
          <w:ilvl w:val="0"/>
          <w:numId w:val="15"/>
        </w:numPr>
        <w:ind w:left="284" w:hanging="284"/>
        <w:rPr>
          <w:sz w:val="28"/>
          <w:szCs w:val="28"/>
        </w:rPr>
      </w:pPr>
      <w:r w:rsidRPr="004957E1">
        <w:rPr>
          <w:sz w:val="28"/>
          <w:szCs w:val="28"/>
        </w:rPr>
        <w:t>Noveno concepto de invalidez</w:t>
      </w:r>
      <w:r w:rsidR="00F32E76" w:rsidRPr="004957E1">
        <w:rPr>
          <w:sz w:val="28"/>
          <w:szCs w:val="28"/>
        </w:rPr>
        <w:t>.</w:t>
      </w:r>
    </w:p>
    <w:p w14:paraId="6607AA91" w14:textId="2223C667" w:rsidR="00A874EE" w:rsidRPr="004957E1" w:rsidRDefault="009819D2" w:rsidP="00B371D0">
      <w:pPr>
        <w:pStyle w:val="Prrafo"/>
        <w:numPr>
          <w:ilvl w:val="3"/>
          <w:numId w:val="6"/>
        </w:numPr>
        <w:ind w:left="567" w:hanging="283"/>
        <w:rPr>
          <w:sz w:val="28"/>
          <w:szCs w:val="28"/>
        </w:rPr>
      </w:pPr>
      <w:r w:rsidRPr="004957E1">
        <w:rPr>
          <w:sz w:val="28"/>
          <w:szCs w:val="28"/>
        </w:rPr>
        <w:t>Los artículos primero y segundo del Decreto</w:t>
      </w:r>
      <w:r w:rsidR="00413368" w:rsidRPr="004957E1">
        <w:rPr>
          <w:sz w:val="28"/>
          <w:szCs w:val="28"/>
        </w:rPr>
        <w:t xml:space="preserve"> </w:t>
      </w:r>
      <w:r w:rsidR="008E56C1" w:rsidRPr="004957E1">
        <w:rPr>
          <w:sz w:val="28"/>
          <w:szCs w:val="28"/>
        </w:rPr>
        <w:t>transgreden</w:t>
      </w:r>
      <w:r w:rsidR="00413368" w:rsidRPr="004957E1">
        <w:rPr>
          <w:sz w:val="28"/>
          <w:szCs w:val="28"/>
        </w:rPr>
        <w:t xml:space="preserve"> el principio de seguridad jurídica</w:t>
      </w:r>
      <w:r w:rsidR="009257E9" w:rsidRPr="004957E1">
        <w:rPr>
          <w:sz w:val="28"/>
          <w:szCs w:val="28"/>
        </w:rPr>
        <w:t xml:space="preserve">, ya que </w:t>
      </w:r>
      <w:r w:rsidR="00291038" w:rsidRPr="004957E1">
        <w:rPr>
          <w:sz w:val="28"/>
          <w:szCs w:val="28"/>
        </w:rPr>
        <w:t xml:space="preserve">hace referencia a las fracciones b), c), d) y e) del </w:t>
      </w:r>
      <w:r w:rsidR="00FC196C">
        <w:rPr>
          <w:sz w:val="28"/>
          <w:szCs w:val="28"/>
        </w:rPr>
        <w:t xml:space="preserve">numeral 1 del </w:t>
      </w:r>
      <w:r w:rsidR="00291038" w:rsidRPr="004957E1">
        <w:rPr>
          <w:sz w:val="28"/>
          <w:szCs w:val="28"/>
        </w:rPr>
        <w:t>artículo 449 de la LGIPE</w:t>
      </w:r>
      <w:r w:rsidR="00360A3E" w:rsidRPr="004957E1">
        <w:rPr>
          <w:sz w:val="28"/>
          <w:szCs w:val="28"/>
        </w:rPr>
        <w:t>, sin embargo, en la exposición de motivos se transcriben otras fracciones que no resultan coincidentes</w:t>
      </w:r>
      <w:r w:rsidR="00DB5A0F" w:rsidRPr="004957E1">
        <w:rPr>
          <w:sz w:val="28"/>
          <w:szCs w:val="28"/>
        </w:rPr>
        <w:t xml:space="preserve">. Así, si bien el Decreto pretende </w:t>
      </w:r>
      <w:r w:rsidR="00BE5B12" w:rsidRPr="004957E1">
        <w:rPr>
          <w:sz w:val="28"/>
          <w:szCs w:val="28"/>
        </w:rPr>
        <w:t>interpretar el concepto de propaganda gubernamental,</w:t>
      </w:r>
      <w:r w:rsidR="004F6F27" w:rsidRPr="004957E1">
        <w:rPr>
          <w:sz w:val="28"/>
          <w:szCs w:val="28"/>
        </w:rPr>
        <w:t xml:space="preserve"> al</w:t>
      </w:r>
      <w:r w:rsidR="00BE5B12" w:rsidRPr="004957E1">
        <w:rPr>
          <w:sz w:val="28"/>
          <w:szCs w:val="28"/>
        </w:rPr>
        <w:t xml:space="preserve"> hacer referencia a los incisos b) y d)</w:t>
      </w:r>
      <w:r w:rsidR="003A6B07" w:rsidRPr="004957E1">
        <w:rPr>
          <w:sz w:val="28"/>
          <w:szCs w:val="28"/>
        </w:rPr>
        <w:t xml:space="preserve">, pero estos se refieren a temas de violencia política contra la mujer y al incumplimiento del principio de imparcialidad cuando se afecte la equidad en la contienda, respectivamente. </w:t>
      </w:r>
    </w:p>
    <w:p w14:paraId="1CBBD713" w14:textId="5083F397" w:rsidR="0050236E" w:rsidRPr="004957E1" w:rsidRDefault="009257E9" w:rsidP="009257E9">
      <w:pPr>
        <w:pStyle w:val="Prrafo"/>
        <w:numPr>
          <w:ilvl w:val="3"/>
          <w:numId w:val="6"/>
        </w:numPr>
        <w:ind w:left="567" w:hanging="283"/>
        <w:rPr>
          <w:sz w:val="28"/>
          <w:szCs w:val="28"/>
        </w:rPr>
      </w:pPr>
      <w:r w:rsidRPr="004957E1">
        <w:rPr>
          <w:sz w:val="28"/>
          <w:szCs w:val="28"/>
        </w:rPr>
        <w:t xml:space="preserve">El </w:t>
      </w:r>
      <w:r w:rsidR="0050236E" w:rsidRPr="004957E1">
        <w:rPr>
          <w:sz w:val="28"/>
          <w:szCs w:val="28"/>
        </w:rPr>
        <w:t xml:space="preserve">artículo segundo del Decreto </w:t>
      </w:r>
      <w:r w:rsidRPr="004957E1">
        <w:rPr>
          <w:sz w:val="28"/>
          <w:szCs w:val="28"/>
        </w:rPr>
        <w:t xml:space="preserve">impugnado </w:t>
      </w:r>
      <w:r w:rsidR="008306A7" w:rsidRPr="004957E1">
        <w:rPr>
          <w:sz w:val="28"/>
          <w:szCs w:val="28"/>
        </w:rPr>
        <w:t>interpreta</w:t>
      </w:r>
      <w:r w:rsidR="0050236E" w:rsidRPr="004957E1">
        <w:rPr>
          <w:sz w:val="28"/>
          <w:szCs w:val="28"/>
        </w:rPr>
        <w:t xml:space="preserve"> el concepto de imparcialidad en el uso de recursos públicos</w:t>
      </w:r>
      <w:r w:rsidR="008306A7" w:rsidRPr="004957E1">
        <w:rPr>
          <w:sz w:val="28"/>
          <w:szCs w:val="28"/>
        </w:rPr>
        <w:t xml:space="preserve"> por parte de </w:t>
      </w:r>
      <w:r w:rsidRPr="004957E1">
        <w:rPr>
          <w:sz w:val="28"/>
          <w:szCs w:val="28"/>
        </w:rPr>
        <w:t xml:space="preserve">las personas </w:t>
      </w:r>
      <w:r w:rsidR="008306A7" w:rsidRPr="004957E1">
        <w:rPr>
          <w:sz w:val="28"/>
          <w:szCs w:val="28"/>
        </w:rPr>
        <w:t>servidor</w:t>
      </w:r>
      <w:r w:rsidRPr="004957E1">
        <w:rPr>
          <w:sz w:val="28"/>
          <w:szCs w:val="28"/>
        </w:rPr>
        <w:t>a</w:t>
      </w:r>
      <w:r w:rsidR="008306A7" w:rsidRPr="004957E1">
        <w:rPr>
          <w:sz w:val="28"/>
          <w:szCs w:val="28"/>
        </w:rPr>
        <w:t>s públic</w:t>
      </w:r>
      <w:r w:rsidRPr="004957E1">
        <w:rPr>
          <w:sz w:val="28"/>
          <w:szCs w:val="28"/>
        </w:rPr>
        <w:t>a</w:t>
      </w:r>
      <w:r w:rsidR="008306A7" w:rsidRPr="004957E1">
        <w:rPr>
          <w:sz w:val="28"/>
          <w:szCs w:val="28"/>
        </w:rPr>
        <w:t>s, señala</w:t>
      </w:r>
      <w:r w:rsidR="00B15826" w:rsidRPr="004957E1">
        <w:rPr>
          <w:sz w:val="28"/>
          <w:szCs w:val="28"/>
        </w:rPr>
        <w:t>n</w:t>
      </w:r>
      <w:r w:rsidR="008306A7" w:rsidRPr="004957E1">
        <w:rPr>
          <w:sz w:val="28"/>
          <w:szCs w:val="28"/>
        </w:rPr>
        <w:t>d</w:t>
      </w:r>
      <w:r w:rsidR="00B15826" w:rsidRPr="004957E1">
        <w:rPr>
          <w:sz w:val="28"/>
          <w:szCs w:val="28"/>
        </w:rPr>
        <w:t xml:space="preserve">o </w:t>
      </w:r>
      <w:r w:rsidR="008306A7" w:rsidRPr="004957E1">
        <w:rPr>
          <w:sz w:val="28"/>
          <w:szCs w:val="28"/>
        </w:rPr>
        <w:t>el inciso c), pero éste refiere a</w:t>
      </w:r>
      <w:r w:rsidR="001B734B" w:rsidRPr="004957E1">
        <w:rPr>
          <w:sz w:val="28"/>
          <w:szCs w:val="28"/>
        </w:rPr>
        <w:t xml:space="preserve"> la</w:t>
      </w:r>
      <w:r w:rsidR="008306A7" w:rsidRPr="004957E1">
        <w:rPr>
          <w:sz w:val="28"/>
          <w:szCs w:val="28"/>
        </w:rPr>
        <w:t xml:space="preserve"> infracción </w:t>
      </w:r>
      <w:r w:rsidR="001B734B" w:rsidRPr="004957E1">
        <w:rPr>
          <w:sz w:val="28"/>
          <w:szCs w:val="28"/>
        </w:rPr>
        <w:t xml:space="preserve">de la </w:t>
      </w:r>
      <w:r w:rsidR="008306A7" w:rsidRPr="004957E1">
        <w:rPr>
          <w:sz w:val="28"/>
          <w:szCs w:val="28"/>
        </w:rPr>
        <w:t xml:space="preserve">difusión, por cualquier medio, de propaganda gubernamental dentro del periodo que va del inicio de las campañas hasta el día de la jornada electoral. </w:t>
      </w:r>
    </w:p>
    <w:p w14:paraId="0F94D94B" w14:textId="5DAE7036" w:rsidR="001B734B" w:rsidRPr="004957E1" w:rsidRDefault="00444BAE" w:rsidP="00444BAE">
      <w:pPr>
        <w:pStyle w:val="Prrafo"/>
        <w:numPr>
          <w:ilvl w:val="3"/>
          <w:numId w:val="6"/>
        </w:numPr>
        <w:ind w:left="567" w:hanging="283"/>
        <w:rPr>
          <w:sz w:val="28"/>
          <w:szCs w:val="28"/>
        </w:rPr>
      </w:pPr>
      <w:r w:rsidRPr="004957E1">
        <w:rPr>
          <w:sz w:val="28"/>
          <w:szCs w:val="28"/>
        </w:rPr>
        <w:t>L</w:t>
      </w:r>
      <w:r w:rsidR="00514E61" w:rsidRPr="004957E1">
        <w:rPr>
          <w:sz w:val="28"/>
          <w:szCs w:val="28"/>
        </w:rPr>
        <w:t>a falta de claridad sobre las fracciones interpretadas afecta a la validez del procedimiento legislativo</w:t>
      </w:r>
      <w:r w:rsidR="009069BC" w:rsidRPr="004957E1">
        <w:rPr>
          <w:sz w:val="28"/>
          <w:szCs w:val="28"/>
        </w:rPr>
        <w:t xml:space="preserve"> y, además, deja a los sujetos obligados en total indefensión</w:t>
      </w:r>
      <w:r w:rsidRPr="004957E1">
        <w:rPr>
          <w:sz w:val="28"/>
          <w:szCs w:val="28"/>
        </w:rPr>
        <w:t xml:space="preserve"> al evitar conocer </w:t>
      </w:r>
      <w:r w:rsidR="00F46600" w:rsidRPr="004957E1">
        <w:rPr>
          <w:sz w:val="28"/>
          <w:szCs w:val="28"/>
        </w:rPr>
        <w:t>la voluntad conjunta de las Cámaras del Congreso de la Unión, pues los dictámenes no son coincidentes</w:t>
      </w:r>
      <w:r w:rsidR="002634AB" w:rsidRPr="004957E1">
        <w:rPr>
          <w:sz w:val="28"/>
          <w:szCs w:val="28"/>
        </w:rPr>
        <w:t xml:space="preserve"> con el texto de la ley, impactando a la certeza de </w:t>
      </w:r>
      <w:r w:rsidR="00FB792F" w:rsidRPr="004957E1">
        <w:rPr>
          <w:sz w:val="28"/>
          <w:szCs w:val="28"/>
        </w:rPr>
        <w:t>su</w:t>
      </w:r>
      <w:r w:rsidR="002634AB" w:rsidRPr="004957E1">
        <w:rPr>
          <w:sz w:val="28"/>
          <w:szCs w:val="28"/>
        </w:rPr>
        <w:t xml:space="preserve"> efectiva aplicación. </w:t>
      </w:r>
    </w:p>
    <w:p w14:paraId="204A9AF9" w14:textId="1AE05BC4" w:rsidR="00B538F1" w:rsidRPr="004957E1" w:rsidRDefault="00B538F1" w:rsidP="00511134">
      <w:pPr>
        <w:pStyle w:val="Prrafo"/>
        <w:numPr>
          <w:ilvl w:val="0"/>
          <w:numId w:val="15"/>
        </w:numPr>
        <w:ind w:left="284" w:hanging="284"/>
        <w:rPr>
          <w:sz w:val="28"/>
          <w:szCs w:val="28"/>
        </w:rPr>
      </w:pPr>
      <w:r w:rsidRPr="004957E1">
        <w:rPr>
          <w:sz w:val="28"/>
          <w:szCs w:val="28"/>
        </w:rPr>
        <w:t>Décimo concepto de invalidez.</w:t>
      </w:r>
    </w:p>
    <w:p w14:paraId="178EA102" w14:textId="4AD50686" w:rsidR="00DF1A63" w:rsidRPr="004957E1" w:rsidRDefault="00FB792F" w:rsidP="00746853">
      <w:pPr>
        <w:pStyle w:val="Prrafo"/>
        <w:numPr>
          <w:ilvl w:val="3"/>
          <w:numId w:val="6"/>
        </w:numPr>
        <w:ind w:left="567" w:hanging="283"/>
        <w:rPr>
          <w:sz w:val="28"/>
          <w:szCs w:val="28"/>
        </w:rPr>
      </w:pPr>
      <w:r w:rsidRPr="004957E1">
        <w:rPr>
          <w:sz w:val="28"/>
          <w:szCs w:val="28"/>
        </w:rPr>
        <w:t>El artículo único transitorio del Decreto</w:t>
      </w:r>
      <w:r w:rsidR="00B20144" w:rsidRPr="004957E1">
        <w:rPr>
          <w:sz w:val="28"/>
          <w:szCs w:val="28"/>
        </w:rPr>
        <w:t xml:space="preserve"> impugnado </w:t>
      </w:r>
      <w:r w:rsidR="00D52FBC" w:rsidRPr="004957E1">
        <w:rPr>
          <w:sz w:val="28"/>
          <w:szCs w:val="28"/>
        </w:rPr>
        <w:t>transgrede los principios de irretroactividad de la ley y seguridad jurídica previstos en el artículo 14 constitucional</w:t>
      </w:r>
      <w:r w:rsidR="00B20144" w:rsidRPr="004957E1">
        <w:rPr>
          <w:sz w:val="28"/>
          <w:szCs w:val="28"/>
        </w:rPr>
        <w:t>, lo anterior, tomando en consideración que e</w:t>
      </w:r>
      <w:r w:rsidR="00FD79B7" w:rsidRPr="004957E1">
        <w:rPr>
          <w:sz w:val="28"/>
          <w:szCs w:val="28"/>
        </w:rPr>
        <w:t xml:space="preserve">l </w:t>
      </w:r>
      <w:r w:rsidR="00CE7FFC">
        <w:rPr>
          <w:sz w:val="28"/>
          <w:szCs w:val="28"/>
        </w:rPr>
        <w:t>diverso</w:t>
      </w:r>
      <w:r w:rsidR="00FD79B7" w:rsidRPr="004957E1">
        <w:rPr>
          <w:sz w:val="28"/>
          <w:szCs w:val="28"/>
        </w:rPr>
        <w:t xml:space="preserve"> 35</w:t>
      </w:r>
      <w:r w:rsidR="00ED3BFB" w:rsidRPr="004957E1">
        <w:rPr>
          <w:sz w:val="28"/>
          <w:szCs w:val="28"/>
        </w:rPr>
        <w:t>, fracción IX, inciso 7</w:t>
      </w:r>
      <w:r w:rsidR="00CE7FFC">
        <w:rPr>
          <w:sz w:val="28"/>
          <w:szCs w:val="28"/>
        </w:rPr>
        <w:t>,</w:t>
      </w:r>
      <w:r w:rsidR="00ED3BFB" w:rsidRPr="004957E1">
        <w:rPr>
          <w:sz w:val="28"/>
          <w:szCs w:val="28"/>
        </w:rPr>
        <w:t xml:space="preserve"> de la Constitución dispone que el INE y los OPLES son los únicos facultados para realizar la difusión de la participación ciudadana</w:t>
      </w:r>
      <w:r w:rsidR="00DF1A63" w:rsidRPr="004957E1">
        <w:rPr>
          <w:sz w:val="28"/>
          <w:szCs w:val="28"/>
        </w:rPr>
        <w:t>, lo que fue confirmado al resolverse la acción de inconstitucionalidad 151/2021</w:t>
      </w:r>
      <w:r w:rsidR="00B15826" w:rsidRPr="004957E1">
        <w:rPr>
          <w:sz w:val="28"/>
          <w:szCs w:val="28"/>
        </w:rPr>
        <w:t>,</w:t>
      </w:r>
      <w:r w:rsidR="00DF1A63" w:rsidRPr="004957E1">
        <w:rPr>
          <w:sz w:val="28"/>
          <w:szCs w:val="28"/>
        </w:rPr>
        <w:t xml:space="preserve"> respecto de la revocación de mandato.</w:t>
      </w:r>
    </w:p>
    <w:p w14:paraId="5EAAF8F9" w14:textId="1021140A" w:rsidR="00436A32" w:rsidRPr="004957E1" w:rsidRDefault="00DF1A63" w:rsidP="00162DBC">
      <w:pPr>
        <w:pStyle w:val="Prrafo"/>
        <w:numPr>
          <w:ilvl w:val="3"/>
          <w:numId w:val="6"/>
        </w:numPr>
        <w:ind w:left="567" w:hanging="283"/>
        <w:rPr>
          <w:sz w:val="28"/>
          <w:szCs w:val="28"/>
        </w:rPr>
      </w:pPr>
      <w:r w:rsidRPr="004957E1">
        <w:rPr>
          <w:sz w:val="28"/>
          <w:szCs w:val="28"/>
        </w:rPr>
        <w:t>El Decreto pretende</w:t>
      </w:r>
      <w:r w:rsidR="004A489F" w:rsidRPr="004957E1">
        <w:rPr>
          <w:sz w:val="28"/>
          <w:szCs w:val="28"/>
        </w:rPr>
        <w:t xml:space="preserve"> modificar esa disposición y la interpretación de esta Suprema Corte</w:t>
      </w:r>
      <w:r w:rsidR="00472F12">
        <w:rPr>
          <w:sz w:val="28"/>
          <w:szCs w:val="28"/>
        </w:rPr>
        <w:t xml:space="preserve"> de Justicia de la Nación</w:t>
      </w:r>
      <w:r w:rsidR="004A489F" w:rsidRPr="004957E1">
        <w:rPr>
          <w:sz w:val="28"/>
          <w:szCs w:val="28"/>
        </w:rPr>
        <w:t xml:space="preserve">, </w:t>
      </w:r>
      <w:r w:rsidR="00BC3FEC" w:rsidRPr="004957E1">
        <w:rPr>
          <w:sz w:val="28"/>
          <w:szCs w:val="28"/>
        </w:rPr>
        <w:t>al</w:t>
      </w:r>
      <w:r w:rsidR="004A489F" w:rsidRPr="004957E1">
        <w:rPr>
          <w:sz w:val="28"/>
          <w:szCs w:val="28"/>
        </w:rPr>
        <w:t xml:space="preserve"> interpretar el concepto de propaganda con la finalidad de que l</w:t>
      </w:r>
      <w:r w:rsidR="00DB4F53" w:rsidRPr="004957E1">
        <w:rPr>
          <w:sz w:val="28"/>
          <w:szCs w:val="28"/>
        </w:rPr>
        <w:t>a</w:t>
      </w:r>
      <w:r w:rsidR="004A489F" w:rsidRPr="004957E1">
        <w:rPr>
          <w:sz w:val="28"/>
          <w:szCs w:val="28"/>
        </w:rPr>
        <w:t xml:space="preserve">s </w:t>
      </w:r>
      <w:r w:rsidR="00DB4F53" w:rsidRPr="004957E1">
        <w:rPr>
          <w:sz w:val="28"/>
          <w:szCs w:val="28"/>
        </w:rPr>
        <w:t xml:space="preserve">personas </w:t>
      </w:r>
      <w:r w:rsidR="004A489F" w:rsidRPr="004957E1">
        <w:rPr>
          <w:sz w:val="28"/>
          <w:szCs w:val="28"/>
        </w:rPr>
        <w:t>servidor</w:t>
      </w:r>
      <w:r w:rsidR="00DB4F53" w:rsidRPr="004957E1">
        <w:rPr>
          <w:sz w:val="28"/>
          <w:szCs w:val="28"/>
        </w:rPr>
        <w:t>a</w:t>
      </w:r>
      <w:r w:rsidR="004A489F" w:rsidRPr="004957E1">
        <w:rPr>
          <w:sz w:val="28"/>
          <w:szCs w:val="28"/>
        </w:rPr>
        <w:t>s públic</w:t>
      </w:r>
      <w:r w:rsidR="00DB4F53" w:rsidRPr="004957E1">
        <w:rPr>
          <w:sz w:val="28"/>
          <w:szCs w:val="28"/>
        </w:rPr>
        <w:t>a</w:t>
      </w:r>
      <w:r w:rsidR="004A489F" w:rsidRPr="004957E1">
        <w:rPr>
          <w:sz w:val="28"/>
          <w:szCs w:val="28"/>
        </w:rPr>
        <w:t>s puedan promocionar el proceso revocatorio</w:t>
      </w:r>
      <w:r w:rsidR="00110216" w:rsidRPr="004957E1">
        <w:rPr>
          <w:sz w:val="28"/>
          <w:szCs w:val="28"/>
        </w:rPr>
        <w:t xml:space="preserve">, lo cual es </w:t>
      </w:r>
      <w:r w:rsidR="004A489F" w:rsidRPr="004957E1">
        <w:rPr>
          <w:sz w:val="28"/>
          <w:szCs w:val="28"/>
        </w:rPr>
        <w:t xml:space="preserve">retroactivo, </w:t>
      </w:r>
      <w:r w:rsidR="00110216" w:rsidRPr="004957E1">
        <w:rPr>
          <w:sz w:val="28"/>
          <w:szCs w:val="28"/>
        </w:rPr>
        <w:t xml:space="preserve">ya que </w:t>
      </w:r>
      <w:r w:rsidR="004A489F" w:rsidRPr="004957E1">
        <w:rPr>
          <w:sz w:val="28"/>
          <w:szCs w:val="28"/>
        </w:rPr>
        <w:t xml:space="preserve">el </w:t>
      </w:r>
      <w:r w:rsidR="00110216" w:rsidRPr="004957E1">
        <w:rPr>
          <w:sz w:val="28"/>
          <w:szCs w:val="28"/>
        </w:rPr>
        <w:t>t</w:t>
      </w:r>
      <w:r w:rsidR="004A489F" w:rsidRPr="004957E1">
        <w:rPr>
          <w:sz w:val="28"/>
          <w:szCs w:val="28"/>
        </w:rPr>
        <w:t xml:space="preserve">ransitorio </w:t>
      </w:r>
      <w:r w:rsidR="00110216" w:rsidRPr="004957E1">
        <w:rPr>
          <w:sz w:val="28"/>
          <w:szCs w:val="28"/>
        </w:rPr>
        <w:t>ú</w:t>
      </w:r>
      <w:r w:rsidR="004A489F" w:rsidRPr="004957E1">
        <w:rPr>
          <w:sz w:val="28"/>
          <w:szCs w:val="28"/>
        </w:rPr>
        <w:t>nico le da vigencia desde el día siguiente a su publicación, aplicando una nueva disposición a un proceso ya iniciado</w:t>
      </w:r>
      <w:r w:rsidR="00162DBC" w:rsidRPr="004957E1">
        <w:rPr>
          <w:sz w:val="28"/>
          <w:szCs w:val="28"/>
        </w:rPr>
        <w:t xml:space="preserve">, perjudicando </w:t>
      </w:r>
      <w:r w:rsidR="00C753F6" w:rsidRPr="004957E1">
        <w:rPr>
          <w:sz w:val="28"/>
          <w:szCs w:val="28"/>
        </w:rPr>
        <w:t xml:space="preserve">la imparcialidad y objetivo del proceso, situación jurídica que fue creada en favor de la ciudadanía. </w:t>
      </w:r>
    </w:p>
    <w:p w14:paraId="406ED8A8" w14:textId="77777777" w:rsidR="00E15524" w:rsidRPr="004957E1" w:rsidRDefault="00436A32" w:rsidP="00FD1A31">
      <w:pPr>
        <w:pStyle w:val="Prrafo"/>
        <w:numPr>
          <w:ilvl w:val="3"/>
          <w:numId w:val="6"/>
        </w:numPr>
        <w:ind w:left="567" w:hanging="283"/>
        <w:rPr>
          <w:sz w:val="28"/>
          <w:szCs w:val="28"/>
        </w:rPr>
      </w:pPr>
      <w:r w:rsidRPr="004957E1">
        <w:rPr>
          <w:sz w:val="28"/>
          <w:szCs w:val="28"/>
        </w:rPr>
        <w:t>E</w:t>
      </w:r>
      <w:r w:rsidR="00C753F6" w:rsidRPr="004957E1">
        <w:rPr>
          <w:sz w:val="28"/>
          <w:szCs w:val="28"/>
        </w:rPr>
        <w:t>l Decreto genera inseguridad</w:t>
      </w:r>
      <w:r w:rsidR="003D130C" w:rsidRPr="004957E1">
        <w:rPr>
          <w:sz w:val="28"/>
          <w:szCs w:val="28"/>
        </w:rPr>
        <w:t xml:space="preserve"> al producir una ambigüedad respecto de lo establecido en la Constitución y lo resuelto por esta Suprema Corte</w:t>
      </w:r>
      <w:r w:rsidR="0089583B" w:rsidRPr="004957E1">
        <w:rPr>
          <w:sz w:val="28"/>
          <w:szCs w:val="28"/>
        </w:rPr>
        <w:t xml:space="preserve">, al modificar lo resuelto en la </w:t>
      </w:r>
      <w:r w:rsidRPr="004957E1">
        <w:rPr>
          <w:sz w:val="28"/>
          <w:szCs w:val="28"/>
        </w:rPr>
        <w:t>acción de inconstitucionalidad</w:t>
      </w:r>
      <w:r w:rsidR="0089583B" w:rsidRPr="004957E1">
        <w:rPr>
          <w:sz w:val="28"/>
          <w:szCs w:val="28"/>
        </w:rPr>
        <w:t xml:space="preserve"> 151/2021</w:t>
      </w:r>
      <w:r w:rsidR="00FD1A31" w:rsidRPr="004957E1">
        <w:rPr>
          <w:sz w:val="28"/>
          <w:szCs w:val="28"/>
        </w:rPr>
        <w:t xml:space="preserve">, </w:t>
      </w:r>
      <w:r w:rsidR="00DE7A88" w:rsidRPr="004957E1">
        <w:rPr>
          <w:sz w:val="28"/>
          <w:szCs w:val="28"/>
        </w:rPr>
        <w:t xml:space="preserve">respecto de las sanciones que deben aplicarse en </w:t>
      </w:r>
      <w:r w:rsidR="00FD1A31" w:rsidRPr="004957E1">
        <w:rPr>
          <w:sz w:val="28"/>
          <w:szCs w:val="28"/>
        </w:rPr>
        <w:t>la</w:t>
      </w:r>
      <w:r w:rsidR="00DE7A88" w:rsidRPr="004957E1">
        <w:rPr>
          <w:sz w:val="28"/>
          <w:szCs w:val="28"/>
        </w:rPr>
        <w:t xml:space="preserve"> revocación de mandato</w:t>
      </w:r>
      <w:r w:rsidR="00E15524" w:rsidRPr="004957E1">
        <w:rPr>
          <w:sz w:val="28"/>
          <w:szCs w:val="28"/>
        </w:rPr>
        <w:t>.</w:t>
      </w:r>
    </w:p>
    <w:p w14:paraId="6EFDB176" w14:textId="2D8D648E" w:rsidR="004A489F" w:rsidRPr="004957E1" w:rsidRDefault="00E15524" w:rsidP="00E15524">
      <w:pPr>
        <w:pStyle w:val="Prrafo"/>
        <w:numPr>
          <w:ilvl w:val="3"/>
          <w:numId w:val="6"/>
        </w:numPr>
        <w:ind w:left="567" w:hanging="283"/>
        <w:rPr>
          <w:sz w:val="28"/>
          <w:szCs w:val="28"/>
        </w:rPr>
      </w:pPr>
      <w:r w:rsidRPr="004957E1">
        <w:rPr>
          <w:sz w:val="28"/>
          <w:szCs w:val="28"/>
        </w:rPr>
        <w:t xml:space="preserve">En ese precedente </w:t>
      </w:r>
      <w:r w:rsidR="00FD1A31" w:rsidRPr="004957E1">
        <w:rPr>
          <w:sz w:val="28"/>
          <w:szCs w:val="28"/>
        </w:rPr>
        <w:t xml:space="preserve">se estableció </w:t>
      </w:r>
      <w:r w:rsidR="00DE7A88" w:rsidRPr="004957E1">
        <w:rPr>
          <w:sz w:val="28"/>
          <w:szCs w:val="28"/>
        </w:rPr>
        <w:t xml:space="preserve">que </w:t>
      </w:r>
      <w:r w:rsidR="001F1F64" w:rsidRPr="004957E1">
        <w:rPr>
          <w:sz w:val="28"/>
          <w:szCs w:val="28"/>
        </w:rPr>
        <w:t xml:space="preserve">se debía legislar sobre la omisión de señalar infracciones, pero para no afectar el actual ejercicio revocatorio, </w:t>
      </w:r>
      <w:r w:rsidR="00AD3C3B" w:rsidRPr="004957E1">
        <w:rPr>
          <w:sz w:val="28"/>
          <w:szCs w:val="28"/>
        </w:rPr>
        <w:t xml:space="preserve">sino que </w:t>
      </w:r>
      <w:r w:rsidR="001F1F64" w:rsidRPr="004957E1">
        <w:rPr>
          <w:sz w:val="28"/>
          <w:szCs w:val="28"/>
        </w:rPr>
        <w:t>la invalidez del artículo 61</w:t>
      </w:r>
      <w:r w:rsidR="00AD3C3B" w:rsidRPr="004957E1">
        <w:rPr>
          <w:sz w:val="28"/>
          <w:szCs w:val="28"/>
        </w:rPr>
        <w:t xml:space="preserve"> de la LFRM</w:t>
      </w:r>
      <w:r w:rsidR="001F1F64" w:rsidRPr="004957E1">
        <w:rPr>
          <w:sz w:val="28"/>
          <w:szCs w:val="28"/>
        </w:rPr>
        <w:t xml:space="preserve"> operaría a partir del quince de diciembre del presente año</w:t>
      </w:r>
      <w:r w:rsidR="00742E66" w:rsidRPr="004957E1">
        <w:rPr>
          <w:sz w:val="28"/>
          <w:szCs w:val="28"/>
        </w:rPr>
        <w:t>, fecha en que concluye el periodo de sesiones de esta anualidad</w:t>
      </w:r>
      <w:r w:rsidRPr="004957E1">
        <w:rPr>
          <w:sz w:val="28"/>
          <w:szCs w:val="28"/>
        </w:rPr>
        <w:t xml:space="preserve">. </w:t>
      </w:r>
      <w:r w:rsidR="00742E66" w:rsidRPr="004957E1">
        <w:rPr>
          <w:sz w:val="28"/>
          <w:szCs w:val="28"/>
        </w:rPr>
        <w:t xml:space="preserve"> </w:t>
      </w:r>
      <w:r w:rsidR="00AD3C3B" w:rsidRPr="004957E1">
        <w:rPr>
          <w:sz w:val="28"/>
          <w:szCs w:val="28"/>
        </w:rPr>
        <w:t>E</w:t>
      </w:r>
      <w:r w:rsidR="00EA251F" w:rsidRPr="004957E1">
        <w:rPr>
          <w:sz w:val="28"/>
          <w:szCs w:val="28"/>
        </w:rPr>
        <w:t xml:space="preserve">n caso de que se subsanara la omisión, el régimen de sanciones no sería aplicable retroactivamente </w:t>
      </w:r>
      <w:r w:rsidR="0075213E" w:rsidRPr="004957E1">
        <w:rPr>
          <w:sz w:val="28"/>
          <w:szCs w:val="28"/>
        </w:rPr>
        <w:t>en perjuicio de persona alguna, de ahí la existencia de un mandato expreso de respetar el principio de irretroactividad. Así, se facultó a las autoridades sancionadoras para aplicar las sanciones que resultaran exactamente aplicables al caso, con pleno respeto a los principios del proceso administrativo sancionador.</w:t>
      </w:r>
    </w:p>
    <w:p w14:paraId="70D45B27" w14:textId="4BE3F048" w:rsidR="00FC0032" w:rsidRPr="004957E1" w:rsidRDefault="00FC0032" w:rsidP="00FC0032">
      <w:pPr>
        <w:pStyle w:val="Prrafo"/>
        <w:numPr>
          <w:ilvl w:val="1"/>
          <w:numId w:val="6"/>
        </w:numPr>
        <w:ind w:left="284" w:hanging="284"/>
        <w:rPr>
          <w:sz w:val="28"/>
          <w:szCs w:val="28"/>
        </w:rPr>
      </w:pPr>
      <w:r w:rsidRPr="004957E1">
        <w:rPr>
          <w:b/>
          <w:bCs/>
          <w:sz w:val="28"/>
          <w:szCs w:val="28"/>
        </w:rPr>
        <w:t>A</w:t>
      </w:r>
      <w:r w:rsidR="008B5425" w:rsidRPr="004957E1">
        <w:rPr>
          <w:b/>
          <w:bCs/>
          <w:sz w:val="28"/>
          <w:szCs w:val="28"/>
        </w:rPr>
        <w:t>cción de inconstitucionalidad 51/2022</w:t>
      </w:r>
      <w:r w:rsidR="00281DEB" w:rsidRPr="004957E1">
        <w:rPr>
          <w:b/>
          <w:bCs/>
          <w:sz w:val="28"/>
          <w:szCs w:val="28"/>
        </w:rPr>
        <w:t xml:space="preserve"> (Senadurías)</w:t>
      </w:r>
      <w:r w:rsidR="00046916" w:rsidRPr="004957E1">
        <w:rPr>
          <w:b/>
          <w:bCs/>
          <w:sz w:val="28"/>
          <w:szCs w:val="28"/>
        </w:rPr>
        <w:t>.</w:t>
      </w:r>
    </w:p>
    <w:p w14:paraId="33FDFAE6" w14:textId="77777777" w:rsidR="00815909" w:rsidRPr="004957E1" w:rsidRDefault="00815909" w:rsidP="00FC0032">
      <w:pPr>
        <w:pStyle w:val="Prrafo"/>
        <w:numPr>
          <w:ilvl w:val="0"/>
          <w:numId w:val="15"/>
        </w:numPr>
        <w:ind w:left="284" w:hanging="284"/>
        <w:rPr>
          <w:sz w:val="28"/>
          <w:szCs w:val="28"/>
        </w:rPr>
      </w:pPr>
      <w:r w:rsidRPr="004957E1">
        <w:rPr>
          <w:sz w:val="28"/>
          <w:szCs w:val="28"/>
        </w:rPr>
        <w:t>Primer concepto de invalidez.</w:t>
      </w:r>
    </w:p>
    <w:p w14:paraId="7BB5FBD3" w14:textId="53860DDC" w:rsidR="00B21FE1" w:rsidRPr="004957E1" w:rsidRDefault="001468BE" w:rsidP="001468BE">
      <w:pPr>
        <w:pStyle w:val="Prrafo"/>
        <w:numPr>
          <w:ilvl w:val="3"/>
          <w:numId w:val="6"/>
        </w:numPr>
        <w:ind w:left="567" w:hanging="283"/>
        <w:rPr>
          <w:sz w:val="28"/>
          <w:szCs w:val="28"/>
        </w:rPr>
      </w:pPr>
      <w:r w:rsidRPr="004957E1">
        <w:rPr>
          <w:sz w:val="28"/>
          <w:szCs w:val="28"/>
        </w:rPr>
        <w:t>E</w:t>
      </w:r>
      <w:r w:rsidR="008D50FA" w:rsidRPr="004957E1">
        <w:rPr>
          <w:sz w:val="28"/>
          <w:szCs w:val="28"/>
        </w:rPr>
        <w:t>l Congreso de la Unión carece de facultades para interpretar la Constitución</w:t>
      </w:r>
      <w:r w:rsidRPr="004957E1">
        <w:rPr>
          <w:sz w:val="28"/>
          <w:szCs w:val="28"/>
        </w:rPr>
        <w:t>, ya que l</w:t>
      </w:r>
      <w:r w:rsidR="00375BD4" w:rsidRPr="004957E1">
        <w:rPr>
          <w:sz w:val="28"/>
          <w:szCs w:val="28"/>
        </w:rPr>
        <w:t xml:space="preserve">a facultad del artículo 42, </w:t>
      </w:r>
      <w:r w:rsidR="00B15826" w:rsidRPr="004957E1">
        <w:rPr>
          <w:sz w:val="28"/>
          <w:szCs w:val="28"/>
        </w:rPr>
        <w:t>apartado</w:t>
      </w:r>
      <w:r w:rsidR="0015650A" w:rsidRPr="004957E1">
        <w:rPr>
          <w:sz w:val="28"/>
          <w:szCs w:val="28"/>
        </w:rPr>
        <w:t xml:space="preserve"> </w:t>
      </w:r>
      <w:r w:rsidR="00B15826" w:rsidRPr="004957E1">
        <w:rPr>
          <w:sz w:val="28"/>
          <w:szCs w:val="28"/>
        </w:rPr>
        <w:t>F</w:t>
      </w:r>
      <w:r w:rsidR="002C175F">
        <w:rPr>
          <w:sz w:val="28"/>
          <w:szCs w:val="28"/>
        </w:rPr>
        <w:t>,</w:t>
      </w:r>
      <w:r w:rsidR="0015650A" w:rsidRPr="004957E1">
        <w:rPr>
          <w:sz w:val="28"/>
          <w:szCs w:val="28"/>
        </w:rPr>
        <w:t xml:space="preserve"> de la </w:t>
      </w:r>
      <w:r w:rsidRPr="004957E1">
        <w:rPr>
          <w:sz w:val="28"/>
          <w:szCs w:val="28"/>
        </w:rPr>
        <w:t xml:space="preserve">norma fundamental </w:t>
      </w:r>
      <w:r w:rsidR="0015650A" w:rsidRPr="004957E1">
        <w:rPr>
          <w:sz w:val="28"/>
          <w:szCs w:val="28"/>
        </w:rPr>
        <w:t xml:space="preserve">no permite interpretar conceptos </w:t>
      </w:r>
      <w:r w:rsidR="00BF55E7" w:rsidRPr="004957E1">
        <w:rPr>
          <w:sz w:val="28"/>
          <w:szCs w:val="28"/>
        </w:rPr>
        <w:t>constitucionales</w:t>
      </w:r>
      <w:r w:rsidR="00F2767B" w:rsidRPr="004957E1">
        <w:rPr>
          <w:sz w:val="28"/>
          <w:szCs w:val="28"/>
        </w:rPr>
        <w:t xml:space="preserve"> por la vía de un </w:t>
      </w:r>
      <w:r w:rsidR="00387528" w:rsidRPr="004957E1">
        <w:rPr>
          <w:sz w:val="28"/>
          <w:szCs w:val="28"/>
        </w:rPr>
        <w:t>d</w:t>
      </w:r>
      <w:r w:rsidR="00F2767B" w:rsidRPr="004957E1">
        <w:rPr>
          <w:sz w:val="28"/>
          <w:szCs w:val="28"/>
        </w:rPr>
        <w:t xml:space="preserve">ecreto de interpretación </w:t>
      </w:r>
      <w:r w:rsidR="00F01B5B" w:rsidRPr="004957E1">
        <w:rPr>
          <w:sz w:val="28"/>
          <w:szCs w:val="28"/>
        </w:rPr>
        <w:t xml:space="preserve">y </w:t>
      </w:r>
      <w:r w:rsidR="00F2767B" w:rsidRPr="004957E1">
        <w:rPr>
          <w:sz w:val="28"/>
          <w:szCs w:val="28"/>
        </w:rPr>
        <w:t>mediante el proceso legislativo ordinario</w:t>
      </w:r>
      <w:r w:rsidR="0015650A" w:rsidRPr="004957E1">
        <w:rPr>
          <w:sz w:val="28"/>
          <w:szCs w:val="28"/>
        </w:rPr>
        <w:t xml:space="preserve">. </w:t>
      </w:r>
      <w:r w:rsidR="00FC6022" w:rsidRPr="004957E1">
        <w:rPr>
          <w:sz w:val="28"/>
          <w:szCs w:val="28"/>
        </w:rPr>
        <w:t xml:space="preserve">Para que esto fuera posible, se requeriría de una disposición expresa en ese sentido. Este artículo regula el procedimiento legislativo para la reforma de leyes ordinarias, que es aplicable al proceso de reforma constitucional, pero con notas expresas y específicas para éste. De ahí que, en caso de ser posible la interpretación de la Constitución se necesitaría, de igual forma, disposición expresa. </w:t>
      </w:r>
    </w:p>
    <w:p w14:paraId="445ED1CA" w14:textId="6277F3FE" w:rsidR="00D657FE" w:rsidRPr="004957E1" w:rsidRDefault="00D657FE" w:rsidP="00387528">
      <w:pPr>
        <w:pStyle w:val="Prrafo"/>
        <w:numPr>
          <w:ilvl w:val="3"/>
          <w:numId w:val="6"/>
        </w:numPr>
        <w:ind w:left="567" w:hanging="283"/>
        <w:rPr>
          <w:sz w:val="28"/>
          <w:szCs w:val="28"/>
        </w:rPr>
      </w:pPr>
      <w:r w:rsidRPr="004957E1">
        <w:rPr>
          <w:sz w:val="28"/>
          <w:szCs w:val="28"/>
        </w:rPr>
        <w:t>E</w:t>
      </w:r>
      <w:r w:rsidR="00FC6022" w:rsidRPr="004957E1">
        <w:rPr>
          <w:sz w:val="28"/>
          <w:szCs w:val="28"/>
        </w:rPr>
        <w:t xml:space="preserve">l </w:t>
      </w:r>
      <w:r w:rsidRPr="004957E1">
        <w:rPr>
          <w:sz w:val="28"/>
          <w:szCs w:val="28"/>
        </w:rPr>
        <w:t xml:space="preserve">Decreto </w:t>
      </w:r>
      <w:r w:rsidR="00387528" w:rsidRPr="004957E1">
        <w:rPr>
          <w:sz w:val="28"/>
          <w:szCs w:val="28"/>
        </w:rPr>
        <w:t xml:space="preserve">impugnado </w:t>
      </w:r>
      <w:r w:rsidR="00FC6022" w:rsidRPr="004957E1">
        <w:rPr>
          <w:sz w:val="28"/>
          <w:szCs w:val="28"/>
        </w:rPr>
        <w:t>no desentraña el significado de los conceptos de “propaganda gubernamental” o de “imparcialidad” de la LGIPE o la LFRM</w:t>
      </w:r>
      <w:r w:rsidR="006406C5" w:rsidRPr="004957E1">
        <w:rPr>
          <w:sz w:val="28"/>
          <w:szCs w:val="28"/>
        </w:rPr>
        <w:t xml:space="preserve">, que no los contienen como tales, sino que </w:t>
      </w:r>
      <w:r w:rsidR="00FA639C" w:rsidRPr="004957E1">
        <w:rPr>
          <w:sz w:val="28"/>
          <w:szCs w:val="28"/>
        </w:rPr>
        <w:t>los</w:t>
      </w:r>
      <w:r w:rsidR="00387528" w:rsidRPr="004957E1">
        <w:rPr>
          <w:sz w:val="28"/>
          <w:szCs w:val="28"/>
        </w:rPr>
        <w:t xml:space="preserve"> </w:t>
      </w:r>
      <w:r w:rsidR="006406C5" w:rsidRPr="004957E1">
        <w:rPr>
          <w:sz w:val="28"/>
          <w:szCs w:val="28"/>
        </w:rPr>
        <w:t xml:space="preserve">modifica y limita </w:t>
      </w:r>
      <w:r w:rsidR="00FA639C" w:rsidRPr="004957E1">
        <w:rPr>
          <w:sz w:val="28"/>
          <w:szCs w:val="28"/>
        </w:rPr>
        <w:t xml:space="preserve">aun y cuando se encuentran establecidos en los </w:t>
      </w:r>
      <w:r w:rsidR="00A83E4C" w:rsidRPr="004957E1">
        <w:rPr>
          <w:sz w:val="28"/>
          <w:szCs w:val="28"/>
        </w:rPr>
        <w:t>artículos 41 y 134 de la</w:t>
      </w:r>
      <w:r w:rsidR="006406C5" w:rsidRPr="004957E1">
        <w:rPr>
          <w:sz w:val="28"/>
          <w:szCs w:val="28"/>
        </w:rPr>
        <w:t xml:space="preserve"> Constitución</w:t>
      </w:r>
      <w:r w:rsidR="002F6E71" w:rsidRPr="004957E1">
        <w:rPr>
          <w:sz w:val="28"/>
          <w:szCs w:val="28"/>
        </w:rPr>
        <w:t xml:space="preserve"> General</w:t>
      </w:r>
      <w:r w:rsidR="008F3B48" w:rsidRPr="004957E1">
        <w:rPr>
          <w:sz w:val="28"/>
          <w:szCs w:val="28"/>
        </w:rPr>
        <w:t>; e</w:t>
      </w:r>
      <w:r w:rsidR="009F49E3" w:rsidRPr="004957E1">
        <w:rPr>
          <w:sz w:val="28"/>
          <w:szCs w:val="28"/>
        </w:rPr>
        <w:t>ste último establece las formas y límites de la propaganda gubernamental</w:t>
      </w:r>
      <w:r w:rsidR="008D69FF" w:rsidRPr="004957E1">
        <w:rPr>
          <w:sz w:val="28"/>
          <w:szCs w:val="28"/>
        </w:rPr>
        <w:t xml:space="preserve"> que difundan entes públicos y que, en virtud de que las </w:t>
      </w:r>
      <w:r w:rsidR="007E6E74" w:rsidRPr="004957E1">
        <w:rPr>
          <w:sz w:val="28"/>
          <w:szCs w:val="28"/>
        </w:rPr>
        <w:t xml:space="preserve">personas </w:t>
      </w:r>
      <w:r w:rsidR="008D69FF" w:rsidRPr="004957E1">
        <w:rPr>
          <w:sz w:val="28"/>
          <w:szCs w:val="28"/>
        </w:rPr>
        <w:t>servidor</w:t>
      </w:r>
      <w:r w:rsidR="007E6E74" w:rsidRPr="004957E1">
        <w:rPr>
          <w:sz w:val="28"/>
          <w:szCs w:val="28"/>
        </w:rPr>
        <w:t>a</w:t>
      </w:r>
      <w:r w:rsidR="008D69FF" w:rsidRPr="004957E1">
        <w:rPr>
          <w:sz w:val="28"/>
          <w:szCs w:val="28"/>
        </w:rPr>
        <w:t>s públic</w:t>
      </w:r>
      <w:r w:rsidR="007E6E74" w:rsidRPr="004957E1">
        <w:rPr>
          <w:sz w:val="28"/>
          <w:szCs w:val="28"/>
        </w:rPr>
        <w:t>a</w:t>
      </w:r>
      <w:r w:rsidR="008D69FF" w:rsidRPr="004957E1">
        <w:rPr>
          <w:sz w:val="28"/>
          <w:szCs w:val="28"/>
        </w:rPr>
        <w:t>s componen dichos entes</w:t>
      </w:r>
      <w:r w:rsidR="007E6E74" w:rsidRPr="004957E1">
        <w:rPr>
          <w:sz w:val="28"/>
          <w:szCs w:val="28"/>
        </w:rPr>
        <w:t xml:space="preserve">, conforme con el </w:t>
      </w:r>
      <w:r w:rsidR="002C175F">
        <w:rPr>
          <w:sz w:val="28"/>
          <w:szCs w:val="28"/>
        </w:rPr>
        <w:t>diverso</w:t>
      </w:r>
      <w:r w:rsidR="007E6E74" w:rsidRPr="004957E1">
        <w:rPr>
          <w:sz w:val="28"/>
          <w:szCs w:val="28"/>
        </w:rPr>
        <w:t xml:space="preserve"> 108 de la norma fundamental</w:t>
      </w:r>
      <w:r w:rsidR="008D69FF" w:rsidRPr="004957E1">
        <w:rPr>
          <w:sz w:val="28"/>
          <w:szCs w:val="28"/>
        </w:rPr>
        <w:t>, les resulta igualmente aplicable lo ahí contenido</w:t>
      </w:r>
      <w:r w:rsidR="004F4279" w:rsidRPr="004957E1">
        <w:rPr>
          <w:sz w:val="28"/>
          <w:szCs w:val="28"/>
        </w:rPr>
        <w:t>, esto es,</w:t>
      </w:r>
      <w:r w:rsidR="002C4F1B" w:rsidRPr="004957E1">
        <w:rPr>
          <w:sz w:val="28"/>
          <w:szCs w:val="28"/>
        </w:rPr>
        <w:t xml:space="preserve"> que la propaganda sea institucional, informativa, educativa o de orientación social y no implicar promoción personalizada.</w:t>
      </w:r>
    </w:p>
    <w:p w14:paraId="7AF9393B" w14:textId="600A6CFE" w:rsidR="002D329F" w:rsidRPr="004957E1" w:rsidRDefault="00FC75EE" w:rsidP="004F4279">
      <w:pPr>
        <w:pStyle w:val="Prrafo"/>
        <w:numPr>
          <w:ilvl w:val="3"/>
          <w:numId w:val="6"/>
        </w:numPr>
        <w:ind w:left="567" w:hanging="283"/>
        <w:rPr>
          <w:sz w:val="28"/>
          <w:szCs w:val="28"/>
        </w:rPr>
      </w:pPr>
      <w:r w:rsidRPr="004957E1">
        <w:rPr>
          <w:sz w:val="28"/>
          <w:szCs w:val="28"/>
        </w:rPr>
        <w:t>En el caso de los procesos el</w:t>
      </w:r>
      <w:r w:rsidR="00230E2F" w:rsidRPr="004957E1">
        <w:rPr>
          <w:sz w:val="28"/>
          <w:szCs w:val="28"/>
        </w:rPr>
        <w:t>e</w:t>
      </w:r>
      <w:r w:rsidRPr="004957E1">
        <w:rPr>
          <w:sz w:val="28"/>
          <w:szCs w:val="28"/>
        </w:rPr>
        <w:t>ctorales, la propaganda gubernamental se encuentra restringida por el artículo 41 constitucional</w:t>
      </w:r>
      <w:r w:rsidR="00B15826" w:rsidRPr="004957E1">
        <w:rPr>
          <w:sz w:val="28"/>
          <w:szCs w:val="28"/>
        </w:rPr>
        <w:t>.</w:t>
      </w:r>
      <w:r w:rsidR="00230E2F" w:rsidRPr="004957E1">
        <w:rPr>
          <w:sz w:val="28"/>
          <w:szCs w:val="28"/>
        </w:rPr>
        <w:t xml:space="preserve"> </w:t>
      </w:r>
      <w:r w:rsidR="00B15826" w:rsidRPr="004957E1">
        <w:rPr>
          <w:sz w:val="28"/>
          <w:szCs w:val="28"/>
        </w:rPr>
        <w:t>A</w:t>
      </w:r>
      <w:r w:rsidR="00230E2F" w:rsidRPr="004957E1">
        <w:rPr>
          <w:sz w:val="28"/>
          <w:szCs w:val="28"/>
        </w:rPr>
        <w:t>sí</w:t>
      </w:r>
      <w:r w:rsidR="00B15826" w:rsidRPr="004957E1">
        <w:rPr>
          <w:sz w:val="28"/>
          <w:szCs w:val="28"/>
        </w:rPr>
        <w:t>,</w:t>
      </w:r>
      <w:r w:rsidR="00230E2F" w:rsidRPr="004957E1">
        <w:rPr>
          <w:sz w:val="28"/>
          <w:szCs w:val="28"/>
        </w:rPr>
        <w:t xml:space="preserve"> este se objetiva para efectos de la limitación absoluta de su utilización</w:t>
      </w:r>
      <w:r w:rsidR="008A3242" w:rsidRPr="004957E1">
        <w:rPr>
          <w:sz w:val="28"/>
          <w:szCs w:val="28"/>
        </w:rPr>
        <w:t>, a fin de evitar que se afecte la equidad en la competencia por el sufragio ciudadano. Tratándose del</w:t>
      </w:r>
      <w:r w:rsidR="005279BA" w:rsidRPr="004957E1">
        <w:rPr>
          <w:sz w:val="28"/>
          <w:szCs w:val="28"/>
        </w:rPr>
        <w:t xml:space="preserve"> proceso revocatorio, los párrafos primero, cuarto y quinto del apartado 7 de la fracción IX del artículo 35 constitucional la restringe</w:t>
      </w:r>
      <w:r w:rsidR="00F151FB" w:rsidRPr="004957E1">
        <w:rPr>
          <w:sz w:val="28"/>
          <w:szCs w:val="28"/>
        </w:rPr>
        <w:t xml:space="preserve">, sumando a lo anterior que </w:t>
      </w:r>
      <w:r w:rsidR="00D04F1D" w:rsidRPr="004957E1">
        <w:rPr>
          <w:sz w:val="28"/>
          <w:szCs w:val="28"/>
        </w:rPr>
        <w:t xml:space="preserve">la difusión de </w:t>
      </w:r>
      <w:r w:rsidR="00ED114B" w:rsidRPr="004957E1">
        <w:rPr>
          <w:sz w:val="28"/>
          <w:szCs w:val="28"/>
        </w:rPr>
        <w:t>é</w:t>
      </w:r>
      <w:r w:rsidR="00D04F1D" w:rsidRPr="004957E1">
        <w:rPr>
          <w:sz w:val="28"/>
          <w:szCs w:val="28"/>
        </w:rPr>
        <w:t>sta es competencia exclusiva de la autoridad electoral competente</w:t>
      </w:r>
      <w:r w:rsidR="00F151FB" w:rsidRPr="004957E1">
        <w:rPr>
          <w:sz w:val="28"/>
          <w:szCs w:val="28"/>
        </w:rPr>
        <w:t xml:space="preserve">, lo cual </w:t>
      </w:r>
      <w:r w:rsidR="00765A82" w:rsidRPr="004957E1">
        <w:rPr>
          <w:sz w:val="28"/>
          <w:szCs w:val="28"/>
        </w:rPr>
        <w:t xml:space="preserve">fue </w:t>
      </w:r>
      <w:r w:rsidR="00CB7F82" w:rsidRPr="004957E1">
        <w:rPr>
          <w:sz w:val="28"/>
          <w:szCs w:val="28"/>
        </w:rPr>
        <w:t xml:space="preserve">confirmado por </w:t>
      </w:r>
      <w:r w:rsidR="00F151FB" w:rsidRPr="004957E1">
        <w:rPr>
          <w:sz w:val="28"/>
          <w:szCs w:val="28"/>
        </w:rPr>
        <w:t>esta</w:t>
      </w:r>
      <w:r w:rsidR="005E4D38" w:rsidRPr="004957E1">
        <w:rPr>
          <w:sz w:val="28"/>
          <w:szCs w:val="28"/>
        </w:rPr>
        <w:t xml:space="preserve"> Suprema Corte</w:t>
      </w:r>
      <w:r w:rsidR="00CB7F82" w:rsidRPr="004957E1">
        <w:rPr>
          <w:sz w:val="28"/>
          <w:szCs w:val="28"/>
        </w:rPr>
        <w:t xml:space="preserve"> </w:t>
      </w:r>
      <w:r w:rsidR="00765A82" w:rsidRPr="004957E1">
        <w:rPr>
          <w:sz w:val="28"/>
          <w:szCs w:val="28"/>
        </w:rPr>
        <w:t>al resolver la acción de inconstitucionalidad 151/2021.</w:t>
      </w:r>
    </w:p>
    <w:p w14:paraId="34A626E6" w14:textId="40B00A25" w:rsidR="00F029BD" w:rsidRPr="004957E1" w:rsidRDefault="00CF0740" w:rsidP="00875ECD">
      <w:pPr>
        <w:pStyle w:val="Prrafo"/>
        <w:numPr>
          <w:ilvl w:val="3"/>
          <w:numId w:val="6"/>
        </w:numPr>
        <w:ind w:left="567" w:hanging="283"/>
        <w:rPr>
          <w:sz w:val="28"/>
          <w:szCs w:val="28"/>
        </w:rPr>
      </w:pPr>
      <w:r w:rsidRPr="004957E1">
        <w:rPr>
          <w:sz w:val="28"/>
          <w:szCs w:val="28"/>
        </w:rPr>
        <w:t>Con base en las definiciones</w:t>
      </w:r>
      <w:r w:rsidR="00CF2926" w:rsidRPr="004957E1">
        <w:rPr>
          <w:sz w:val="28"/>
          <w:szCs w:val="28"/>
        </w:rPr>
        <w:t xml:space="preserve"> constitucionales</w:t>
      </w:r>
      <w:r w:rsidRPr="004957E1">
        <w:rPr>
          <w:sz w:val="28"/>
          <w:szCs w:val="28"/>
        </w:rPr>
        <w:t xml:space="preserve"> de esos conceptos, la LGIPE estableció en el inciso c) del párrafo 1 de su artículo 449</w:t>
      </w:r>
      <w:r w:rsidR="00D05F24" w:rsidRPr="004957E1">
        <w:rPr>
          <w:sz w:val="28"/>
          <w:szCs w:val="28"/>
        </w:rPr>
        <w:t xml:space="preserve"> que constituye una infracción de toda persona servidora pública</w:t>
      </w:r>
      <w:r w:rsidR="0022721E" w:rsidRPr="004957E1">
        <w:rPr>
          <w:sz w:val="28"/>
          <w:szCs w:val="28"/>
        </w:rPr>
        <w:t xml:space="preserve"> la difusión, por cualquier medio, de propaganda gubernamental dentro del periodo que va del inicio de las campañas hasta el día de la jornada electoral</w:t>
      </w:r>
      <w:r w:rsidR="00617CE9" w:rsidRPr="004957E1">
        <w:rPr>
          <w:sz w:val="28"/>
          <w:szCs w:val="28"/>
        </w:rPr>
        <w:t xml:space="preserve">, con excepción de la información en materia educativa, de salud o protección civil. </w:t>
      </w:r>
      <w:r w:rsidR="00AA3D9A" w:rsidRPr="004957E1">
        <w:rPr>
          <w:sz w:val="28"/>
          <w:szCs w:val="28"/>
        </w:rPr>
        <w:t>Por lo que hace al</w:t>
      </w:r>
      <w:r w:rsidR="00BD4CDE" w:rsidRPr="004957E1">
        <w:rPr>
          <w:sz w:val="28"/>
          <w:szCs w:val="28"/>
        </w:rPr>
        <w:t xml:space="preserve"> artículo 33 de la LFRM</w:t>
      </w:r>
      <w:r w:rsidR="00AA3D9A" w:rsidRPr="004957E1">
        <w:rPr>
          <w:sz w:val="28"/>
          <w:szCs w:val="28"/>
        </w:rPr>
        <w:t xml:space="preserve">, replica lo contenido en el </w:t>
      </w:r>
      <w:r w:rsidR="00F029BD" w:rsidRPr="004957E1">
        <w:rPr>
          <w:sz w:val="28"/>
          <w:szCs w:val="28"/>
        </w:rPr>
        <w:t xml:space="preserve">referido </w:t>
      </w:r>
      <w:r w:rsidR="00AA3D9A" w:rsidRPr="004957E1">
        <w:rPr>
          <w:sz w:val="28"/>
          <w:szCs w:val="28"/>
        </w:rPr>
        <w:t xml:space="preserve">35 constitucional. </w:t>
      </w:r>
      <w:r w:rsidR="002110FF" w:rsidRPr="004957E1">
        <w:rPr>
          <w:sz w:val="28"/>
          <w:szCs w:val="28"/>
        </w:rPr>
        <w:t>De ahí que el Decreto en realidad interpreta previsiones constitucionales.</w:t>
      </w:r>
    </w:p>
    <w:p w14:paraId="76A4EED5" w14:textId="77777777" w:rsidR="00D32A2C" w:rsidRPr="004957E1" w:rsidRDefault="00F029BD" w:rsidP="00F029BD">
      <w:pPr>
        <w:pStyle w:val="Prrafo"/>
        <w:numPr>
          <w:ilvl w:val="3"/>
          <w:numId w:val="6"/>
        </w:numPr>
        <w:ind w:left="567" w:hanging="283"/>
        <w:rPr>
          <w:sz w:val="28"/>
          <w:szCs w:val="28"/>
        </w:rPr>
      </w:pPr>
      <w:r w:rsidRPr="004957E1">
        <w:rPr>
          <w:sz w:val="28"/>
          <w:szCs w:val="28"/>
        </w:rPr>
        <w:t>R</w:t>
      </w:r>
      <w:r w:rsidR="002110FF" w:rsidRPr="004957E1">
        <w:rPr>
          <w:sz w:val="28"/>
          <w:szCs w:val="28"/>
        </w:rPr>
        <w:t>esulta inconstitucional interpretar conceptos constitucionales, so pretexto de su regulación en la legislación secundaria</w:t>
      </w:r>
      <w:r w:rsidR="0090750E" w:rsidRPr="004957E1">
        <w:rPr>
          <w:sz w:val="28"/>
          <w:szCs w:val="28"/>
        </w:rPr>
        <w:t xml:space="preserve"> para establecer categorías y excepciones al concepto de propaganda gubernamental previsto en el artículo 134 constitucional. </w:t>
      </w:r>
      <w:r w:rsidR="00A96418" w:rsidRPr="004957E1">
        <w:rPr>
          <w:sz w:val="28"/>
          <w:szCs w:val="28"/>
        </w:rPr>
        <w:t>Además, la Constitución no distingue en qué supuestos deberá haber aplicación imparcial de recursos públicos y en cuales otros no, por lo que la pretensión de establecer una excepción mediante el Decreto resulta inconstitucional.</w:t>
      </w:r>
      <w:r w:rsidR="00914268" w:rsidRPr="004957E1">
        <w:rPr>
          <w:sz w:val="28"/>
          <w:szCs w:val="28"/>
        </w:rPr>
        <w:t xml:space="preserve"> Esta </w:t>
      </w:r>
      <w:r w:rsidR="00B27990" w:rsidRPr="004957E1">
        <w:rPr>
          <w:sz w:val="28"/>
          <w:szCs w:val="28"/>
        </w:rPr>
        <w:t>prohibición constitucional tiene un contenido de mayor profundidad que los actos de precampaña o campaña; el ejercicio del cargo y los recursos asignados en favor de toda la poblaci</w:t>
      </w:r>
      <w:r w:rsidR="0074208A" w:rsidRPr="004957E1">
        <w:rPr>
          <w:sz w:val="28"/>
          <w:szCs w:val="28"/>
        </w:rPr>
        <w:t>ón</w:t>
      </w:r>
      <w:r w:rsidR="00BD2705" w:rsidRPr="004957E1">
        <w:rPr>
          <w:sz w:val="28"/>
          <w:szCs w:val="28"/>
        </w:rPr>
        <w:t xml:space="preserve"> y con una visión </w:t>
      </w:r>
      <w:proofErr w:type="spellStart"/>
      <w:proofErr w:type="gramStart"/>
      <w:r w:rsidR="00BD2705" w:rsidRPr="004957E1">
        <w:rPr>
          <w:sz w:val="28"/>
          <w:szCs w:val="28"/>
        </w:rPr>
        <w:t>supra-partidista</w:t>
      </w:r>
      <w:proofErr w:type="spellEnd"/>
      <w:proofErr w:type="gramEnd"/>
      <w:r w:rsidR="00BD2705" w:rsidRPr="004957E1">
        <w:rPr>
          <w:sz w:val="28"/>
          <w:szCs w:val="28"/>
        </w:rPr>
        <w:t xml:space="preserve"> </w:t>
      </w:r>
      <w:r w:rsidR="004C4839" w:rsidRPr="004957E1">
        <w:rPr>
          <w:sz w:val="28"/>
          <w:szCs w:val="28"/>
        </w:rPr>
        <w:t>para cumplir con los objetivos del gobierno.</w:t>
      </w:r>
    </w:p>
    <w:p w14:paraId="1F4D583F" w14:textId="340D3CFB" w:rsidR="009F6B2C" w:rsidRPr="004957E1" w:rsidRDefault="00452497" w:rsidP="00D32A2C">
      <w:pPr>
        <w:pStyle w:val="Prrafo"/>
        <w:numPr>
          <w:ilvl w:val="3"/>
          <w:numId w:val="6"/>
        </w:numPr>
        <w:ind w:left="567" w:hanging="283"/>
        <w:rPr>
          <w:sz w:val="28"/>
          <w:szCs w:val="28"/>
        </w:rPr>
      </w:pPr>
      <w:r w:rsidRPr="004957E1">
        <w:rPr>
          <w:sz w:val="28"/>
          <w:szCs w:val="28"/>
        </w:rPr>
        <w:t>Son tres las</w:t>
      </w:r>
      <w:r w:rsidR="0038049D" w:rsidRPr="004957E1">
        <w:rPr>
          <w:sz w:val="28"/>
          <w:szCs w:val="28"/>
        </w:rPr>
        <w:t xml:space="preserve"> prohibiciones constitucionales en materia de propaganda gubernamental</w:t>
      </w:r>
      <w:r w:rsidR="00AE59C5">
        <w:rPr>
          <w:sz w:val="28"/>
          <w:szCs w:val="28"/>
        </w:rPr>
        <w:t>:</w:t>
      </w:r>
      <w:r w:rsidR="0038049D" w:rsidRPr="004957E1">
        <w:rPr>
          <w:sz w:val="28"/>
          <w:szCs w:val="28"/>
        </w:rPr>
        <w:t xml:space="preserve"> 1) su uso personal y con fines políticos no informativos, educativos u orientativos</w:t>
      </w:r>
      <w:r w:rsidR="002C175F">
        <w:rPr>
          <w:sz w:val="28"/>
          <w:szCs w:val="28"/>
        </w:rPr>
        <w:t>;</w:t>
      </w:r>
      <w:r w:rsidR="0038049D" w:rsidRPr="004957E1">
        <w:rPr>
          <w:sz w:val="28"/>
          <w:szCs w:val="28"/>
        </w:rPr>
        <w:t xml:space="preserve"> 2) </w:t>
      </w:r>
      <w:r w:rsidR="00EA6768" w:rsidRPr="004957E1">
        <w:rPr>
          <w:sz w:val="28"/>
          <w:szCs w:val="28"/>
        </w:rPr>
        <w:t>promoción personalizada</w:t>
      </w:r>
      <w:r w:rsidR="002C175F">
        <w:rPr>
          <w:sz w:val="28"/>
          <w:szCs w:val="28"/>
        </w:rPr>
        <w:t>;</w:t>
      </w:r>
      <w:r w:rsidR="00EA6768" w:rsidRPr="004957E1">
        <w:rPr>
          <w:sz w:val="28"/>
          <w:szCs w:val="28"/>
        </w:rPr>
        <w:t xml:space="preserve"> y</w:t>
      </w:r>
      <w:r w:rsidR="002C175F">
        <w:rPr>
          <w:sz w:val="28"/>
          <w:szCs w:val="28"/>
        </w:rPr>
        <w:t>,</w:t>
      </w:r>
      <w:r w:rsidR="00EA6768" w:rsidRPr="004957E1">
        <w:rPr>
          <w:sz w:val="28"/>
          <w:szCs w:val="28"/>
        </w:rPr>
        <w:t xml:space="preserve"> 3) su difusión en periodos electorales y revocatorios</w:t>
      </w:r>
      <w:r w:rsidR="00E315BE" w:rsidRPr="004957E1">
        <w:rPr>
          <w:sz w:val="28"/>
          <w:szCs w:val="28"/>
        </w:rPr>
        <w:t xml:space="preserve">, para no </w:t>
      </w:r>
      <w:r w:rsidR="00EA6768" w:rsidRPr="004957E1">
        <w:rPr>
          <w:sz w:val="28"/>
          <w:szCs w:val="28"/>
        </w:rPr>
        <w:t>influir en la competencia electoral</w:t>
      </w:r>
      <w:r w:rsidR="00E315BE" w:rsidRPr="004957E1">
        <w:rPr>
          <w:sz w:val="28"/>
          <w:szCs w:val="28"/>
        </w:rPr>
        <w:t xml:space="preserve"> conforme con el principio de imparcialidad; limitaciones que </w:t>
      </w:r>
      <w:r w:rsidR="00352129" w:rsidRPr="004957E1">
        <w:rPr>
          <w:sz w:val="28"/>
          <w:szCs w:val="28"/>
        </w:rPr>
        <w:t>deben interpretarse de manera absoluta y sin mayor distinción.</w:t>
      </w:r>
    </w:p>
    <w:p w14:paraId="4E4803B4" w14:textId="6033CD14" w:rsidR="00E315BE" w:rsidRPr="004957E1" w:rsidRDefault="0081375F" w:rsidP="00E315BE">
      <w:pPr>
        <w:pStyle w:val="Prrafo"/>
        <w:numPr>
          <w:ilvl w:val="0"/>
          <w:numId w:val="15"/>
        </w:numPr>
        <w:ind w:left="284" w:hanging="284"/>
        <w:rPr>
          <w:sz w:val="28"/>
          <w:szCs w:val="28"/>
        </w:rPr>
      </w:pPr>
      <w:r w:rsidRPr="004957E1">
        <w:rPr>
          <w:sz w:val="28"/>
          <w:szCs w:val="28"/>
        </w:rPr>
        <w:t>Segundo concepto de invalidez.</w:t>
      </w:r>
    </w:p>
    <w:p w14:paraId="55873B6C" w14:textId="77777777" w:rsidR="00AC5AC4" w:rsidRPr="004957E1" w:rsidRDefault="00F9545C" w:rsidP="009B47DA">
      <w:pPr>
        <w:pStyle w:val="Prrafo"/>
        <w:numPr>
          <w:ilvl w:val="3"/>
          <w:numId w:val="6"/>
        </w:numPr>
        <w:ind w:left="567" w:hanging="283"/>
        <w:rPr>
          <w:sz w:val="28"/>
          <w:szCs w:val="28"/>
        </w:rPr>
      </w:pPr>
      <w:r w:rsidRPr="004957E1">
        <w:rPr>
          <w:sz w:val="28"/>
          <w:szCs w:val="28"/>
        </w:rPr>
        <w:t xml:space="preserve">El Decreto impugnado contraviene el artículo 72, apartado F, de la Constitución </w:t>
      </w:r>
      <w:r w:rsidR="00902BD2" w:rsidRPr="004957E1">
        <w:rPr>
          <w:sz w:val="28"/>
          <w:szCs w:val="28"/>
        </w:rPr>
        <w:t>G</w:t>
      </w:r>
      <w:r w:rsidRPr="004957E1">
        <w:rPr>
          <w:sz w:val="28"/>
          <w:szCs w:val="28"/>
        </w:rPr>
        <w:t>eneral</w:t>
      </w:r>
      <w:r w:rsidR="00342112" w:rsidRPr="004957E1">
        <w:rPr>
          <w:sz w:val="28"/>
          <w:szCs w:val="28"/>
        </w:rPr>
        <w:t>, ya que l</w:t>
      </w:r>
      <w:r w:rsidR="005048B7" w:rsidRPr="004957E1">
        <w:rPr>
          <w:sz w:val="28"/>
          <w:szCs w:val="28"/>
        </w:rPr>
        <w:t>a facultad de interpretar leyes no implica la realización de reformas</w:t>
      </w:r>
      <w:r w:rsidR="009B47DA" w:rsidRPr="004957E1">
        <w:rPr>
          <w:sz w:val="28"/>
          <w:szCs w:val="28"/>
        </w:rPr>
        <w:t xml:space="preserve"> </w:t>
      </w:r>
      <w:r w:rsidR="00132D77" w:rsidRPr="004957E1">
        <w:rPr>
          <w:sz w:val="28"/>
          <w:szCs w:val="28"/>
        </w:rPr>
        <w:t xml:space="preserve">a </w:t>
      </w:r>
      <w:r w:rsidR="00F009A7" w:rsidRPr="004957E1">
        <w:rPr>
          <w:sz w:val="28"/>
          <w:szCs w:val="28"/>
        </w:rPr>
        <w:t xml:space="preserve">la </w:t>
      </w:r>
      <w:r w:rsidR="00A61C14" w:rsidRPr="004957E1">
        <w:rPr>
          <w:sz w:val="28"/>
          <w:szCs w:val="28"/>
        </w:rPr>
        <w:t>legislación en vigor</w:t>
      </w:r>
      <w:r w:rsidR="00AC5AC4" w:rsidRPr="004957E1">
        <w:rPr>
          <w:sz w:val="28"/>
          <w:szCs w:val="28"/>
        </w:rPr>
        <w:t xml:space="preserve"> pues ello constituiría un fraude </w:t>
      </w:r>
      <w:r w:rsidR="001F6DE5" w:rsidRPr="004957E1">
        <w:rPr>
          <w:sz w:val="28"/>
          <w:szCs w:val="28"/>
        </w:rPr>
        <w:t xml:space="preserve">al control de constitucionalidad y la prohibición de emitir normas </w:t>
      </w:r>
      <w:r w:rsidR="00AC5AC4" w:rsidRPr="004957E1">
        <w:rPr>
          <w:sz w:val="28"/>
          <w:szCs w:val="28"/>
        </w:rPr>
        <w:t xml:space="preserve">noventa días </w:t>
      </w:r>
      <w:r w:rsidR="001F6DE5" w:rsidRPr="004957E1">
        <w:rPr>
          <w:sz w:val="28"/>
          <w:szCs w:val="28"/>
        </w:rPr>
        <w:t>previos al inicio de un proceso electoral.</w:t>
      </w:r>
    </w:p>
    <w:p w14:paraId="6E043F9B" w14:textId="7A1380C5" w:rsidR="00CE3F0B" w:rsidRPr="004957E1" w:rsidRDefault="00AC5AC4" w:rsidP="00AC5AC4">
      <w:pPr>
        <w:pStyle w:val="Prrafo"/>
        <w:numPr>
          <w:ilvl w:val="3"/>
          <w:numId w:val="6"/>
        </w:numPr>
        <w:ind w:left="567" w:hanging="283"/>
        <w:rPr>
          <w:sz w:val="28"/>
          <w:szCs w:val="28"/>
        </w:rPr>
      </w:pPr>
      <w:r w:rsidRPr="004957E1">
        <w:rPr>
          <w:sz w:val="28"/>
          <w:szCs w:val="28"/>
        </w:rPr>
        <w:t>E</w:t>
      </w:r>
      <w:r w:rsidR="005D3346" w:rsidRPr="004957E1">
        <w:rPr>
          <w:sz w:val="28"/>
          <w:szCs w:val="28"/>
        </w:rPr>
        <w:t>l artículo interpretado</w:t>
      </w:r>
      <w:r w:rsidR="00FC0A66" w:rsidRPr="004957E1">
        <w:rPr>
          <w:sz w:val="28"/>
          <w:szCs w:val="28"/>
        </w:rPr>
        <w:t xml:space="preserve"> de la LGIPE establece </w:t>
      </w:r>
      <w:r w:rsidR="004D51AD" w:rsidRPr="004957E1">
        <w:rPr>
          <w:sz w:val="28"/>
          <w:szCs w:val="28"/>
        </w:rPr>
        <w:t>cuatro</w:t>
      </w:r>
      <w:r w:rsidR="00FC0A66" w:rsidRPr="004957E1">
        <w:rPr>
          <w:sz w:val="28"/>
          <w:szCs w:val="28"/>
        </w:rPr>
        <w:t xml:space="preserve"> hipótesis sancionables de conductas realizadas por </w:t>
      </w:r>
      <w:r w:rsidRPr="004957E1">
        <w:rPr>
          <w:sz w:val="28"/>
          <w:szCs w:val="28"/>
        </w:rPr>
        <w:t xml:space="preserve">personas servidoras públicas </w:t>
      </w:r>
      <w:r w:rsidR="00BC54AA" w:rsidRPr="004957E1">
        <w:rPr>
          <w:sz w:val="28"/>
          <w:szCs w:val="28"/>
        </w:rPr>
        <w:t>con motivo de procesos electorales</w:t>
      </w:r>
      <w:r w:rsidR="00A54C24" w:rsidRPr="004957E1">
        <w:rPr>
          <w:sz w:val="28"/>
          <w:szCs w:val="28"/>
        </w:rPr>
        <w:t xml:space="preserve">: 1) difundir, por cualquier medio, propaganda gubernamental desde el inicio de las campañas hasta el día de la jornada electoral, con las ya mencionadas </w:t>
      </w:r>
      <w:r w:rsidR="007018F1" w:rsidRPr="004957E1">
        <w:rPr>
          <w:sz w:val="28"/>
          <w:szCs w:val="28"/>
        </w:rPr>
        <w:t>excepciones</w:t>
      </w:r>
      <w:r w:rsidR="002C175F">
        <w:rPr>
          <w:sz w:val="28"/>
          <w:szCs w:val="28"/>
        </w:rPr>
        <w:t>;</w:t>
      </w:r>
      <w:r w:rsidR="00A54C24" w:rsidRPr="004957E1">
        <w:rPr>
          <w:sz w:val="28"/>
          <w:szCs w:val="28"/>
        </w:rPr>
        <w:t xml:space="preserve"> 2)</w:t>
      </w:r>
      <w:r w:rsidR="007018F1" w:rsidRPr="004957E1">
        <w:rPr>
          <w:sz w:val="28"/>
          <w:szCs w:val="28"/>
        </w:rPr>
        <w:t xml:space="preserve"> incumplir con el principio de imparcialidad y afectar la contienda</w:t>
      </w:r>
      <w:r w:rsidR="002C175F">
        <w:rPr>
          <w:sz w:val="28"/>
          <w:szCs w:val="28"/>
        </w:rPr>
        <w:t>;</w:t>
      </w:r>
      <w:r w:rsidR="007018F1" w:rsidRPr="004957E1">
        <w:rPr>
          <w:sz w:val="28"/>
          <w:szCs w:val="28"/>
        </w:rPr>
        <w:t xml:space="preserve"> 3) difundir propaganda en cualquier medio de comunicación socia</w:t>
      </w:r>
      <w:r w:rsidR="00B310CB" w:rsidRPr="004957E1">
        <w:rPr>
          <w:sz w:val="28"/>
          <w:szCs w:val="28"/>
        </w:rPr>
        <w:t>l</w:t>
      </w:r>
      <w:r w:rsidR="007018F1" w:rsidRPr="004957E1">
        <w:rPr>
          <w:sz w:val="28"/>
          <w:szCs w:val="28"/>
        </w:rPr>
        <w:t xml:space="preserve"> durante los procesos electorales</w:t>
      </w:r>
      <w:r w:rsidR="002C175F">
        <w:rPr>
          <w:sz w:val="28"/>
          <w:szCs w:val="28"/>
        </w:rPr>
        <w:t>;</w:t>
      </w:r>
      <w:r w:rsidR="004D51AD" w:rsidRPr="004957E1">
        <w:rPr>
          <w:sz w:val="28"/>
          <w:szCs w:val="28"/>
        </w:rPr>
        <w:t xml:space="preserve"> y</w:t>
      </w:r>
      <w:r w:rsidR="002C175F">
        <w:rPr>
          <w:sz w:val="28"/>
          <w:szCs w:val="28"/>
        </w:rPr>
        <w:t>,</w:t>
      </w:r>
      <w:r w:rsidR="004D51AD" w:rsidRPr="004957E1">
        <w:rPr>
          <w:sz w:val="28"/>
          <w:szCs w:val="28"/>
        </w:rPr>
        <w:t xml:space="preserve"> 4) utilizar programas sociales para  coaccionar el voto</w:t>
      </w:r>
      <w:r w:rsidR="00F25D27" w:rsidRPr="004957E1">
        <w:rPr>
          <w:sz w:val="28"/>
          <w:szCs w:val="28"/>
        </w:rPr>
        <w:t xml:space="preserve">; sin embargo, </w:t>
      </w:r>
      <w:r w:rsidR="00FB10D5" w:rsidRPr="004957E1">
        <w:rPr>
          <w:sz w:val="28"/>
          <w:szCs w:val="28"/>
        </w:rPr>
        <w:t>el Decreto</w:t>
      </w:r>
      <w:r w:rsidR="00F25D27" w:rsidRPr="004957E1">
        <w:rPr>
          <w:sz w:val="28"/>
          <w:szCs w:val="28"/>
        </w:rPr>
        <w:t xml:space="preserve"> impugnado persigue </w:t>
      </w:r>
      <w:r w:rsidR="00FB10D5" w:rsidRPr="004957E1">
        <w:rPr>
          <w:sz w:val="28"/>
          <w:szCs w:val="28"/>
        </w:rPr>
        <w:t>modificar</w:t>
      </w:r>
      <w:r w:rsidR="004630EB" w:rsidRPr="004957E1">
        <w:rPr>
          <w:sz w:val="28"/>
          <w:szCs w:val="28"/>
        </w:rPr>
        <w:t>las</w:t>
      </w:r>
      <w:r w:rsidR="00FB10D5" w:rsidRPr="004957E1">
        <w:rPr>
          <w:sz w:val="28"/>
          <w:szCs w:val="28"/>
        </w:rPr>
        <w:t xml:space="preserve"> al establecer </w:t>
      </w:r>
      <w:r w:rsidR="000D3372" w:rsidRPr="004957E1">
        <w:rPr>
          <w:sz w:val="28"/>
          <w:szCs w:val="28"/>
        </w:rPr>
        <w:t>excepciones.</w:t>
      </w:r>
    </w:p>
    <w:p w14:paraId="7604E188" w14:textId="1E16468F" w:rsidR="00FC6D1E" w:rsidRPr="004957E1" w:rsidRDefault="00FC6D1E" w:rsidP="009A6AE8">
      <w:pPr>
        <w:pStyle w:val="Prrafo"/>
        <w:numPr>
          <w:ilvl w:val="0"/>
          <w:numId w:val="15"/>
        </w:numPr>
        <w:ind w:left="284" w:hanging="284"/>
        <w:rPr>
          <w:sz w:val="28"/>
          <w:szCs w:val="28"/>
        </w:rPr>
      </w:pPr>
      <w:r w:rsidRPr="004957E1">
        <w:rPr>
          <w:sz w:val="28"/>
          <w:szCs w:val="28"/>
        </w:rPr>
        <w:t>Tercer concepto de invalidez.</w:t>
      </w:r>
    </w:p>
    <w:p w14:paraId="7A5C8D09" w14:textId="33DDBFE3" w:rsidR="00AA17C6" w:rsidRPr="004957E1" w:rsidRDefault="00FC6D1E" w:rsidP="00AA01CB">
      <w:pPr>
        <w:pStyle w:val="Prrafo"/>
        <w:numPr>
          <w:ilvl w:val="3"/>
          <w:numId w:val="6"/>
        </w:numPr>
        <w:ind w:left="567" w:hanging="283"/>
        <w:rPr>
          <w:sz w:val="28"/>
          <w:szCs w:val="28"/>
        </w:rPr>
      </w:pPr>
      <w:r w:rsidRPr="004957E1">
        <w:rPr>
          <w:sz w:val="28"/>
          <w:szCs w:val="28"/>
        </w:rPr>
        <w:t xml:space="preserve">El Decreto impugnado </w:t>
      </w:r>
      <w:r w:rsidR="005672F4" w:rsidRPr="004957E1">
        <w:rPr>
          <w:sz w:val="28"/>
          <w:szCs w:val="28"/>
        </w:rPr>
        <w:t xml:space="preserve">viola la prohibición de no </w:t>
      </w:r>
      <w:r w:rsidR="00AA17C6" w:rsidRPr="004957E1">
        <w:rPr>
          <w:sz w:val="28"/>
          <w:szCs w:val="28"/>
        </w:rPr>
        <w:t>promulgar</w:t>
      </w:r>
      <w:r w:rsidR="005672F4" w:rsidRPr="004957E1">
        <w:rPr>
          <w:sz w:val="28"/>
          <w:szCs w:val="28"/>
        </w:rPr>
        <w:t xml:space="preserve"> ni modificar leyes electorales </w:t>
      </w:r>
      <w:r w:rsidR="0004242D" w:rsidRPr="004957E1">
        <w:rPr>
          <w:sz w:val="28"/>
          <w:szCs w:val="28"/>
        </w:rPr>
        <w:t xml:space="preserve">noventa días </w:t>
      </w:r>
      <w:r w:rsidR="005672F4" w:rsidRPr="004957E1">
        <w:rPr>
          <w:sz w:val="28"/>
          <w:szCs w:val="28"/>
        </w:rPr>
        <w:t xml:space="preserve">previos al inicio de </w:t>
      </w:r>
      <w:r w:rsidR="0004242D" w:rsidRPr="004957E1">
        <w:rPr>
          <w:sz w:val="28"/>
          <w:szCs w:val="28"/>
        </w:rPr>
        <w:t xml:space="preserve">los procesos electorales y de revocación de mandato, la cual </w:t>
      </w:r>
      <w:r w:rsidR="005672F4" w:rsidRPr="004957E1">
        <w:rPr>
          <w:sz w:val="28"/>
          <w:szCs w:val="28"/>
        </w:rPr>
        <w:t>busca proteger el principio de certeza</w:t>
      </w:r>
      <w:r w:rsidR="009C33E1" w:rsidRPr="004957E1">
        <w:rPr>
          <w:sz w:val="28"/>
          <w:szCs w:val="28"/>
        </w:rPr>
        <w:t xml:space="preserve"> jurídica en materia político-electoral</w:t>
      </w:r>
      <w:r w:rsidR="00AA01CB" w:rsidRPr="004957E1">
        <w:rPr>
          <w:sz w:val="28"/>
          <w:szCs w:val="28"/>
        </w:rPr>
        <w:t xml:space="preserve"> y es hecho notorio que </w:t>
      </w:r>
      <w:r w:rsidR="009C539B" w:rsidRPr="004957E1">
        <w:rPr>
          <w:sz w:val="28"/>
          <w:szCs w:val="28"/>
        </w:rPr>
        <w:t>ya han dado inicio los procesos electorales locales y revocatorio</w:t>
      </w:r>
      <w:r w:rsidR="009C752B" w:rsidRPr="004957E1">
        <w:rPr>
          <w:sz w:val="28"/>
          <w:szCs w:val="28"/>
        </w:rPr>
        <w:t xml:space="preserve">, resultando aplicable al respecto la jurisprudencia </w:t>
      </w:r>
      <w:r w:rsidR="001A4693" w:rsidRPr="004957E1">
        <w:rPr>
          <w:sz w:val="28"/>
          <w:szCs w:val="28"/>
        </w:rPr>
        <w:t>P./J. 87/2007.</w:t>
      </w:r>
    </w:p>
    <w:p w14:paraId="5D172761" w14:textId="5CA94EB6" w:rsidR="009A6AE8" w:rsidRPr="004957E1" w:rsidRDefault="009A6AE8" w:rsidP="009A6AE8">
      <w:pPr>
        <w:pStyle w:val="Prrafo"/>
        <w:numPr>
          <w:ilvl w:val="0"/>
          <w:numId w:val="15"/>
        </w:numPr>
        <w:ind w:left="284" w:hanging="284"/>
        <w:rPr>
          <w:sz w:val="28"/>
          <w:szCs w:val="28"/>
        </w:rPr>
      </w:pPr>
      <w:r w:rsidRPr="004957E1">
        <w:rPr>
          <w:sz w:val="28"/>
          <w:szCs w:val="28"/>
        </w:rPr>
        <w:t>Cuarto concepto de invalidez.</w:t>
      </w:r>
    </w:p>
    <w:p w14:paraId="469CBBC8" w14:textId="2B2D9D0B" w:rsidR="00CB522F" w:rsidRPr="004957E1" w:rsidRDefault="004C70D6" w:rsidP="00314829">
      <w:pPr>
        <w:pStyle w:val="Prrafo"/>
        <w:numPr>
          <w:ilvl w:val="3"/>
          <w:numId w:val="6"/>
        </w:numPr>
        <w:ind w:left="567" w:hanging="283"/>
        <w:rPr>
          <w:sz w:val="28"/>
          <w:szCs w:val="28"/>
        </w:rPr>
      </w:pPr>
      <w:r w:rsidRPr="004957E1">
        <w:rPr>
          <w:sz w:val="28"/>
          <w:szCs w:val="28"/>
        </w:rPr>
        <w:t>La interpretación de la Constitución y las leyes generales no es monopolio del Poder Legislativo</w:t>
      </w:r>
      <w:r w:rsidR="00890AE9" w:rsidRPr="004957E1">
        <w:rPr>
          <w:sz w:val="28"/>
          <w:szCs w:val="28"/>
        </w:rPr>
        <w:t>, también lo hacen las autoridades administrativas y judiciales</w:t>
      </w:r>
      <w:r w:rsidR="00117197" w:rsidRPr="004957E1">
        <w:rPr>
          <w:sz w:val="28"/>
          <w:szCs w:val="28"/>
        </w:rPr>
        <w:t>, por lo que el</w:t>
      </w:r>
      <w:r w:rsidR="00CB522F" w:rsidRPr="004957E1">
        <w:rPr>
          <w:sz w:val="28"/>
          <w:szCs w:val="28"/>
        </w:rPr>
        <w:t xml:space="preserve"> Decreto </w:t>
      </w:r>
      <w:r w:rsidR="00117197" w:rsidRPr="004957E1">
        <w:rPr>
          <w:sz w:val="28"/>
          <w:szCs w:val="28"/>
        </w:rPr>
        <w:t xml:space="preserve">debe invalidarse </w:t>
      </w:r>
      <w:r w:rsidR="00CB522F" w:rsidRPr="004957E1">
        <w:rPr>
          <w:sz w:val="28"/>
          <w:szCs w:val="28"/>
        </w:rPr>
        <w:t xml:space="preserve">conforme </w:t>
      </w:r>
      <w:r w:rsidR="00EA40F5" w:rsidRPr="004957E1">
        <w:rPr>
          <w:sz w:val="28"/>
          <w:szCs w:val="28"/>
        </w:rPr>
        <w:t>con</w:t>
      </w:r>
      <w:r w:rsidR="00CB522F" w:rsidRPr="004957E1">
        <w:rPr>
          <w:sz w:val="28"/>
          <w:szCs w:val="28"/>
        </w:rPr>
        <w:t xml:space="preserve"> lo</w:t>
      </w:r>
      <w:r w:rsidR="00EC348C" w:rsidRPr="004957E1">
        <w:rPr>
          <w:sz w:val="28"/>
          <w:szCs w:val="28"/>
        </w:rPr>
        <w:t>s artículos 35, fracción IX, 41 Bases III, apartado</w:t>
      </w:r>
      <w:r w:rsidR="002C175F">
        <w:rPr>
          <w:sz w:val="28"/>
          <w:szCs w:val="28"/>
        </w:rPr>
        <w:t>s</w:t>
      </w:r>
      <w:r w:rsidR="00EC348C" w:rsidRPr="004957E1">
        <w:rPr>
          <w:sz w:val="28"/>
          <w:szCs w:val="28"/>
        </w:rPr>
        <w:t xml:space="preserve"> C) y D</w:t>
      </w:r>
      <w:r w:rsidR="001E67E2" w:rsidRPr="004957E1">
        <w:rPr>
          <w:sz w:val="28"/>
          <w:szCs w:val="28"/>
        </w:rPr>
        <w:t>)</w:t>
      </w:r>
      <w:r w:rsidR="00EC348C" w:rsidRPr="004957E1">
        <w:rPr>
          <w:sz w:val="28"/>
          <w:szCs w:val="28"/>
        </w:rPr>
        <w:t>, V, apartados A</w:t>
      </w:r>
      <w:r w:rsidR="001E67E2" w:rsidRPr="004957E1">
        <w:rPr>
          <w:sz w:val="28"/>
          <w:szCs w:val="28"/>
        </w:rPr>
        <w:t>)</w:t>
      </w:r>
      <w:r w:rsidR="00EC348C" w:rsidRPr="004957E1">
        <w:rPr>
          <w:sz w:val="28"/>
          <w:szCs w:val="28"/>
        </w:rPr>
        <w:t xml:space="preserve">, primer párrafo, </w:t>
      </w:r>
      <w:r w:rsidR="002C175F">
        <w:rPr>
          <w:sz w:val="28"/>
          <w:szCs w:val="28"/>
        </w:rPr>
        <w:t xml:space="preserve">y </w:t>
      </w:r>
      <w:r w:rsidR="00EC348C" w:rsidRPr="004957E1">
        <w:rPr>
          <w:sz w:val="28"/>
          <w:szCs w:val="28"/>
        </w:rPr>
        <w:t>B</w:t>
      </w:r>
      <w:r w:rsidR="001E67E2" w:rsidRPr="004957E1">
        <w:rPr>
          <w:sz w:val="28"/>
          <w:szCs w:val="28"/>
        </w:rPr>
        <w:t>)</w:t>
      </w:r>
      <w:r w:rsidR="00EC348C" w:rsidRPr="004957E1">
        <w:rPr>
          <w:sz w:val="28"/>
          <w:szCs w:val="28"/>
        </w:rPr>
        <w:t>, incisos a), b) y c), y V</w:t>
      </w:r>
      <w:r w:rsidR="009350E9" w:rsidRPr="004957E1">
        <w:rPr>
          <w:sz w:val="28"/>
          <w:szCs w:val="28"/>
        </w:rPr>
        <w:t>I</w:t>
      </w:r>
      <w:r w:rsidR="00EC348C" w:rsidRPr="004957E1">
        <w:rPr>
          <w:sz w:val="28"/>
          <w:szCs w:val="28"/>
        </w:rPr>
        <w:t>, 49, 94, párrafos primero, undécimo y duodécimo, 99, párrafo cuarto, fracciones III, VIII, IX y X, y 105 fracciones I y II</w:t>
      </w:r>
      <w:r w:rsidR="002C175F">
        <w:rPr>
          <w:sz w:val="28"/>
          <w:szCs w:val="28"/>
        </w:rPr>
        <w:t>,</w:t>
      </w:r>
      <w:r w:rsidR="00EC348C" w:rsidRPr="004957E1">
        <w:rPr>
          <w:sz w:val="28"/>
          <w:szCs w:val="28"/>
        </w:rPr>
        <w:t xml:space="preserve"> de la Constitución</w:t>
      </w:r>
      <w:r w:rsidR="00EA40F5" w:rsidRPr="004957E1">
        <w:rPr>
          <w:sz w:val="28"/>
          <w:szCs w:val="28"/>
        </w:rPr>
        <w:t xml:space="preserve"> General</w:t>
      </w:r>
      <w:r w:rsidR="00EC348C" w:rsidRPr="004957E1">
        <w:rPr>
          <w:sz w:val="28"/>
          <w:szCs w:val="28"/>
        </w:rPr>
        <w:t>.</w:t>
      </w:r>
    </w:p>
    <w:p w14:paraId="6CB66950" w14:textId="1EEEE0B2" w:rsidR="00E84876" w:rsidRPr="004957E1" w:rsidRDefault="00EA40F5" w:rsidP="00EA40F5">
      <w:pPr>
        <w:pStyle w:val="Prrafo"/>
        <w:numPr>
          <w:ilvl w:val="3"/>
          <w:numId w:val="6"/>
        </w:numPr>
        <w:ind w:left="567" w:hanging="283"/>
        <w:rPr>
          <w:sz w:val="28"/>
          <w:szCs w:val="28"/>
        </w:rPr>
      </w:pPr>
      <w:r w:rsidRPr="004957E1">
        <w:rPr>
          <w:sz w:val="28"/>
          <w:szCs w:val="28"/>
        </w:rPr>
        <w:t xml:space="preserve">La interpretación contenida en el Decreto impugnado </w:t>
      </w:r>
      <w:r w:rsidR="00341BB7" w:rsidRPr="004957E1">
        <w:rPr>
          <w:sz w:val="28"/>
          <w:szCs w:val="28"/>
        </w:rPr>
        <w:t xml:space="preserve">invade esferas de competencias de otros </w:t>
      </w:r>
      <w:r w:rsidR="00A81379">
        <w:rPr>
          <w:sz w:val="28"/>
          <w:szCs w:val="28"/>
        </w:rPr>
        <w:t>p</w:t>
      </w:r>
      <w:r w:rsidR="00341BB7" w:rsidRPr="004957E1">
        <w:rPr>
          <w:sz w:val="28"/>
          <w:szCs w:val="28"/>
        </w:rPr>
        <w:t>oderes y órganos constitucionales autónomos</w:t>
      </w:r>
      <w:r w:rsidR="004F35D8" w:rsidRPr="004957E1">
        <w:rPr>
          <w:sz w:val="28"/>
          <w:szCs w:val="28"/>
        </w:rPr>
        <w:t xml:space="preserve"> cuando se considera que es monopolio de un </w:t>
      </w:r>
      <w:r w:rsidR="00A81379">
        <w:rPr>
          <w:sz w:val="28"/>
          <w:szCs w:val="28"/>
        </w:rPr>
        <w:t>p</w:t>
      </w:r>
      <w:r w:rsidR="004F35D8" w:rsidRPr="004957E1">
        <w:rPr>
          <w:sz w:val="28"/>
          <w:szCs w:val="28"/>
        </w:rPr>
        <w:t>oder y con el fin de</w:t>
      </w:r>
      <w:r w:rsidR="007F4EAB" w:rsidRPr="004957E1">
        <w:rPr>
          <w:sz w:val="28"/>
          <w:szCs w:val="28"/>
        </w:rPr>
        <w:t xml:space="preserve"> limitar la intervención y actuación de otros entes públicos</w:t>
      </w:r>
      <w:r w:rsidR="00E84876" w:rsidRPr="004957E1">
        <w:rPr>
          <w:sz w:val="28"/>
          <w:szCs w:val="28"/>
        </w:rPr>
        <w:t xml:space="preserve"> conforme con la </w:t>
      </w:r>
      <w:r w:rsidR="00B779B6" w:rsidRPr="004957E1">
        <w:rPr>
          <w:sz w:val="28"/>
          <w:szCs w:val="28"/>
        </w:rPr>
        <w:t>división de poderes</w:t>
      </w:r>
      <w:r w:rsidR="007F4EAB" w:rsidRPr="004957E1">
        <w:rPr>
          <w:sz w:val="28"/>
          <w:szCs w:val="28"/>
        </w:rPr>
        <w:t>.</w:t>
      </w:r>
    </w:p>
    <w:p w14:paraId="4945CB51" w14:textId="12C54062" w:rsidR="00EC348C" w:rsidRPr="004957E1" w:rsidRDefault="00DA736E" w:rsidP="00E84876">
      <w:pPr>
        <w:pStyle w:val="Prrafo"/>
        <w:numPr>
          <w:ilvl w:val="3"/>
          <w:numId w:val="6"/>
        </w:numPr>
        <w:ind w:left="567" w:hanging="283"/>
        <w:rPr>
          <w:sz w:val="28"/>
          <w:szCs w:val="28"/>
        </w:rPr>
      </w:pPr>
      <w:r w:rsidRPr="004957E1">
        <w:rPr>
          <w:sz w:val="28"/>
          <w:szCs w:val="28"/>
        </w:rPr>
        <w:t>El Decreto</w:t>
      </w:r>
      <w:r w:rsidR="00006CAD" w:rsidRPr="004957E1">
        <w:rPr>
          <w:sz w:val="28"/>
          <w:szCs w:val="28"/>
        </w:rPr>
        <w:t xml:space="preserve"> </w:t>
      </w:r>
      <w:r w:rsidR="00E84876" w:rsidRPr="004957E1">
        <w:rPr>
          <w:sz w:val="28"/>
          <w:szCs w:val="28"/>
        </w:rPr>
        <w:t xml:space="preserve">impugnado </w:t>
      </w:r>
      <w:r w:rsidR="00006CAD" w:rsidRPr="004957E1">
        <w:rPr>
          <w:sz w:val="28"/>
          <w:szCs w:val="28"/>
        </w:rPr>
        <w:t xml:space="preserve">pretende constreñir al INE y al TEPJF </w:t>
      </w:r>
      <w:r w:rsidR="004D47BE" w:rsidRPr="004957E1">
        <w:rPr>
          <w:sz w:val="28"/>
          <w:szCs w:val="28"/>
        </w:rPr>
        <w:t xml:space="preserve">en </w:t>
      </w:r>
      <w:r w:rsidR="00006CAD" w:rsidRPr="004957E1">
        <w:rPr>
          <w:sz w:val="28"/>
          <w:szCs w:val="28"/>
        </w:rPr>
        <w:t xml:space="preserve">el ejercicio de sus facultades de interpretación </w:t>
      </w:r>
      <w:r w:rsidR="005A4637" w:rsidRPr="004957E1">
        <w:rPr>
          <w:sz w:val="28"/>
          <w:szCs w:val="28"/>
        </w:rPr>
        <w:t>de las normas constitucionales y legales aplicables al</w:t>
      </w:r>
      <w:r w:rsidR="001C7372" w:rsidRPr="004957E1">
        <w:rPr>
          <w:sz w:val="28"/>
          <w:szCs w:val="28"/>
        </w:rPr>
        <w:t xml:space="preserve"> concepto de propaganda gubernamental y el principio de imparcialidad en el servicio público</w:t>
      </w:r>
      <w:r w:rsidR="003A234B" w:rsidRPr="004957E1">
        <w:rPr>
          <w:sz w:val="28"/>
          <w:szCs w:val="28"/>
        </w:rPr>
        <w:t>;</w:t>
      </w:r>
      <w:r w:rsidR="00705D24" w:rsidRPr="004957E1">
        <w:rPr>
          <w:sz w:val="28"/>
          <w:szCs w:val="28"/>
        </w:rPr>
        <w:t xml:space="preserve"> al sujetarlos a </w:t>
      </w:r>
      <w:r w:rsidR="008439A0" w:rsidRPr="004957E1">
        <w:rPr>
          <w:sz w:val="28"/>
          <w:szCs w:val="28"/>
        </w:rPr>
        <w:t>la pretensión interpretativa en sede legislativa que haga el Congreso de la Unió</w:t>
      </w:r>
      <w:r w:rsidR="00C20ED6" w:rsidRPr="004957E1">
        <w:rPr>
          <w:sz w:val="28"/>
          <w:szCs w:val="28"/>
        </w:rPr>
        <w:t>n</w:t>
      </w:r>
      <w:r w:rsidR="0041556B" w:rsidRPr="004957E1">
        <w:rPr>
          <w:sz w:val="28"/>
          <w:szCs w:val="28"/>
        </w:rPr>
        <w:t xml:space="preserve"> en forma exclusiva.</w:t>
      </w:r>
    </w:p>
    <w:p w14:paraId="26FF41DF" w14:textId="732352E8" w:rsidR="00A71314" w:rsidRPr="004957E1" w:rsidRDefault="00F865C1" w:rsidP="00F865C1">
      <w:pPr>
        <w:pStyle w:val="Prrafo"/>
        <w:numPr>
          <w:ilvl w:val="3"/>
          <w:numId w:val="6"/>
        </w:numPr>
        <w:ind w:left="567" w:hanging="283"/>
        <w:rPr>
          <w:sz w:val="28"/>
          <w:szCs w:val="28"/>
        </w:rPr>
      </w:pPr>
      <w:r w:rsidRPr="004957E1">
        <w:rPr>
          <w:sz w:val="28"/>
          <w:szCs w:val="28"/>
        </w:rPr>
        <w:t>E</w:t>
      </w:r>
      <w:r w:rsidR="00A75E51" w:rsidRPr="004957E1">
        <w:rPr>
          <w:sz w:val="28"/>
          <w:szCs w:val="28"/>
        </w:rPr>
        <w:t xml:space="preserve">l Congreso de la Unión </w:t>
      </w:r>
      <w:r w:rsidRPr="004957E1">
        <w:rPr>
          <w:sz w:val="28"/>
          <w:szCs w:val="28"/>
        </w:rPr>
        <w:t>carece de</w:t>
      </w:r>
      <w:r w:rsidR="00FB5194" w:rsidRPr="004957E1">
        <w:rPr>
          <w:sz w:val="28"/>
          <w:szCs w:val="28"/>
        </w:rPr>
        <w:t xml:space="preserve"> facultades de interpretar la Constitución </w:t>
      </w:r>
      <w:r w:rsidRPr="004957E1">
        <w:rPr>
          <w:sz w:val="28"/>
          <w:szCs w:val="28"/>
        </w:rPr>
        <w:t xml:space="preserve">y </w:t>
      </w:r>
      <w:r w:rsidR="00FB5194" w:rsidRPr="004957E1">
        <w:rPr>
          <w:sz w:val="28"/>
          <w:szCs w:val="28"/>
        </w:rPr>
        <w:t>el alcance de</w:t>
      </w:r>
      <w:r w:rsidR="00062B8C" w:rsidRPr="004957E1">
        <w:rPr>
          <w:sz w:val="28"/>
          <w:szCs w:val="28"/>
        </w:rPr>
        <w:t>l</w:t>
      </w:r>
      <w:r w:rsidR="00FB5194" w:rsidRPr="004957E1">
        <w:rPr>
          <w:sz w:val="28"/>
          <w:szCs w:val="28"/>
        </w:rPr>
        <w:t xml:space="preserve"> decreto interpretativo no puede ser vinculante para una autoridad administrativa a cargo de aplicar la ley, </w:t>
      </w:r>
      <w:r w:rsidR="001954B8" w:rsidRPr="004957E1">
        <w:rPr>
          <w:sz w:val="28"/>
          <w:szCs w:val="28"/>
        </w:rPr>
        <w:t>previa fundamentación y motivación para sostener un criterio diferente, mucho menos para una autoridad jurisdiccional. Así, la interpretación definitiva es competencia de autoridad judicial competente.</w:t>
      </w:r>
    </w:p>
    <w:p w14:paraId="2D30729D" w14:textId="234EC34B" w:rsidR="00062B8C" w:rsidRPr="004957E1" w:rsidRDefault="00062B8C" w:rsidP="00062B8C">
      <w:pPr>
        <w:pStyle w:val="Prrafo"/>
        <w:numPr>
          <w:ilvl w:val="0"/>
          <w:numId w:val="15"/>
        </w:numPr>
        <w:ind w:left="284" w:hanging="284"/>
        <w:rPr>
          <w:sz w:val="28"/>
          <w:szCs w:val="28"/>
        </w:rPr>
      </w:pPr>
      <w:r w:rsidRPr="004957E1">
        <w:rPr>
          <w:sz w:val="28"/>
          <w:szCs w:val="28"/>
        </w:rPr>
        <w:t>Quinto concepto de invalidez.</w:t>
      </w:r>
    </w:p>
    <w:p w14:paraId="22479C5A" w14:textId="0B04304E" w:rsidR="00AA17C6" w:rsidRPr="004957E1" w:rsidRDefault="002C7D13" w:rsidP="00104E00">
      <w:pPr>
        <w:pStyle w:val="Prrafo"/>
        <w:numPr>
          <w:ilvl w:val="3"/>
          <w:numId w:val="6"/>
        </w:numPr>
        <w:ind w:left="567" w:hanging="283"/>
        <w:rPr>
          <w:sz w:val="28"/>
          <w:szCs w:val="28"/>
        </w:rPr>
      </w:pPr>
      <w:r w:rsidRPr="004957E1">
        <w:rPr>
          <w:sz w:val="28"/>
          <w:szCs w:val="28"/>
        </w:rPr>
        <w:t>El concepto constitucional de propaganda gubernamental no admite excepciones, como la pretendida expresión de l</w:t>
      </w:r>
      <w:r w:rsidR="00DB4F53" w:rsidRPr="004957E1">
        <w:rPr>
          <w:sz w:val="28"/>
          <w:szCs w:val="28"/>
        </w:rPr>
        <w:t>a</w:t>
      </w:r>
      <w:r w:rsidRPr="004957E1">
        <w:rPr>
          <w:sz w:val="28"/>
          <w:szCs w:val="28"/>
        </w:rPr>
        <w:t xml:space="preserve">s </w:t>
      </w:r>
      <w:r w:rsidR="00DB4F53" w:rsidRPr="004957E1">
        <w:rPr>
          <w:sz w:val="28"/>
          <w:szCs w:val="28"/>
        </w:rPr>
        <w:t xml:space="preserve">personas </w:t>
      </w:r>
      <w:r w:rsidRPr="004957E1">
        <w:rPr>
          <w:sz w:val="28"/>
          <w:szCs w:val="28"/>
        </w:rPr>
        <w:t>servidor</w:t>
      </w:r>
      <w:r w:rsidR="00DB4F53" w:rsidRPr="004957E1">
        <w:rPr>
          <w:sz w:val="28"/>
          <w:szCs w:val="28"/>
        </w:rPr>
        <w:t>a</w:t>
      </w:r>
      <w:r w:rsidRPr="004957E1">
        <w:rPr>
          <w:sz w:val="28"/>
          <w:szCs w:val="28"/>
        </w:rPr>
        <w:t>s públic</w:t>
      </w:r>
      <w:r w:rsidR="00DB4F53" w:rsidRPr="004957E1">
        <w:rPr>
          <w:sz w:val="28"/>
          <w:szCs w:val="28"/>
        </w:rPr>
        <w:t>a</w:t>
      </w:r>
      <w:r w:rsidRPr="004957E1">
        <w:rPr>
          <w:sz w:val="28"/>
          <w:szCs w:val="28"/>
        </w:rPr>
        <w:t>s</w:t>
      </w:r>
      <w:r w:rsidR="00104E00" w:rsidRPr="004957E1">
        <w:rPr>
          <w:sz w:val="28"/>
          <w:szCs w:val="28"/>
        </w:rPr>
        <w:t>, al tenor del</w:t>
      </w:r>
      <w:r w:rsidR="00E57AF2" w:rsidRPr="004957E1">
        <w:rPr>
          <w:sz w:val="28"/>
          <w:szCs w:val="28"/>
        </w:rPr>
        <w:t xml:space="preserve"> apartado 7 de la fracción IX del artículo 35 y párrafo octavo del 134</w:t>
      </w:r>
      <w:r w:rsidRPr="004957E1">
        <w:rPr>
          <w:b/>
          <w:bCs/>
          <w:sz w:val="28"/>
          <w:szCs w:val="28"/>
        </w:rPr>
        <w:t xml:space="preserve"> </w:t>
      </w:r>
      <w:r w:rsidR="00E57AF2" w:rsidRPr="004957E1">
        <w:rPr>
          <w:sz w:val="28"/>
          <w:szCs w:val="28"/>
        </w:rPr>
        <w:t>constitucional</w:t>
      </w:r>
      <w:r w:rsidR="00104E00" w:rsidRPr="004957E1">
        <w:rPr>
          <w:sz w:val="28"/>
          <w:szCs w:val="28"/>
        </w:rPr>
        <w:t xml:space="preserve">, </w:t>
      </w:r>
      <w:r w:rsidR="00C41A8F" w:rsidRPr="004957E1">
        <w:rPr>
          <w:sz w:val="28"/>
          <w:szCs w:val="28"/>
        </w:rPr>
        <w:t>por las razones esgrimidas en el</w:t>
      </w:r>
      <w:r w:rsidR="00926526" w:rsidRPr="004957E1">
        <w:rPr>
          <w:sz w:val="28"/>
          <w:szCs w:val="28"/>
        </w:rPr>
        <w:t xml:space="preserve"> primer concepto de invalidez</w:t>
      </w:r>
      <w:r w:rsidR="002D192D" w:rsidRPr="004957E1">
        <w:rPr>
          <w:sz w:val="28"/>
          <w:szCs w:val="28"/>
        </w:rPr>
        <w:t>.</w:t>
      </w:r>
    </w:p>
    <w:p w14:paraId="501176CA" w14:textId="661BAAE6" w:rsidR="00C41A8F" w:rsidRPr="004957E1" w:rsidRDefault="00C41A8F" w:rsidP="00C41A8F">
      <w:pPr>
        <w:pStyle w:val="Prrafo"/>
        <w:numPr>
          <w:ilvl w:val="0"/>
          <w:numId w:val="15"/>
        </w:numPr>
        <w:ind w:left="284" w:hanging="284"/>
        <w:rPr>
          <w:sz w:val="28"/>
          <w:szCs w:val="28"/>
        </w:rPr>
      </w:pPr>
      <w:r w:rsidRPr="004957E1">
        <w:rPr>
          <w:sz w:val="28"/>
          <w:szCs w:val="28"/>
        </w:rPr>
        <w:t>Sexto concepto de invalidez.</w:t>
      </w:r>
    </w:p>
    <w:p w14:paraId="6BF47EFE" w14:textId="0AE4CA60" w:rsidR="002D192D" w:rsidRPr="004957E1" w:rsidRDefault="002D192D" w:rsidP="0022303D">
      <w:pPr>
        <w:pStyle w:val="Prrafo"/>
        <w:numPr>
          <w:ilvl w:val="3"/>
          <w:numId w:val="6"/>
        </w:numPr>
        <w:ind w:left="567" w:hanging="283"/>
        <w:rPr>
          <w:sz w:val="28"/>
          <w:szCs w:val="28"/>
        </w:rPr>
      </w:pPr>
      <w:r w:rsidRPr="004957E1">
        <w:rPr>
          <w:sz w:val="28"/>
          <w:szCs w:val="28"/>
        </w:rPr>
        <w:t xml:space="preserve">El concepto constitucional de imparcialidad de las </w:t>
      </w:r>
      <w:r w:rsidR="0022303D" w:rsidRPr="004957E1">
        <w:rPr>
          <w:sz w:val="28"/>
          <w:szCs w:val="28"/>
        </w:rPr>
        <w:t>personas servidoras públicas</w:t>
      </w:r>
      <w:r w:rsidRPr="004957E1">
        <w:rPr>
          <w:sz w:val="28"/>
          <w:szCs w:val="28"/>
        </w:rPr>
        <w:t xml:space="preserve"> en los procesos electorales y de revocación de mandato no admite limitaciones en las leyes que la Constitución no sustenta</w:t>
      </w:r>
      <w:r w:rsidR="00775746" w:rsidRPr="004957E1">
        <w:rPr>
          <w:sz w:val="28"/>
          <w:szCs w:val="28"/>
        </w:rPr>
        <w:t xml:space="preserve">, por lo </w:t>
      </w:r>
      <w:r w:rsidR="007E7C99" w:rsidRPr="004957E1">
        <w:rPr>
          <w:sz w:val="28"/>
          <w:szCs w:val="28"/>
        </w:rPr>
        <w:t>q</w:t>
      </w:r>
      <w:r w:rsidR="00775746" w:rsidRPr="004957E1">
        <w:rPr>
          <w:sz w:val="28"/>
          <w:szCs w:val="28"/>
        </w:rPr>
        <w:t>ue</w:t>
      </w:r>
      <w:r w:rsidR="00950F3C" w:rsidRPr="004957E1">
        <w:rPr>
          <w:sz w:val="28"/>
          <w:szCs w:val="28"/>
        </w:rPr>
        <w:t xml:space="preserve"> el </w:t>
      </w:r>
      <w:r w:rsidR="00775746" w:rsidRPr="004957E1">
        <w:rPr>
          <w:sz w:val="28"/>
          <w:szCs w:val="28"/>
        </w:rPr>
        <w:t xml:space="preserve">Decreto impugnado es contrario </w:t>
      </w:r>
      <w:r w:rsidR="007E7C99" w:rsidRPr="004957E1">
        <w:rPr>
          <w:sz w:val="28"/>
          <w:szCs w:val="28"/>
        </w:rPr>
        <w:t xml:space="preserve">al </w:t>
      </w:r>
      <w:r w:rsidR="00950F3C" w:rsidRPr="004957E1">
        <w:rPr>
          <w:sz w:val="28"/>
          <w:szCs w:val="28"/>
        </w:rPr>
        <w:t>primer párrafo del apartado 7 de la fracción IX del artículo 35</w:t>
      </w:r>
      <w:r w:rsidR="004C5AFF" w:rsidRPr="004957E1">
        <w:rPr>
          <w:sz w:val="28"/>
          <w:szCs w:val="28"/>
        </w:rPr>
        <w:t xml:space="preserve"> y párrafo séptimo del 134 constitucional</w:t>
      </w:r>
      <w:r w:rsidR="007E7C99" w:rsidRPr="004957E1">
        <w:rPr>
          <w:sz w:val="28"/>
          <w:szCs w:val="28"/>
        </w:rPr>
        <w:t xml:space="preserve">, por las razones expuestas en el </w:t>
      </w:r>
      <w:r w:rsidR="004C5AFF" w:rsidRPr="004957E1">
        <w:rPr>
          <w:sz w:val="28"/>
          <w:szCs w:val="28"/>
        </w:rPr>
        <w:t>primer concepto de invalidez.</w:t>
      </w:r>
    </w:p>
    <w:p w14:paraId="7AE1A3DF" w14:textId="0A3AF093" w:rsidR="004C0BD2" w:rsidRPr="004957E1" w:rsidRDefault="004C0BD2" w:rsidP="004C0BD2">
      <w:pPr>
        <w:pStyle w:val="Prrafo"/>
        <w:numPr>
          <w:ilvl w:val="0"/>
          <w:numId w:val="15"/>
        </w:numPr>
        <w:ind w:left="284" w:hanging="284"/>
        <w:rPr>
          <w:sz w:val="28"/>
          <w:szCs w:val="28"/>
        </w:rPr>
      </w:pPr>
      <w:r w:rsidRPr="004957E1">
        <w:rPr>
          <w:sz w:val="28"/>
          <w:szCs w:val="28"/>
        </w:rPr>
        <w:t>Séptimo concepto de invalidez.</w:t>
      </w:r>
    </w:p>
    <w:p w14:paraId="4EE43B19" w14:textId="24038172" w:rsidR="003238AE" w:rsidRPr="004957E1" w:rsidRDefault="004C5AFF" w:rsidP="00315C68">
      <w:pPr>
        <w:pStyle w:val="Prrafo"/>
        <w:numPr>
          <w:ilvl w:val="3"/>
          <w:numId w:val="6"/>
        </w:numPr>
        <w:ind w:left="567" w:hanging="283"/>
        <w:rPr>
          <w:sz w:val="28"/>
          <w:szCs w:val="28"/>
        </w:rPr>
      </w:pPr>
      <w:r w:rsidRPr="004957E1">
        <w:rPr>
          <w:sz w:val="28"/>
          <w:szCs w:val="28"/>
        </w:rPr>
        <w:t>La difusión y promoción de la revocación de mandato compete exclusivamente al INE</w:t>
      </w:r>
      <w:r w:rsidR="00047268" w:rsidRPr="004957E1">
        <w:rPr>
          <w:sz w:val="28"/>
          <w:szCs w:val="28"/>
        </w:rPr>
        <w:t>, c</w:t>
      </w:r>
      <w:r w:rsidRPr="004957E1">
        <w:rPr>
          <w:sz w:val="28"/>
          <w:szCs w:val="28"/>
        </w:rPr>
        <w:t xml:space="preserve">onforme al apartado 7 de la fracción IX del artículo 35 </w:t>
      </w:r>
      <w:r w:rsidR="002B345C" w:rsidRPr="004957E1">
        <w:rPr>
          <w:sz w:val="28"/>
          <w:szCs w:val="28"/>
        </w:rPr>
        <w:t>de la Constitución</w:t>
      </w:r>
      <w:r w:rsidR="00315C68" w:rsidRPr="004957E1">
        <w:rPr>
          <w:sz w:val="28"/>
          <w:szCs w:val="28"/>
        </w:rPr>
        <w:t>, en cambio,</w:t>
      </w:r>
      <w:r w:rsidR="003238AE" w:rsidRPr="004957E1">
        <w:rPr>
          <w:sz w:val="28"/>
          <w:szCs w:val="28"/>
        </w:rPr>
        <w:t xml:space="preserve"> el Decreto </w:t>
      </w:r>
      <w:r w:rsidR="00315C68" w:rsidRPr="004957E1">
        <w:rPr>
          <w:sz w:val="28"/>
          <w:szCs w:val="28"/>
        </w:rPr>
        <w:t xml:space="preserve">impugnado </w:t>
      </w:r>
      <w:r w:rsidR="003238AE" w:rsidRPr="004957E1">
        <w:rPr>
          <w:sz w:val="28"/>
          <w:szCs w:val="28"/>
        </w:rPr>
        <w:t>pretende excluir las expresiones de personas servidoras públicas del concepto constitucional de propaganda gubernamental,</w:t>
      </w:r>
      <w:r w:rsidR="00BE52BC" w:rsidRPr="004957E1">
        <w:rPr>
          <w:sz w:val="28"/>
          <w:szCs w:val="28"/>
        </w:rPr>
        <w:t xml:space="preserve"> así como de limitar a tres hipótesis el alcance del principio de imparcialidad en los procesos electorales y revocatorio</w:t>
      </w:r>
      <w:r w:rsidR="00315C68" w:rsidRPr="004957E1">
        <w:rPr>
          <w:sz w:val="28"/>
          <w:szCs w:val="28"/>
        </w:rPr>
        <w:t>, con la finalidad de</w:t>
      </w:r>
      <w:r w:rsidR="009E2854" w:rsidRPr="004957E1">
        <w:rPr>
          <w:sz w:val="28"/>
          <w:szCs w:val="28"/>
        </w:rPr>
        <w:t xml:space="preserve"> desconocer el </w:t>
      </w:r>
      <w:r w:rsidR="00B66B9E" w:rsidRPr="004957E1">
        <w:rPr>
          <w:sz w:val="28"/>
          <w:szCs w:val="28"/>
        </w:rPr>
        <w:t>conjunto</w:t>
      </w:r>
      <w:r w:rsidR="009E2854" w:rsidRPr="004957E1">
        <w:rPr>
          <w:sz w:val="28"/>
          <w:szCs w:val="28"/>
        </w:rPr>
        <w:t xml:space="preserve"> de deberes y prohibiciones en materia de uso de recursos públicos y de propaganda gubernamental</w:t>
      </w:r>
      <w:r w:rsidR="00B66B9E" w:rsidRPr="004957E1">
        <w:rPr>
          <w:sz w:val="28"/>
          <w:szCs w:val="28"/>
        </w:rPr>
        <w:t>.</w:t>
      </w:r>
    </w:p>
    <w:p w14:paraId="3A9A6F98" w14:textId="7A67DA19" w:rsidR="00B66B9E" w:rsidRPr="004957E1" w:rsidRDefault="000964FA" w:rsidP="007C7E57">
      <w:pPr>
        <w:pStyle w:val="Prrafo"/>
        <w:numPr>
          <w:ilvl w:val="3"/>
          <w:numId w:val="6"/>
        </w:numPr>
        <w:ind w:left="567" w:hanging="283"/>
        <w:rPr>
          <w:sz w:val="28"/>
          <w:szCs w:val="28"/>
        </w:rPr>
      </w:pPr>
      <w:r w:rsidRPr="004957E1">
        <w:rPr>
          <w:sz w:val="28"/>
          <w:szCs w:val="28"/>
        </w:rPr>
        <w:t xml:space="preserve">Si, conforme al Decreto, se permite </w:t>
      </w:r>
      <w:r w:rsidR="00EF1066" w:rsidRPr="004957E1">
        <w:rPr>
          <w:sz w:val="28"/>
          <w:szCs w:val="28"/>
        </w:rPr>
        <w:t>arrogarle</w:t>
      </w:r>
      <w:r w:rsidR="00AE59C5">
        <w:rPr>
          <w:sz w:val="28"/>
          <w:szCs w:val="28"/>
        </w:rPr>
        <w:t>s</w:t>
      </w:r>
      <w:r w:rsidR="00EF1066" w:rsidRPr="004957E1">
        <w:rPr>
          <w:sz w:val="28"/>
          <w:szCs w:val="28"/>
        </w:rPr>
        <w:t xml:space="preserve"> a las </w:t>
      </w:r>
      <w:r w:rsidR="00710968" w:rsidRPr="004957E1">
        <w:rPr>
          <w:sz w:val="28"/>
          <w:szCs w:val="28"/>
        </w:rPr>
        <w:t>personas servidoras públicas</w:t>
      </w:r>
      <w:r w:rsidR="00EF1066" w:rsidRPr="004957E1">
        <w:rPr>
          <w:sz w:val="28"/>
          <w:szCs w:val="28"/>
        </w:rPr>
        <w:t xml:space="preserve"> la facultad de realizar propaganda gubernamental</w:t>
      </w:r>
      <w:r w:rsidR="003E21E3" w:rsidRPr="004957E1">
        <w:rPr>
          <w:sz w:val="28"/>
          <w:szCs w:val="28"/>
        </w:rPr>
        <w:t xml:space="preserve"> en el proceso revocatorio</w:t>
      </w:r>
      <w:r w:rsidR="00DB3F08" w:rsidRPr="004957E1">
        <w:rPr>
          <w:sz w:val="28"/>
          <w:szCs w:val="28"/>
        </w:rPr>
        <w:t xml:space="preserve"> (si ese ejercicio se constriñe a sus expresiones), así como el uso de recursos públicos (si no se trata de las tres hipótesis</w:t>
      </w:r>
      <w:r w:rsidR="00113E74" w:rsidRPr="004957E1">
        <w:rPr>
          <w:sz w:val="28"/>
          <w:szCs w:val="28"/>
        </w:rPr>
        <w:t xml:space="preserve"> del artículo segundo del Decreto)</w:t>
      </w:r>
      <w:r w:rsidR="005D74D6" w:rsidRPr="004957E1">
        <w:rPr>
          <w:sz w:val="28"/>
          <w:szCs w:val="28"/>
        </w:rPr>
        <w:t xml:space="preserve">, se estaría violando </w:t>
      </w:r>
      <w:r w:rsidR="00710968" w:rsidRPr="004957E1">
        <w:rPr>
          <w:sz w:val="28"/>
          <w:szCs w:val="28"/>
        </w:rPr>
        <w:t>un</w:t>
      </w:r>
      <w:r w:rsidR="005D74D6" w:rsidRPr="004957E1">
        <w:rPr>
          <w:sz w:val="28"/>
          <w:szCs w:val="28"/>
        </w:rPr>
        <w:t>a disposición constitucional expresa.</w:t>
      </w:r>
    </w:p>
    <w:p w14:paraId="677AA96A" w14:textId="3E642C2B" w:rsidR="00710968" w:rsidRPr="004957E1" w:rsidRDefault="00710968" w:rsidP="00710968">
      <w:pPr>
        <w:pStyle w:val="Prrafo"/>
        <w:numPr>
          <w:ilvl w:val="0"/>
          <w:numId w:val="15"/>
        </w:numPr>
        <w:ind w:left="284" w:hanging="284"/>
        <w:rPr>
          <w:sz w:val="28"/>
          <w:szCs w:val="28"/>
        </w:rPr>
      </w:pPr>
      <w:r w:rsidRPr="004957E1">
        <w:rPr>
          <w:sz w:val="28"/>
          <w:szCs w:val="28"/>
        </w:rPr>
        <w:t>Octavo concepto de invalidez.</w:t>
      </w:r>
    </w:p>
    <w:p w14:paraId="039BDB3B" w14:textId="4EA84872" w:rsidR="004C5AFF" w:rsidRPr="004957E1" w:rsidRDefault="00C627CD" w:rsidP="00710968">
      <w:pPr>
        <w:pStyle w:val="Prrafo"/>
        <w:numPr>
          <w:ilvl w:val="3"/>
          <w:numId w:val="6"/>
        </w:numPr>
        <w:ind w:left="567" w:hanging="283"/>
        <w:rPr>
          <w:b/>
          <w:bCs/>
          <w:sz w:val="28"/>
          <w:szCs w:val="28"/>
        </w:rPr>
      </w:pPr>
      <w:r w:rsidRPr="004957E1">
        <w:rPr>
          <w:sz w:val="28"/>
          <w:szCs w:val="28"/>
        </w:rPr>
        <w:t xml:space="preserve">El Decreto impugnado </w:t>
      </w:r>
      <w:r w:rsidR="00710968" w:rsidRPr="004957E1">
        <w:rPr>
          <w:sz w:val="28"/>
          <w:szCs w:val="28"/>
        </w:rPr>
        <w:t xml:space="preserve">viola </w:t>
      </w:r>
      <w:r w:rsidRPr="004957E1">
        <w:rPr>
          <w:sz w:val="28"/>
          <w:szCs w:val="28"/>
        </w:rPr>
        <w:t>derechos humanos</w:t>
      </w:r>
      <w:r w:rsidR="00C25573" w:rsidRPr="004957E1">
        <w:rPr>
          <w:sz w:val="28"/>
          <w:szCs w:val="28"/>
        </w:rPr>
        <w:t xml:space="preserve"> al constituir</w:t>
      </w:r>
      <w:r w:rsidRPr="004957E1">
        <w:rPr>
          <w:sz w:val="28"/>
          <w:szCs w:val="28"/>
        </w:rPr>
        <w:t xml:space="preserve"> un acto legislativo fraudulento que vulnera el régimen democrático del país</w:t>
      </w:r>
      <w:r w:rsidR="00C25573" w:rsidRPr="004957E1">
        <w:rPr>
          <w:sz w:val="28"/>
          <w:szCs w:val="28"/>
        </w:rPr>
        <w:t>,</w:t>
      </w:r>
      <w:r w:rsidR="004E37F5" w:rsidRPr="004957E1">
        <w:rPr>
          <w:sz w:val="28"/>
          <w:szCs w:val="28"/>
        </w:rPr>
        <w:t xml:space="preserve"> al exceder las facultades del </w:t>
      </w:r>
      <w:r w:rsidR="00633462" w:rsidRPr="004957E1">
        <w:rPr>
          <w:sz w:val="28"/>
          <w:szCs w:val="28"/>
        </w:rPr>
        <w:t>parlamento al interpretar</w:t>
      </w:r>
      <w:r w:rsidR="0085158C" w:rsidRPr="004957E1">
        <w:rPr>
          <w:sz w:val="28"/>
          <w:szCs w:val="28"/>
        </w:rPr>
        <w:t>,</w:t>
      </w:r>
      <w:r w:rsidR="00633462" w:rsidRPr="004957E1">
        <w:rPr>
          <w:sz w:val="28"/>
          <w:szCs w:val="28"/>
        </w:rPr>
        <w:t xml:space="preserve"> a conveniencia e ilegalmente</w:t>
      </w:r>
      <w:r w:rsidR="0085158C" w:rsidRPr="004957E1">
        <w:rPr>
          <w:sz w:val="28"/>
          <w:szCs w:val="28"/>
        </w:rPr>
        <w:t>,</w:t>
      </w:r>
      <w:r w:rsidR="00633462" w:rsidRPr="004957E1">
        <w:rPr>
          <w:sz w:val="28"/>
          <w:szCs w:val="28"/>
        </w:rPr>
        <w:t xml:space="preserve"> la Constitución</w:t>
      </w:r>
      <w:r w:rsidR="000B3137" w:rsidRPr="004957E1">
        <w:rPr>
          <w:sz w:val="28"/>
          <w:szCs w:val="28"/>
        </w:rPr>
        <w:t>, lo cual</w:t>
      </w:r>
      <w:r w:rsidR="005971EE" w:rsidRPr="004957E1">
        <w:rPr>
          <w:sz w:val="28"/>
          <w:szCs w:val="28"/>
        </w:rPr>
        <w:t xml:space="preserve"> es contrario a al artículo 4 de la Carta Democrática Interamericana.</w:t>
      </w:r>
    </w:p>
    <w:p w14:paraId="7BC45767" w14:textId="5C3B80B7" w:rsidR="007F47DB" w:rsidRPr="004957E1" w:rsidRDefault="000B3137" w:rsidP="007F47DB">
      <w:pPr>
        <w:pStyle w:val="Prrafo"/>
        <w:numPr>
          <w:ilvl w:val="3"/>
          <w:numId w:val="6"/>
        </w:numPr>
        <w:ind w:left="567" w:hanging="283"/>
        <w:rPr>
          <w:b/>
          <w:bCs/>
          <w:sz w:val="28"/>
          <w:szCs w:val="28"/>
        </w:rPr>
      </w:pPr>
      <w:r w:rsidRPr="004957E1">
        <w:rPr>
          <w:sz w:val="28"/>
          <w:szCs w:val="28"/>
        </w:rPr>
        <w:t xml:space="preserve">En la acción de inconstitucionalidad </w:t>
      </w:r>
      <w:r w:rsidR="0085158C" w:rsidRPr="004957E1">
        <w:rPr>
          <w:sz w:val="28"/>
          <w:szCs w:val="28"/>
        </w:rPr>
        <w:t xml:space="preserve">120/2019, </w:t>
      </w:r>
      <w:r w:rsidRPr="004957E1">
        <w:rPr>
          <w:sz w:val="28"/>
          <w:szCs w:val="28"/>
        </w:rPr>
        <w:t xml:space="preserve">este Alto Tribunal </w:t>
      </w:r>
      <w:r w:rsidR="00A913D7" w:rsidRPr="004957E1">
        <w:rPr>
          <w:sz w:val="28"/>
          <w:szCs w:val="28"/>
        </w:rPr>
        <w:t>se pronunció sobre los riesgos que los fraudes a la Constitución</w:t>
      </w:r>
      <w:r w:rsidRPr="004957E1">
        <w:rPr>
          <w:sz w:val="28"/>
          <w:szCs w:val="28"/>
        </w:rPr>
        <w:t xml:space="preserve">, </w:t>
      </w:r>
      <w:r w:rsidR="00ED6CF8" w:rsidRPr="004957E1">
        <w:rPr>
          <w:sz w:val="28"/>
          <w:szCs w:val="28"/>
        </w:rPr>
        <w:t>como simular la compatibilidad de</w:t>
      </w:r>
      <w:r w:rsidR="006B64CE" w:rsidRPr="004957E1">
        <w:rPr>
          <w:sz w:val="28"/>
          <w:szCs w:val="28"/>
        </w:rPr>
        <w:t xml:space="preserve"> una norma con la Constitución, cuando no es así</w:t>
      </w:r>
      <w:r w:rsidRPr="004957E1">
        <w:rPr>
          <w:sz w:val="28"/>
          <w:szCs w:val="28"/>
        </w:rPr>
        <w:t>,</w:t>
      </w:r>
      <w:r w:rsidR="00A913D7" w:rsidRPr="004957E1">
        <w:rPr>
          <w:sz w:val="28"/>
          <w:szCs w:val="28"/>
        </w:rPr>
        <w:t xml:space="preserve"> pueden implicar </w:t>
      </w:r>
      <w:r w:rsidR="005430AB" w:rsidRPr="004957E1">
        <w:rPr>
          <w:sz w:val="28"/>
          <w:szCs w:val="28"/>
        </w:rPr>
        <w:t>violaciones a</w:t>
      </w:r>
      <w:r w:rsidR="00A913D7" w:rsidRPr="004957E1">
        <w:rPr>
          <w:sz w:val="28"/>
          <w:szCs w:val="28"/>
        </w:rPr>
        <w:t xml:space="preserve"> la vigencia de los derechos humanos y la democracia</w:t>
      </w:r>
      <w:r w:rsidR="008771B1" w:rsidRPr="004957E1">
        <w:rPr>
          <w:sz w:val="28"/>
          <w:szCs w:val="28"/>
        </w:rPr>
        <w:t>.</w:t>
      </w:r>
    </w:p>
    <w:p w14:paraId="224F6DFE" w14:textId="7C46E569" w:rsidR="007F47DB" w:rsidRPr="004957E1" w:rsidRDefault="00A93982" w:rsidP="00A93982">
      <w:pPr>
        <w:pStyle w:val="Prrafo"/>
        <w:numPr>
          <w:ilvl w:val="1"/>
          <w:numId w:val="6"/>
        </w:numPr>
        <w:ind w:left="284" w:hanging="284"/>
        <w:rPr>
          <w:b/>
          <w:bCs/>
          <w:sz w:val="28"/>
          <w:szCs w:val="28"/>
        </w:rPr>
      </w:pPr>
      <w:r w:rsidRPr="004957E1">
        <w:rPr>
          <w:b/>
          <w:bCs/>
          <w:sz w:val="28"/>
          <w:szCs w:val="28"/>
        </w:rPr>
        <w:t>Acción</w:t>
      </w:r>
      <w:r w:rsidR="00B30367" w:rsidRPr="004957E1">
        <w:rPr>
          <w:b/>
          <w:bCs/>
          <w:sz w:val="28"/>
          <w:szCs w:val="28"/>
        </w:rPr>
        <w:t xml:space="preserve"> de inconstitucionalidad </w:t>
      </w:r>
      <w:r w:rsidR="00BB4CF8" w:rsidRPr="004957E1">
        <w:rPr>
          <w:b/>
          <w:bCs/>
          <w:sz w:val="28"/>
          <w:szCs w:val="28"/>
        </w:rPr>
        <w:t>53</w:t>
      </w:r>
      <w:r w:rsidR="00B30367" w:rsidRPr="004957E1">
        <w:rPr>
          <w:b/>
          <w:bCs/>
          <w:sz w:val="28"/>
          <w:szCs w:val="28"/>
        </w:rPr>
        <w:t>/2022</w:t>
      </w:r>
      <w:r w:rsidR="00281DEB" w:rsidRPr="004957E1">
        <w:rPr>
          <w:b/>
          <w:bCs/>
          <w:sz w:val="28"/>
          <w:szCs w:val="28"/>
        </w:rPr>
        <w:t xml:space="preserve"> (MC)</w:t>
      </w:r>
      <w:r w:rsidR="00B30367" w:rsidRPr="004957E1">
        <w:rPr>
          <w:b/>
          <w:bCs/>
          <w:sz w:val="28"/>
          <w:szCs w:val="28"/>
        </w:rPr>
        <w:t>.</w:t>
      </w:r>
    </w:p>
    <w:p w14:paraId="58A56A34" w14:textId="1285FD89" w:rsidR="00B30367" w:rsidRPr="004957E1" w:rsidRDefault="00616408" w:rsidP="00302354">
      <w:pPr>
        <w:pStyle w:val="Prrafo"/>
        <w:numPr>
          <w:ilvl w:val="0"/>
          <w:numId w:val="15"/>
        </w:numPr>
        <w:ind w:left="284" w:hanging="284"/>
        <w:rPr>
          <w:sz w:val="28"/>
          <w:szCs w:val="28"/>
        </w:rPr>
      </w:pPr>
      <w:r w:rsidRPr="004957E1">
        <w:rPr>
          <w:sz w:val="28"/>
          <w:szCs w:val="28"/>
        </w:rPr>
        <w:t>Primer concepto de invalidez.</w:t>
      </w:r>
    </w:p>
    <w:p w14:paraId="20828090" w14:textId="787FEA21" w:rsidR="00A341BF" w:rsidRPr="004957E1" w:rsidRDefault="00974438" w:rsidP="00616408">
      <w:pPr>
        <w:pStyle w:val="Prrafo"/>
        <w:numPr>
          <w:ilvl w:val="3"/>
          <w:numId w:val="6"/>
        </w:numPr>
        <w:ind w:left="567" w:hanging="283"/>
        <w:rPr>
          <w:sz w:val="28"/>
          <w:szCs w:val="28"/>
        </w:rPr>
      </w:pPr>
      <w:r w:rsidRPr="004957E1">
        <w:rPr>
          <w:sz w:val="28"/>
          <w:szCs w:val="28"/>
        </w:rPr>
        <w:t>El Decreto impugnado</w:t>
      </w:r>
      <w:r w:rsidR="00A36EA4" w:rsidRPr="004957E1">
        <w:rPr>
          <w:sz w:val="28"/>
          <w:szCs w:val="28"/>
        </w:rPr>
        <w:t xml:space="preserve"> realiza su interpretación sobre una legislación abrogada y se publica y busca aplicar dentro de los plazos que señala como prohibidos el artículo 105 constitucional</w:t>
      </w:r>
      <w:r w:rsidR="00A341BF" w:rsidRPr="004957E1">
        <w:rPr>
          <w:sz w:val="28"/>
          <w:szCs w:val="28"/>
        </w:rPr>
        <w:t xml:space="preserve">, </w:t>
      </w:r>
      <w:r w:rsidR="005A7B89" w:rsidRPr="004957E1">
        <w:rPr>
          <w:sz w:val="28"/>
          <w:szCs w:val="28"/>
        </w:rPr>
        <w:t>lo que</w:t>
      </w:r>
      <w:r w:rsidR="00A341BF" w:rsidRPr="004957E1">
        <w:rPr>
          <w:sz w:val="28"/>
          <w:szCs w:val="28"/>
        </w:rPr>
        <w:t xml:space="preserve"> implica una indebida fundamentación.</w:t>
      </w:r>
    </w:p>
    <w:p w14:paraId="2C616707" w14:textId="3484F79B" w:rsidR="00D41D18" w:rsidRPr="004957E1" w:rsidRDefault="005A7B89" w:rsidP="005A7B89">
      <w:pPr>
        <w:pStyle w:val="Prrafo"/>
        <w:numPr>
          <w:ilvl w:val="3"/>
          <w:numId w:val="6"/>
        </w:numPr>
        <w:ind w:left="567" w:hanging="283"/>
        <w:rPr>
          <w:sz w:val="28"/>
          <w:szCs w:val="28"/>
        </w:rPr>
      </w:pPr>
      <w:r w:rsidRPr="004957E1">
        <w:rPr>
          <w:sz w:val="28"/>
          <w:szCs w:val="28"/>
        </w:rPr>
        <w:t>P</w:t>
      </w:r>
      <w:r w:rsidR="00D41D18" w:rsidRPr="004957E1">
        <w:rPr>
          <w:sz w:val="28"/>
          <w:szCs w:val="28"/>
        </w:rPr>
        <w:t xml:space="preserve">retende interpretar los conceptos de propaganda gubernamental, principio de imparcialidad y la aplicación de sanciones, previstos en diversos </w:t>
      </w:r>
      <w:r w:rsidR="002C175F">
        <w:rPr>
          <w:sz w:val="28"/>
          <w:szCs w:val="28"/>
        </w:rPr>
        <w:t>preceptos</w:t>
      </w:r>
      <w:r w:rsidR="00D41D18" w:rsidRPr="004957E1">
        <w:rPr>
          <w:sz w:val="28"/>
          <w:szCs w:val="28"/>
        </w:rPr>
        <w:t xml:space="preserve"> de la LGIPE y la </w:t>
      </w:r>
      <w:r w:rsidR="00B310CB" w:rsidRPr="004957E1">
        <w:rPr>
          <w:sz w:val="28"/>
          <w:szCs w:val="28"/>
        </w:rPr>
        <w:t>LFRM</w:t>
      </w:r>
      <w:r w:rsidRPr="004957E1">
        <w:rPr>
          <w:sz w:val="28"/>
          <w:szCs w:val="28"/>
        </w:rPr>
        <w:t>; s</w:t>
      </w:r>
      <w:r w:rsidR="00D41D18" w:rsidRPr="004957E1">
        <w:rPr>
          <w:sz w:val="28"/>
          <w:szCs w:val="28"/>
        </w:rPr>
        <w:t xml:space="preserve">i bien señala que se interpretan </w:t>
      </w:r>
      <w:r w:rsidR="00A57049" w:rsidRPr="004957E1">
        <w:rPr>
          <w:sz w:val="28"/>
          <w:szCs w:val="28"/>
        </w:rPr>
        <w:t>los</w:t>
      </w:r>
      <w:r w:rsidR="00D41D18" w:rsidRPr="004957E1">
        <w:rPr>
          <w:sz w:val="28"/>
          <w:szCs w:val="28"/>
        </w:rPr>
        <w:t xml:space="preserve"> artículo</w:t>
      </w:r>
      <w:r w:rsidR="00A57049" w:rsidRPr="004957E1">
        <w:rPr>
          <w:sz w:val="28"/>
          <w:szCs w:val="28"/>
        </w:rPr>
        <w:t>s</w:t>
      </w:r>
      <w:r w:rsidR="00D41D18" w:rsidRPr="004957E1">
        <w:rPr>
          <w:sz w:val="28"/>
          <w:szCs w:val="28"/>
        </w:rPr>
        <w:t xml:space="preserve"> 449 de la LGIPE</w:t>
      </w:r>
      <w:r w:rsidR="002C175F">
        <w:rPr>
          <w:sz w:val="28"/>
          <w:szCs w:val="28"/>
        </w:rPr>
        <w:t xml:space="preserve"> y</w:t>
      </w:r>
      <w:r w:rsidR="00647263" w:rsidRPr="004957E1">
        <w:rPr>
          <w:sz w:val="28"/>
          <w:szCs w:val="28"/>
        </w:rPr>
        <w:t xml:space="preserve"> 33 de la </w:t>
      </w:r>
      <w:r w:rsidR="004C75FA" w:rsidRPr="004957E1">
        <w:rPr>
          <w:sz w:val="28"/>
          <w:szCs w:val="28"/>
        </w:rPr>
        <w:t>LFRM</w:t>
      </w:r>
      <w:r w:rsidR="00647263" w:rsidRPr="004957E1">
        <w:rPr>
          <w:sz w:val="28"/>
          <w:szCs w:val="28"/>
        </w:rPr>
        <w:t xml:space="preserve">, lo cierto es que </w:t>
      </w:r>
      <w:r w:rsidR="00A57049" w:rsidRPr="004957E1">
        <w:rPr>
          <w:sz w:val="28"/>
          <w:szCs w:val="28"/>
        </w:rPr>
        <w:t xml:space="preserve">esa </w:t>
      </w:r>
      <w:r w:rsidR="00647263" w:rsidRPr="004957E1">
        <w:rPr>
          <w:sz w:val="28"/>
          <w:szCs w:val="28"/>
        </w:rPr>
        <w:t>interpreta</w:t>
      </w:r>
      <w:r w:rsidR="00A57049" w:rsidRPr="004957E1">
        <w:rPr>
          <w:sz w:val="28"/>
          <w:szCs w:val="28"/>
        </w:rPr>
        <w:t>ción se expande</w:t>
      </w:r>
      <w:r w:rsidR="00647263" w:rsidRPr="004957E1">
        <w:rPr>
          <w:sz w:val="28"/>
          <w:szCs w:val="28"/>
        </w:rPr>
        <w:t xml:space="preserve"> </w:t>
      </w:r>
      <w:r w:rsidR="000E3297" w:rsidRPr="004957E1">
        <w:rPr>
          <w:sz w:val="28"/>
          <w:szCs w:val="28"/>
        </w:rPr>
        <w:t xml:space="preserve">de </w:t>
      </w:r>
      <w:r w:rsidR="00A57049" w:rsidRPr="004957E1">
        <w:rPr>
          <w:sz w:val="28"/>
          <w:szCs w:val="28"/>
        </w:rPr>
        <w:t>manera</w:t>
      </w:r>
      <w:r w:rsidR="000E3297" w:rsidRPr="004957E1">
        <w:rPr>
          <w:sz w:val="28"/>
          <w:szCs w:val="28"/>
        </w:rPr>
        <w:t xml:space="preserve"> directa </w:t>
      </w:r>
      <w:r w:rsidR="004C75FA" w:rsidRPr="004957E1">
        <w:rPr>
          <w:sz w:val="28"/>
          <w:szCs w:val="28"/>
        </w:rPr>
        <w:t>los</w:t>
      </w:r>
      <w:r w:rsidR="000E3297" w:rsidRPr="004957E1">
        <w:rPr>
          <w:sz w:val="28"/>
          <w:szCs w:val="28"/>
        </w:rPr>
        <w:t xml:space="preserve"> </w:t>
      </w:r>
      <w:r w:rsidR="002C175F">
        <w:rPr>
          <w:sz w:val="28"/>
          <w:szCs w:val="28"/>
        </w:rPr>
        <w:t>diversos</w:t>
      </w:r>
      <w:r w:rsidR="000E3297" w:rsidRPr="004957E1">
        <w:rPr>
          <w:sz w:val="28"/>
          <w:szCs w:val="28"/>
        </w:rPr>
        <w:t xml:space="preserve"> 35, fracción IX, numeral 7 y 41, fracción III, apartado C</w:t>
      </w:r>
      <w:r w:rsidR="00A57049" w:rsidRPr="004957E1">
        <w:rPr>
          <w:sz w:val="28"/>
          <w:szCs w:val="28"/>
        </w:rPr>
        <w:t>,</w:t>
      </w:r>
      <w:r w:rsidR="000E3297" w:rsidRPr="004957E1">
        <w:rPr>
          <w:sz w:val="28"/>
          <w:szCs w:val="28"/>
        </w:rPr>
        <w:t xml:space="preserve"> de la Constitución Federal.</w:t>
      </w:r>
    </w:p>
    <w:p w14:paraId="55B4A1A0" w14:textId="352A4929" w:rsidR="00D419E0" w:rsidRPr="004957E1" w:rsidRDefault="00A96706" w:rsidP="00D419E0">
      <w:pPr>
        <w:pStyle w:val="Prrafo"/>
        <w:numPr>
          <w:ilvl w:val="3"/>
          <w:numId w:val="6"/>
        </w:numPr>
        <w:ind w:left="567" w:hanging="283"/>
        <w:rPr>
          <w:sz w:val="28"/>
          <w:szCs w:val="28"/>
        </w:rPr>
      </w:pPr>
      <w:r w:rsidRPr="004957E1">
        <w:rPr>
          <w:sz w:val="28"/>
          <w:szCs w:val="28"/>
        </w:rPr>
        <w:t xml:space="preserve">De </w:t>
      </w:r>
      <w:r w:rsidR="0085074B" w:rsidRPr="004957E1">
        <w:rPr>
          <w:sz w:val="28"/>
          <w:szCs w:val="28"/>
        </w:rPr>
        <w:t>l</w:t>
      </w:r>
      <w:r w:rsidR="00E0675A" w:rsidRPr="004957E1">
        <w:rPr>
          <w:sz w:val="28"/>
          <w:szCs w:val="28"/>
        </w:rPr>
        <w:t xml:space="preserve">a normativa referida se </w:t>
      </w:r>
      <w:r w:rsidR="00114171" w:rsidRPr="004957E1">
        <w:rPr>
          <w:sz w:val="28"/>
          <w:szCs w:val="28"/>
        </w:rPr>
        <w:t>colige que propaganda gubernamental es, en esencia, toda difusión de información de materias ajenas a las exceptuadas en la propia Constitución. En el artículo 449, numeral 1</w:t>
      </w:r>
      <w:r w:rsidR="002C175F">
        <w:rPr>
          <w:sz w:val="28"/>
          <w:szCs w:val="28"/>
        </w:rPr>
        <w:t xml:space="preserve">, </w:t>
      </w:r>
      <w:r w:rsidR="00114171" w:rsidRPr="004957E1">
        <w:rPr>
          <w:sz w:val="28"/>
          <w:szCs w:val="28"/>
        </w:rPr>
        <w:t>de la LGIPE, se hace referencia a las acciones u omisiones que “constituyen</w:t>
      </w:r>
      <w:r w:rsidR="00B57C1E" w:rsidRPr="004957E1">
        <w:rPr>
          <w:sz w:val="28"/>
          <w:szCs w:val="28"/>
        </w:rPr>
        <w:t xml:space="preserve"> infracciones a la presente Ley de las autoridades o de las servidoras y los servidores públicos</w:t>
      </w:r>
      <w:r w:rsidR="00114171" w:rsidRPr="004957E1">
        <w:rPr>
          <w:sz w:val="28"/>
          <w:szCs w:val="28"/>
        </w:rPr>
        <w:t>”</w:t>
      </w:r>
      <w:r w:rsidR="00B57C1E" w:rsidRPr="004957E1">
        <w:rPr>
          <w:sz w:val="28"/>
          <w:szCs w:val="28"/>
        </w:rPr>
        <w:t>, entre las cuales se encuentra la difusión de prop</w:t>
      </w:r>
      <w:r w:rsidR="00191A15" w:rsidRPr="004957E1">
        <w:rPr>
          <w:sz w:val="28"/>
          <w:szCs w:val="28"/>
        </w:rPr>
        <w:t>a</w:t>
      </w:r>
      <w:r w:rsidR="00B57C1E" w:rsidRPr="004957E1">
        <w:rPr>
          <w:sz w:val="28"/>
          <w:szCs w:val="28"/>
        </w:rPr>
        <w:t xml:space="preserve">ganda </w:t>
      </w:r>
      <w:r w:rsidR="00191A15" w:rsidRPr="004957E1">
        <w:rPr>
          <w:sz w:val="28"/>
          <w:szCs w:val="28"/>
        </w:rPr>
        <w:t>electoral en medios de comunicación social que contravenga el artículo 134 constitucional y la utilización</w:t>
      </w:r>
      <w:r w:rsidR="00D0517D" w:rsidRPr="004957E1">
        <w:rPr>
          <w:sz w:val="28"/>
          <w:szCs w:val="28"/>
        </w:rPr>
        <w:t xml:space="preserve"> de programas sociales y de sus recursos para inducir o coaccionar al voto</w:t>
      </w:r>
      <w:r w:rsidR="00860438" w:rsidRPr="004957E1">
        <w:rPr>
          <w:sz w:val="28"/>
          <w:szCs w:val="28"/>
        </w:rPr>
        <w:t>, tampoco se establecen los alcances del conceto de propaganda gubernamental</w:t>
      </w:r>
      <w:r w:rsidR="00A430AE" w:rsidRPr="004957E1">
        <w:rPr>
          <w:sz w:val="28"/>
          <w:szCs w:val="28"/>
        </w:rPr>
        <w:t>, por lo que, si el Decreto tuviera como finalidad interpretarlo, interpretaría el alcance de las acciones u omisiones que prevé.</w:t>
      </w:r>
      <w:r w:rsidR="00D419E0" w:rsidRPr="004957E1">
        <w:rPr>
          <w:sz w:val="28"/>
          <w:szCs w:val="28"/>
        </w:rPr>
        <w:t xml:space="preserve"> </w:t>
      </w:r>
    </w:p>
    <w:p w14:paraId="483D22DF" w14:textId="13BC7255" w:rsidR="00996DD4" w:rsidRPr="004957E1" w:rsidRDefault="005873FB" w:rsidP="00D419E0">
      <w:pPr>
        <w:pStyle w:val="Prrafo"/>
        <w:numPr>
          <w:ilvl w:val="3"/>
          <w:numId w:val="6"/>
        </w:numPr>
        <w:ind w:left="567" w:hanging="283"/>
        <w:rPr>
          <w:sz w:val="28"/>
          <w:szCs w:val="28"/>
        </w:rPr>
      </w:pPr>
      <w:r w:rsidRPr="004957E1">
        <w:rPr>
          <w:sz w:val="28"/>
          <w:szCs w:val="28"/>
        </w:rPr>
        <w:t xml:space="preserve">Lo mismo sucede con </w:t>
      </w:r>
      <w:r w:rsidR="00F61084" w:rsidRPr="004957E1">
        <w:rPr>
          <w:sz w:val="28"/>
          <w:szCs w:val="28"/>
        </w:rPr>
        <w:t>el artículo 33 de la LFRM, en tanto la obligación del</w:t>
      </w:r>
      <w:r w:rsidR="0030006D" w:rsidRPr="004957E1">
        <w:rPr>
          <w:sz w:val="28"/>
          <w:szCs w:val="28"/>
        </w:rPr>
        <w:t xml:space="preserve"> </w:t>
      </w:r>
      <w:r w:rsidR="00B310CB" w:rsidRPr="004957E1">
        <w:rPr>
          <w:sz w:val="28"/>
          <w:szCs w:val="28"/>
        </w:rPr>
        <w:t>INE</w:t>
      </w:r>
      <w:r w:rsidR="00F61084" w:rsidRPr="004957E1">
        <w:rPr>
          <w:sz w:val="28"/>
          <w:szCs w:val="28"/>
        </w:rPr>
        <w:t xml:space="preserve"> de garantizar una difusión</w:t>
      </w:r>
      <w:r w:rsidR="00996DD4" w:rsidRPr="004957E1">
        <w:rPr>
          <w:sz w:val="28"/>
          <w:szCs w:val="28"/>
        </w:rPr>
        <w:t xml:space="preserve"> equitativa o la veda electoral. Así, aunque el Decreto </w:t>
      </w:r>
      <w:r w:rsidR="00D419E0" w:rsidRPr="004957E1">
        <w:rPr>
          <w:sz w:val="28"/>
          <w:szCs w:val="28"/>
        </w:rPr>
        <w:t xml:space="preserve">impugnado </w:t>
      </w:r>
      <w:r w:rsidR="002D54F9" w:rsidRPr="004957E1">
        <w:rPr>
          <w:sz w:val="28"/>
          <w:szCs w:val="28"/>
        </w:rPr>
        <w:t xml:space="preserve">establezca que </w:t>
      </w:r>
      <w:r w:rsidR="00996DD4" w:rsidRPr="004957E1">
        <w:rPr>
          <w:sz w:val="28"/>
          <w:szCs w:val="28"/>
        </w:rPr>
        <w:t xml:space="preserve">interpreta ese precepto, en realidad interpreta uno constitucional. </w:t>
      </w:r>
    </w:p>
    <w:p w14:paraId="1B783106" w14:textId="5BFAD7F9" w:rsidR="00F17F1B" w:rsidRPr="004957E1" w:rsidRDefault="00D378C7" w:rsidP="00F64B4B">
      <w:pPr>
        <w:pStyle w:val="Prrafo"/>
        <w:numPr>
          <w:ilvl w:val="3"/>
          <w:numId w:val="6"/>
        </w:numPr>
        <w:ind w:left="567" w:hanging="283"/>
        <w:rPr>
          <w:sz w:val="28"/>
          <w:szCs w:val="28"/>
        </w:rPr>
      </w:pPr>
      <w:r w:rsidRPr="004957E1">
        <w:rPr>
          <w:sz w:val="28"/>
          <w:szCs w:val="28"/>
        </w:rPr>
        <w:t>En similares términos</w:t>
      </w:r>
      <w:r w:rsidR="007050E1" w:rsidRPr="004957E1">
        <w:rPr>
          <w:sz w:val="28"/>
          <w:szCs w:val="28"/>
        </w:rPr>
        <w:t xml:space="preserve">, el artículo segundo del Decreto </w:t>
      </w:r>
      <w:r w:rsidR="00F17F1B" w:rsidRPr="004957E1">
        <w:rPr>
          <w:sz w:val="28"/>
          <w:szCs w:val="28"/>
        </w:rPr>
        <w:t>habla de la imparcialidad en el uso de recursos públicos</w:t>
      </w:r>
      <w:r w:rsidR="00B1465C" w:rsidRPr="004957E1">
        <w:rPr>
          <w:sz w:val="28"/>
          <w:szCs w:val="28"/>
        </w:rPr>
        <w:t xml:space="preserve"> y</w:t>
      </w:r>
      <w:r w:rsidR="00F17F1B" w:rsidRPr="004957E1">
        <w:rPr>
          <w:sz w:val="28"/>
          <w:szCs w:val="28"/>
        </w:rPr>
        <w:t xml:space="preserve">, si bien dice interpretar la LGIPE, en realidad interpreta el artículo 134 </w:t>
      </w:r>
      <w:r w:rsidR="002D54F9" w:rsidRPr="004957E1">
        <w:rPr>
          <w:sz w:val="28"/>
          <w:szCs w:val="28"/>
        </w:rPr>
        <w:t>constitucional</w:t>
      </w:r>
      <w:r w:rsidR="00F64B4B" w:rsidRPr="004957E1">
        <w:rPr>
          <w:sz w:val="28"/>
          <w:szCs w:val="28"/>
        </w:rPr>
        <w:t>,</w:t>
      </w:r>
      <w:r w:rsidRPr="004957E1">
        <w:rPr>
          <w:sz w:val="28"/>
          <w:szCs w:val="28"/>
        </w:rPr>
        <w:t xml:space="preserve"> l</w:t>
      </w:r>
      <w:r w:rsidR="00F17F1B" w:rsidRPr="004957E1">
        <w:rPr>
          <w:sz w:val="28"/>
          <w:szCs w:val="28"/>
        </w:rPr>
        <w:t>o anterior, ya que ni la LGIPE, ni la LFRM hacen referencia a las acciones consistentes al uso imparcial de recursos públicos</w:t>
      </w:r>
      <w:r w:rsidR="005B15F3" w:rsidRPr="004957E1">
        <w:rPr>
          <w:sz w:val="28"/>
          <w:szCs w:val="28"/>
        </w:rPr>
        <w:t xml:space="preserve">, como sí lo hace la Constitución. </w:t>
      </w:r>
    </w:p>
    <w:p w14:paraId="4CAA857E" w14:textId="4F403227" w:rsidR="00D378C7" w:rsidRPr="004957E1" w:rsidRDefault="00410C34" w:rsidP="00F1552D">
      <w:pPr>
        <w:pStyle w:val="Prrafo"/>
        <w:numPr>
          <w:ilvl w:val="3"/>
          <w:numId w:val="6"/>
        </w:numPr>
        <w:ind w:left="567" w:hanging="283"/>
        <w:rPr>
          <w:sz w:val="28"/>
          <w:szCs w:val="28"/>
        </w:rPr>
      </w:pPr>
      <w:r w:rsidRPr="004957E1">
        <w:rPr>
          <w:sz w:val="28"/>
          <w:szCs w:val="28"/>
        </w:rPr>
        <w:t xml:space="preserve">La </w:t>
      </w:r>
      <w:r w:rsidR="00B7413F" w:rsidRPr="004957E1">
        <w:rPr>
          <w:sz w:val="28"/>
          <w:szCs w:val="28"/>
        </w:rPr>
        <w:t xml:space="preserve">Sala Superior al resolver el </w:t>
      </w:r>
      <w:r w:rsidRPr="004957E1">
        <w:rPr>
          <w:sz w:val="28"/>
          <w:szCs w:val="28"/>
        </w:rPr>
        <w:t>recurso de revisión del procedimiento especial sancionador</w:t>
      </w:r>
      <w:r w:rsidR="00B7413F" w:rsidRPr="004957E1">
        <w:rPr>
          <w:sz w:val="28"/>
          <w:szCs w:val="28"/>
        </w:rPr>
        <w:t xml:space="preserve"> SUP-REP-96/2022, determinó</w:t>
      </w:r>
      <w:r w:rsidR="0083100D" w:rsidRPr="004957E1">
        <w:rPr>
          <w:sz w:val="28"/>
          <w:szCs w:val="28"/>
        </w:rPr>
        <w:t xml:space="preserve"> </w:t>
      </w:r>
      <w:r w:rsidR="004078A1" w:rsidRPr="004957E1">
        <w:rPr>
          <w:sz w:val="28"/>
          <w:szCs w:val="28"/>
        </w:rPr>
        <w:t>la inaplicabilidad del</w:t>
      </w:r>
      <w:r w:rsidR="0083100D" w:rsidRPr="004957E1">
        <w:rPr>
          <w:sz w:val="28"/>
          <w:szCs w:val="28"/>
        </w:rPr>
        <w:t xml:space="preserve"> Decreto </w:t>
      </w:r>
      <w:r w:rsidR="007D7D66" w:rsidRPr="004957E1">
        <w:rPr>
          <w:sz w:val="28"/>
          <w:szCs w:val="28"/>
        </w:rPr>
        <w:t>impugnado</w:t>
      </w:r>
      <w:r w:rsidR="00807975" w:rsidRPr="004957E1">
        <w:rPr>
          <w:sz w:val="28"/>
          <w:szCs w:val="28"/>
        </w:rPr>
        <w:t xml:space="preserve"> al</w:t>
      </w:r>
      <w:r w:rsidR="0083100D" w:rsidRPr="004957E1">
        <w:rPr>
          <w:sz w:val="28"/>
          <w:szCs w:val="28"/>
        </w:rPr>
        <w:t xml:space="preserve"> excede</w:t>
      </w:r>
      <w:r w:rsidR="00807975" w:rsidRPr="004957E1">
        <w:rPr>
          <w:sz w:val="28"/>
          <w:szCs w:val="28"/>
        </w:rPr>
        <w:t>r</w:t>
      </w:r>
      <w:r w:rsidR="0083100D" w:rsidRPr="004957E1">
        <w:rPr>
          <w:sz w:val="28"/>
          <w:szCs w:val="28"/>
        </w:rPr>
        <w:t xml:space="preserve"> los límites de la interpretación auténtica que establece la jurisprudencia P./J. 87/2005 de este Alto Tribunal. Lo anterior, ya que no puede usarse para modificar o derogar normas, aunque siga el mismo proceso legislativo, o para controvertir el texto constitucional</w:t>
      </w:r>
      <w:r w:rsidR="00F1552D" w:rsidRPr="004957E1">
        <w:rPr>
          <w:sz w:val="28"/>
          <w:szCs w:val="28"/>
        </w:rPr>
        <w:t xml:space="preserve"> y lo que busca el </w:t>
      </w:r>
      <w:r w:rsidR="008B1B3F" w:rsidRPr="004957E1">
        <w:rPr>
          <w:sz w:val="28"/>
          <w:szCs w:val="28"/>
        </w:rPr>
        <w:t xml:space="preserve">Decreto impugnado </w:t>
      </w:r>
      <w:r w:rsidR="00F1552D" w:rsidRPr="004957E1">
        <w:rPr>
          <w:sz w:val="28"/>
          <w:szCs w:val="28"/>
        </w:rPr>
        <w:t xml:space="preserve">es </w:t>
      </w:r>
      <w:r w:rsidR="00FD6A06" w:rsidRPr="004957E1">
        <w:rPr>
          <w:sz w:val="28"/>
          <w:szCs w:val="28"/>
        </w:rPr>
        <w:t>cambiar el sentido de la Constitución y de la Ley</w:t>
      </w:r>
      <w:r w:rsidR="00D07124" w:rsidRPr="004957E1">
        <w:rPr>
          <w:sz w:val="28"/>
          <w:szCs w:val="28"/>
        </w:rPr>
        <w:t xml:space="preserve">, fundamentándose indebidamente </w:t>
      </w:r>
      <w:r w:rsidR="00373333" w:rsidRPr="004957E1">
        <w:rPr>
          <w:sz w:val="28"/>
          <w:szCs w:val="28"/>
        </w:rPr>
        <w:t xml:space="preserve">en el </w:t>
      </w:r>
      <w:r w:rsidR="00BD72AC" w:rsidRPr="004957E1">
        <w:rPr>
          <w:sz w:val="28"/>
          <w:szCs w:val="28"/>
        </w:rPr>
        <w:t xml:space="preserve">artículo 72 </w:t>
      </w:r>
      <w:r w:rsidR="00373333" w:rsidRPr="004957E1">
        <w:rPr>
          <w:sz w:val="28"/>
          <w:szCs w:val="28"/>
        </w:rPr>
        <w:t>constitucional</w:t>
      </w:r>
      <w:r w:rsidR="00BD72AC" w:rsidRPr="004957E1">
        <w:rPr>
          <w:sz w:val="28"/>
          <w:szCs w:val="28"/>
        </w:rPr>
        <w:t>.</w:t>
      </w:r>
    </w:p>
    <w:p w14:paraId="408C5248" w14:textId="7674D453" w:rsidR="00373333" w:rsidRPr="004957E1" w:rsidRDefault="00B96409" w:rsidP="008B1B3F">
      <w:pPr>
        <w:pStyle w:val="Prrafo"/>
        <w:numPr>
          <w:ilvl w:val="3"/>
          <w:numId w:val="6"/>
        </w:numPr>
        <w:ind w:left="567" w:hanging="283"/>
        <w:rPr>
          <w:sz w:val="28"/>
          <w:szCs w:val="28"/>
        </w:rPr>
      </w:pPr>
      <w:r w:rsidRPr="004957E1">
        <w:rPr>
          <w:sz w:val="28"/>
          <w:szCs w:val="28"/>
        </w:rPr>
        <w:t xml:space="preserve">El Decreto impugnado cita una versión del artículo 449 de la LGIPE previa a la reforma de abril de </w:t>
      </w:r>
      <w:r w:rsidR="00E053A1" w:rsidRPr="004957E1">
        <w:rPr>
          <w:sz w:val="28"/>
          <w:szCs w:val="28"/>
        </w:rPr>
        <w:t>dos mil veinte</w:t>
      </w:r>
      <w:r w:rsidR="00A11871" w:rsidRPr="004957E1">
        <w:rPr>
          <w:sz w:val="28"/>
          <w:szCs w:val="28"/>
        </w:rPr>
        <w:t xml:space="preserve">, ya que </w:t>
      </w:r>
      <w:r w:rsidRPr="004957E1">
        <w:rPr>
          <w:sz w:val="28"/>
          <w:szCs w:val="28"/>
        </w:rPr>
        <w:t>pretende defini</w:t>
      </w:r>
      <w:r w:rsidR="00A11871" w:rsidRPr="004957E1">
        <w:rPr>
          <w:sz w:val="28"/>
          <w:szCs w:val="28"/>
        </w:rPr>
        <w:t>r</w:t>
      </w:r>
      <w:r w:rsidRPr="004957E1">
        <w:rPr>
          <w:sz w:val="28"/>
          <w:szCs w:val="28"/>
        </w:rPr>
        <w:t xml:space="preserve"> </w:t>
      </w:r>
      <w:r w:rsidR="00A11871" w:rsidRPr="004957E1">
        <w:rPr>
          <w:sz w:val="28"/>
          <w:szCs w:val="28"/>
        </w:rPr>
        <w:t>la</w:t>
      </w:r>
      <w:r w:rsidRPr="004957E1">
        <w:rPr>
          <w:sz w:val="28"/>
          <w:szCs w:val="28"/>
        </w:rPr>
        <w:t xml:space="preserve"> propaganda gubernamental y uso imparcial de recursos </w:t>
      </w:r>
      <w:r w:rsidR="002676E3" w:rsidRPr="004957E1">
        <w:rPr>
          <w:sz w:val="28"/>
          <w:szCs w:val="28"/>
        </w:rPr>
        <w:t xml:space="preserve">con motivo de </w:t>
      </w:r>
      <w:r w:rsidRPr="004957E1">
        <w:rPr>
          <w:sz w:val="28"/>
          <w:szCs w:val="28"/>
        </w:rPr>
        <w:t xml:space="preserve">una norma que alude a violencia política de género y que ninguna relación guarda con el objeto del Decreto. Si bien pudiera entenderse el alcance del Decreto, la citación incorrecta </w:t>
      </w:r>
      <w:r w:rsidR="002676E3" w:rsidRPr="004957E1">
        <w:rPr>
          <w:sz w:val="28"/>
          <w:szCs w:val="28"/>
        </w:rPr>
        <w:t xml:space="preserve">le </w:t>
      </w:r>
      <w:r w:rsidRPr="004957E1">
        <w:rPr>
          <w:sz w:val="28"/>
          <w:szCs w:val="28"/>
        </w:rPr>
        <w:t xml:space="preserve">resta claridad y no quedan completamente dimensionados sus alcances, creando </w:t>
      </w:r>
      <w:r w:rsidR="002B41AC" w:rsidRPr="004957E1">
        <w:rPr>
          <w:sz w:val="28"/>
          <w:szCs w:val="28"/>
        </w:rPr>
        <w:t>falta de certeza</w:t>
      </w:r>
      <w:r w:rsidRPr="004957E1">
        <w:rPr>
          <w:sz w:val="28"/>
          <w:szCs w:val="28"/>
        </w:rPr>
        <w:t>.</w:t>
      </w:r>
    </w:p>
    <w:p w14:paraId="35A9B918" w14:textId="1F9AE6A6" w:rsidR="000D77FC" w:rsidRPr="004957E1" w:rsidRDefault="000A796B" w:rsidP="0000186E">
      <w:pPr>
        <w:pStyle w:val="Prrafo"/>
        <w:numPr>
          <w:ilvl w:val="3"/>
          <w:numId w:val="6"/>
        </w:numPr>
        <w:ind w:left="567" w:hanging="283"/>
        <w:rPr>
          <w:sz w:val="28"/>
          <w:szCs w:val="28"/>
        </w:rPr>
      </w:pPr>
      <w:r w:rsidRPr="004957E1">
        <w:rPr>
          <w:sz w:val="28"/>
          <w:szCs w:val="28"/>
        </w:rPr>
        <w:t xml:space="preserve">Si bien el </w:t>
      </w:r>
      <w:r w:rsidR="0016583D" w:rsidRPr="004957E1">
        <w:rPr>
          <w:sz w:val="28"/>
          <w:szCs w:val="28"/>
        </w:rPr>
        <w:t>D</w:t>
      </w:r>
      <w:r w:rsidRPr="004957E1">
        <w:rPr>
          <w:sz w:val="28"/>
          <w:szCs w:val="28"/>
        </w:rPr>
        <w:t>ecreto</w:t>
      </w:r>
      <w:r w:rsidR="0016583D" w:rsidRPr="004957E1">
        <w:rPr>
          <w:sz w:val="28"/>
          <w:szCs w:val="28"/>
        </w:rPr>
        <w:t xml:space="preserve"> impugnado</w:t>
      </w:r>
      <w:r w:rsidRPr="004957E1">
        <w:rPr>
          <w:sz w:val="28"/>
          <w:szCs w:val="28"/>
        </w:rPr>
        <w:t xml:space="preserve"> no </w:t>
      </w:r>
      <w:r w:rsidR="0016583D" w:rsidRPr="004957E1">
        <w:rPr>
          <w:sz w:val="28"/>
          <w:szCs w:val="28"/>
        </w:rPr>
        <w:t>es</w:t>
      </w:r>
      <w:r w:rsidRPr="004957E1">
        <w:rPr>
          <w:sz w:val="28"/>
          <w:szCs w:val="28"/>
        </w:rPr>
        <w:t xml:space="preserve"> reforma legislativa, el que pueda construir y dirigir el sentido de una norma la hace una modificación legal fundamental</w:t>
      </w:r>
      <w:r w:rsidR="002129D0" w:rsidRPr="004957E1">
        <w:rPr>
          <w:sz w:val="28"/>
          <w:szCs w:val="28"/>
        </w:rPr>
        <w:t xml:space="preserve">, por lo que </w:t>
      </w:r>
      <w:r w:rsidR="00671195" w:rsidRPr="004957E1">
        <w:rPr>
          <w:sz w:val="28"/>
          <w:szCs w:val="28"/>
        </w:rPr>
        <w:t>es aplicable la</w:t>
      </w:r>
      <w:r w:rsidR="00B3085D" w:rsidRPr="004957E1">
        <w:rPr>
          <w:sz w:val="28"/>
          <w:szCs w:val="28"/>
        </w:rPr>
        <w:t xml:space="preserve"> veda legislativa de noventa</w:t>
      </w:r>
      <w:r w:rsidR="006D3A97" w:rsidRPr="004957E1">
        <w:rPr>
          <w:sz w:val="28"/>
          <w:szCs w:val="28"/>
        </w:rPr>
        <w:t xml:space="preserve"> días </w:t>
      </w:r>
      <w:r w:rsidR="00B3085D" w:rsidRPr="004957E1">
        <w:rPr>
          <w:sz w:val="28"/>
          <w:szCs w:val="28"/>
        </w:rPr>
        <w:t>prevista en el artículo 105, fracción II, de la Constitución General</w:t>
      </w:r>
      <w:r w:rsidR="006D3A97" w:rsidRPr="004957E1">
        <w:rPr>
          <w:sz w:val="28"/>
          <w:szCs w:val="28"/>
        </w:rPr>
        <w:t>, pues la jornada de revocación es</w:t>
      </w:r>
      <w:r w:rsidR="006C0BCD" w:rsidRPr="004957E1">
        <w:rPr>
          <w:sz w:val="28"/>
          <w:szCs w:val="28"/>
        </w:rPr>
        <w:t xml:space="preserve"> el </w:t>
      </w:r>
      <w:r w:rsidR="00B3085D" w:rsidRPr="004957E1">
        <w:rPr>
          <w:sz w:val="28"/>
          <w:szCs w:val="28"/>
        </w:rPr>
        <w:t>diez</w:t>
      </w:r>
      <w:r w:rsidR="006C0BCD" w:rsidRPr="004957E1">
        <w:rPr>
          <w:sz w:val="28"/>
          <w:szCs w:val="28"/>
        </w:rPr>
        <w:t xml:space="preserve"> de abril de</w:t>
      </w:r>
      <w:r w:rsidR="00B3085D" w:rsidRPr="004957E1">
        <w:rPr>
          <w:sz w:val="28"/>
          <w:szCs w:val="28"/>
        </w:rPr>
        <w:t xml:space="preserve"> dos mil veintidós y</w:t>
      </w:r>
      <w:r w:rsidR="006C0BCD" w:rsidRPr="004957E1">
        <w:rPr>
          <w:sz w:val="28"/>
          <w:szCs w:val="28"/>
        </w:rPr>
        <w:t xml:space="preserve"> los procesos electorales de las entidades federativas dieron inicio </w:t>
      </w:r>
      <w:r w:rsidR="007E21D7" w:rsidRPr="004957E1">
        <w:rPr>
          <w:sz w:val="28"/>
          <w:szCs w:val="28"/>
        </w:rPr>
        <w:t xml:space="preserve">desde el dos mil veintiuno, por lo que </w:t>
      </w:r>
      <w:r w:rsidR="00875693" w:rsidRPr="004957E1">
        <w:rPr>
          <w:sz w:val="28"/>
          <w:szCs w:val="28"/>
        </w:rPr>
        <w:t xml:space="preserve">el Decreto </w:t>
      </w:r>
      <w:r w:rsidR="007E21D7" w:rsidRPr="004957E1">
        <w:rPr>
          <w:sz w:val="28"/>
          <w:szCs w:val="28"/>
        </w:rPr>
        <w:t>impugnado se emitió con la</w:t>
      </w:r>
      <w:r w:rsidR="00875693" w:rsidRPr="004957E1">
        <w:rPr>
          <w:sz w:val="28"/>
          <w:szCs w:val="28"/>
        </w:rPr>
        <w:t xml:space="preserve"> intención de aplicarse en un momento prohibido y </w:t>
      </w:r>
      <w:r w:rsidR="00045714" w:rsidRPr="004957E1">
        <w:rPr>
          <w:sz w:val="28"/>
          <w:szCs w:val="28"/>
        </w:rPr>
        <w:t>justificar que personas servidoras públicas</w:t>
      </w:r>
      <w:r w:rsidR="0050737C" w:rsidRPr="004957E1">
        <w:rPr>
          <w:sz w:val="28"/>
          <w:szCs w:val="28"/>
        </w:rPr>
        <w:t xml:space="preserve"> divulgaran información </w:t>
      </w:r>
      <w:r w:rsidR="00E67575" w:rsidRPr="004957E1">
        <w:rPr>
          <w:sz w:val="28"/>
          <w:szCs w:val="28"/>
        </w:rPr>
        <w:t xml:space="preserve">que pudiera </w:t>
      </w:r>
      <w:r w:rsidR="0050737C" w:rsidRPr="004957E1">
        <w:rPr>
          <w:sz w:val="28"/>
          <w:szCs w:val="28"/>
        </w:rPr>
        <w:t>influencia</w:t>
      </w:r>
      <w:r w:rsidR="00E67575" w:rsidRPr="004957E1">
        <w:rPr>
          <w:sz w:val="28"/>
          <w:szCs w:val="28"/>
        </w:rPr>
        <w:t>r</w:t>
      </w:r>
      <w:r w:rsidR="0050737C" w:rsidRPr="004957E1">
        <w:rPr>
          <w:sz w:val="28"/>
          <w:szCs w:val="28"/>
        </w:rPr>
        <w:t xml:space="preserve"> en la revocación de mandato. </w:t>
      </w:r>
      <w:r w:rsidR="00045714" w:rsidRPr="004957E1">
        <w:rPr>
          <w:sz w:val="28"/>
          <w:szCs w:val="28"/>
        </w:rPr>
        <w:t xml:space="preserve">La aplicabilidad de la veda legislativa incluso </w:t>
      </w:r>
      <w:r w:rsidR="0000186E" w:rsidRPr="004957E1">
        <w:rPr>
          <w:sz w:val="28"/>
          <w:szCs w:val="28"/>
        </w:rPr>
        <w:t xml:space="preserve">fue advertida por la Sala Superior del TEPJF </w:t>
      </w:r>
      <w:r w:rsidR="000D77FC" w:rsidRPr="004957E1">
        <w:rPr>
          <w:sz w:val="28"/>
          <w:szCs w:val="28"/>
        </w:rPr>
        <w:t xml:space="preserve">en el </w:t>
      </w:r>
      <w:r w:rsidR="0000186E" w:rsidRPr="004957E1">
        <w:rPr>
          <w:sz w:val="28"/>
          <w:szCs w:val="28"/>
        </w:rPr>
        <w:t xml:space="preserve">recurso de revisión del procedimiento especial sancionador </w:t>
      </w:r>
      <w:r w:rsidR="000D77FC" w:rsidRPr="004957E1">
        <w:rPr>
          <w:sz w:val="28"/>
          <w:szCs w:val="28"/>
        </w:rPr>
        <w:t>SUP-REP-96/2022</w:t>
      </w:r>
      <w:r w:rsidR="001D0FA3" w:rsidRPr="004957E1">
        <w:rPr>
          <w:sz w:val="28"/>
          <w:szCs w:val="28"/>
        </w:rPr>
        <w:t>.</w:t>
      </w:r>
    </w:p>
    <w:p w14:paraId="148F2874" w14:textId="240D22D4" w:rsidR="001D0FA3" w:rsidRPr="004957E1" w:rsidRDefault="001D0FA3" w:rsidP="001D0FA3">
      <w:pPr>
        <w:pStyle w:val="Prrafo"/>
        <w:numPr>
          <w:ilvl w:val="0"/>
          <w:numId w:val="15"/>
        </w:numPr>
        <w:ind w:left="284" w:hanging="284"/>
        <w:rPr>
          <w:sz w:val="28"/>
          <w:szCs w:val="28"/>
        </w:rPr>
      </w:pPr>
      <w:r w:rsidRPr="004957E1">
        <w:rPr>
          <w:sz w:val="28"/>
          <w:szCs w:val="28"/>
        </w:rPr>
        <w:t>Segundo concepto de invalidez.</w:t>
      </w:r>
    </w:p>
    <w:p w14:paraId="5F51A65F" w14:textId="0CE255B4" w:rsidR="00126FEF" w:rsidRPr="004957E1" w:rsidRDefault="00C55385" w:rsidP="00EA0FEB">
      <w:pPr>
        <w:pStyle w:val="Prrafo"/>
        <w:numPr>
          <w:ilvl w:val="3"/>
          <w:numId w:val="6"/>
        </w:numPr>
        <w:ind w:left="567" w:hanging="283"/>
        <w:rPr>
          <w:sz w:val="28"/>
          <w:szCs w:val="28"/>
        </w:rPr>
      </w:pPr>
      <w:r w:rsidRPr="004957E1">
        <w:rPr>
          <w:sz w:val="28"/>
          <w:szCs w:val="28"/>
        </w:rPr>
        <w:t>En atención</w:t>
      </w:r>
      <w:r w:rsidR="00932325" w:rsidRPr="004957E1">
        <w:rPr>
          <w:sz w:val="28"/>
          <w:szCs w:val="28"/>
        </w:rPr>
        <w:t xml:space="preserve"> al </w:t>
      </w:r>
      <w:r w:rsidRPr="004957E1">
        <w:rPr>
          <w:sz w:val="28"/>
          <w:szCs w:val="28"/>
        </w:rPr>
        <w:t>principio de seguridad jurídica, c</w:t>
      </w:r>
      <w:r w:rsidR="00021565" w:rsidRPr="004957E1">
        <w:rPr>
          <w:sz w:val="28"/>
          <w:szCs w:val="28"/>
        </w:rPr>
        <w:t>onforme</w:t>
      </w:r>
      <w:r w:rsidR="00932325" w:rsidRPr="004957E1">
        <w:rPr>
          <w:sz w:val="28"/>
          <w:szCs w:val="28"/>
        </w:rPr>
        <w:t xml:space="preserve"> con </w:t>
      </w:r>
      <w:r w:rsidR="00021565" w:rsidRPr="004957E1">
        <w:rPr>
          <w:sz w:val="28"/>
          <w:szCs w:val="28"/>
        </w:rPr>
        <w:t xml:space="preserve">la jurisprudencia </w:t>
      </w:r>
      <w:r w:rsidR="00EA0FEB" w:rsidRPr="004957E1">
        <w:rPr>
          <w:sz w:val="28"/>
          <w:szCs w:val="28"/>
        </w:rPr>
        <w:t>de este Alto Tribunal</w:t>
      </w:r>
      <w:r w:rsidR="00021565" w:rsidRPr="004957E1">
        <w:rPr>
          <w:sz w:val="28"/>
          <w:szCs w:val="28"/>
        </w:rPr>
        <w:t xml:space="preserve"> 2</w:t>
      </w:r>
      <w:r w:rsidR="00FE1351" w:rsidRPr="004957E1">
        <w:rPr>
          <w:sz w:val="28"/>
          <w:szCs w:val="28"/>
        </w:rPr>
        <w:t>a./J</w:t>
      </w:r>
      <w:r w:rsidR="0020511D">
        <w:rPr>
          <w:sz w:val="28"/>
          <w:szCs w:val="28"/>
        </w:rPr>
        <w:t>.</w:t>
      </w:r>
      <w:r w:rsidR="00FE1351" w:rsidRPr="004957E1">
        <w:rPr>
          <w:sz w:val="28"/>
          <w:szCs w:val="28"/>
        </w:rPr>
        <w:t xml:space="preserve"> 144/2006, no debe entenderse que una ley ha de señalar de manera especial y precisa un procedimiento para</w:t>
      </w:r>
      <w:r w:rsidR="00667499" w:rsidRPr="004957E1">
        <w:rPr>
          <w:sz w:val="28"/>
          <w:szCs w:val="28"/>
        </w:rPr>
        <w:t xml:space="preserve"> regular cada una de las relaciones que se entablen entre las autoridades y los particulares, sino que deben contener los elementos mínimos para hacer valer el derecho del gobernado y para que, sobre este aspecto, la autoridad no incurra en arbitrariedades.</w:t>
      </w:r>
    </w:p>
    <w:p w14:paraId="38DC6F65" w14:textId="3151A351" w:rsidR="00667499" w:rsidRPr="004957E1" w:rsidRDefault="00050959" w:rsidP="00050959">
      <w:pPr>
        <w:pStyle w:val="Prrafo"/>
        <w:numPr>
          <w:ilvl w:val="3"/>
          <w:numId w:val="6"/>
        </w:numPr>
        <w:ind w:left="567" w:hanging="283"/>
        <w:rPr>
          <w:sz w:val="28"/>
          <w:szCs w:val="28"/>
        </w:rPr>
      </w:pPr>
      <w:r w:rsidRPr="004957E1">
        <w:rPr>
          <w:sz w:val="28"/>
          <w:szCs w:val="28"/>
        </w:rPr>
        <w:t>Sin embargo, la emisión</w:t>
      </w:r>
      <w:r w:rsidR="00F23FD4" w:rsidRPr="004957E1">
        <w:rPr>
          <w:sz w:val="28"/>
          <w:szCs w:val="28"/>
        </w:rPr>
        <w:t xml:space="preserve"> durante el proceso electoral y de revocación de mandato </w:t>
      </w:r>
      <w:r w:rsidR="002F7848" w:rsidRPr="004957E1">
        <w:rPr>
          <w:sz w:val="28"/>
          <w:szCs w:val="28"/>
        </w:rPr>
        <w:t>del D</w:t>
      </w:r>
      <w:r w:rsidR="00F23FD4" w:rsidRPr="004957E1">
        <w:rPr>
          <w:sz w:val="28"/>
          <w:szCs w:val="28"/>
        </w:rPr>
        <w:t xml:space="preserve">ecreto interpretativo </w:t>
      </w:r>
      <w:r w:rsidR="002F7848" w:rsidRPr="004957E1">
        <w:rPr>
          <w:sz w:val="28"/>
          <w:szCs w:val="28"/>
        </w:rPr>
        <w:t>respecto de temas establecidos en</w:t>
      </w:r>
      <w:r w:rsidR="00F23FD4" w:rsidRPr="004957E1">
        <w:rPr>
          <w:sz w:val="28"/>
          <w:szCs w:val="28"/>
        </w:rPr>
        <w:t xml:space="preserve"> la Constitución, bajo la premisa de interpretar leyes secundarias, afecta </w:t>
      </w:r>
      <w:r w:rsidR="0042424C" w:rsidRPr="004957E1">
        <w:rPr>
          <w:sz w:val="28"/>
          <w:szCs w:val="28"/>
        </w:rPr>
        <w:t xml:space="preserve">la seguridad jurídica, toda vez que </w:t>
      </w:r>
      <w:r w:rsidR="00F23FD4" w:rsidRPr="004957E1">
        <w:rPr>
          <w:sz w:val="28"/>
          <w:szCs w:val="28"/>
        </w:rPr>
        <w:t xml:space="preserve">la </w:t>
      </w:r>
      <w:r w:rsidR="00B94FEE" w:rsidRPr="004957E1">
        <w:rPr>
          <w:sz w:val="28"/>
          <w:szCs w:val="28"/>
        </w:rPr>
        <w:t>modificación</w:t>
      </w:r>
      <w:r w:rsidR="00F23FD4" w:rsidRPr="004957E1">
        <w:rPr>
          <w:sz w:val="28"/>
          <w:szCs w:val="28"/>
        </w:rPr>
        <w:t xml:space="preserve"> </w:t>
      </w:r>
      <w:r w:rsidR="0042424C" w:rsidRPr="004957E1">
        <w:rPr>
          <w:sz w:val="28"/>
          <w:szCs w:val="28"/>
        </w:rPr>
        <w:t>es</w:t>
      </w:r>
      <w:r w:rsidR="00F23FD4" w:rsidRPr="004957E1">
        <w:rPr>
          <w:sz w:val="28"/>
          <w:szCs w:val="28"/>
        </w:rPr>
        <w:t xml:space="preserve"> fundamental en materia electoral</w:t>
      </w:r>
      <w:r w:rsidR="00B94FEE" w:rsidRPr="004957E1">
        <w:rPr>
          <w:sz w:val="28"/>
          <w:szCs w:val="28"/>
        </w:rPr>
        <w:t xml:space="preserve">, la cual, al estar prohibida, genera un grado de incertidumbre que incide sobre este principio, permitiendo un actuar arbitrario en caso de no realizarse el control constitucional </w:t>
      </w:r>
      <w:r w:rsidR="00441A6E" w:rsidRPr="004957E1">
        <w:rPr>
          <w:sz w:val="28"/>
          <w:szCs w:val="28"/>
        </w:rPr>
        <w:t>respectivo</w:t>
      </w:r>
      <w:r w:rsidR="00B94FEE" w:rsidRPr="004957E1">
        <w:rPr>
          <w:sz w:val="28"/>
          <w:szCs w:val="28"/>
        </w:rPr>
        <w:t>.</w:t>
      </w:r>
    </w:p>
    <w:p w14:paraId="23F31B64" w14:textId="773564A9" w:rsidR="00441A6E" w:rsidRPr="004957E1" w:rsidRDefault="00441A6E" w:rsidP="00441A6E">
      <w:pPr>
        <w:pStyle w:val="Prrafo"/>
        <w:numPr>
          <w:ilvl w:val="0"/>
          <w:numId w:val="15"/>
        </w:numPr>
        <w:ind w:left="284" w:hanging="284"/>
        <w:rPr>
          <w:sz w:val="28"/>
          <w:szCs w:val="28"/>
        </w:rPr>
      </w:pPr>
      <w:r w:rsidRPr="004957E1">
        <w:rPr>
          <w:sz w:val="28"/>
          <w:szCs w:val="28"/>
        </w:rPr>
        <w:t>Tercer concepto de invalidez.</w:t>
      </w:r>
    </w:p>
    <w:p w14:paraId="74B543D2" w14:textId="27ADA880" w:rsidR="00126FEF" w:rsidRPr="004957E1" w:rsidRDefault="00B94FEE" w:rsidP="00A24886">
      <w:pPr>
        <w:pStyle w:val="Prrafo"/>
        <w:numPr>
          <w:ilvl w:val="3"/>
          <w:numId w:val="6"/>
        </w:numPr>
        <w:ind w:left="567" w:hanging="283"/>
        <w:rPr>
          <w:sz w:val="28"/>
          <w:szCs w:val="28"/>
        </w:rPr>
      </w:pPr>
      <w:r w:rsidRPr="004957E1">
        <w:rPr>
          <w:sz w:val="28"/>
          <w:szCs w:val="28"/>
        </w:rPr>
        <w:t xml:space="preserve">El </w:t>
      </w:r>
      <w:r w:rsidR="009B2CDD" w:rsidRPr="004957E1">
        <w:rPr>
          <w:sz w:val="28"/>
          <w:szCs w:val="28"/>
        </w:rPr>
        <w:t>Decreto impugnado afecta el orden democrático contenido en los artículos</w:t>
      </w:r>
      <w:r w:rsidRPr="004957E1">
        <w:rPr>
          <w:sz w:val="28"/>
          <w:szCs w:val="28"/>
        </w:rPr>
        <w:t xml:space="preserve"> 40 </w:t>
      </w:r>
      <w:r w:rsidR="009B2CDD" w:rsidRPr="004957E1">
        <w:rPr>
          <w:sz w:val="28"/>
          <w:szCs w:val="28"/>
        </w:rPr>
        <w:t xml:space="preserve">y 35 </w:t>
      </w:r>
      <w:r w:rsidRPr="004957E1">
        <w:rPr>
          <w:sz w:val="28"/>
          <w:szCs w:val="28"/>
        </w:rPr>
        <w:t xml:space="preserve">de la Constitución </w:t>
      </w:r>
      <w:r w:rsidR="009B2CDD" w:rsidRPr="004957E1">
        <w:rPr>
          <w:sz w:val="28"/>
          <w:szCs w:val="28"/>
        </w:rPr>
        <w:t xml:space="preserve">General </w:t>
      </w:r>
      <w:r w:rsidR="00A24886" w:rsidRPr="004957E1">
        <w:rPr>
          <w:sz w:val="28"/>
          <w:szCs w:val="28"/>
        </w:rPr>
        <w:t>que se materializa</w:t>
      </w:r>
      <w:r w:rsidR="007B77E2" w:rsidRPr="004957E1">
        <w:rPr>
          <w:sz w:val="28"/>
          <w:szCs w:val="28"/>
        </w:rPr>
        <w:t xml:space="preserve"> en el </w:t>
      </w:r>
      <w:r w:rsidR="00A24886" w:rsidRPr="004957E1">
        <w:rPr>
          <w:sz w:val="28"/>
          <w:szCs w:val="28"/>
        </w:rPr>
        <w:t xml:space="preserve">derecho de </w:t>
      </w:r>
      <w:r w:rsidR="007B77E2" w:rsidRPr="004957E1">
        <w:rPr>
          <w:sz w:val="28"/>
          <w:szCs w:val="28"/>
        </w:rPr>
        <w:t>participación política</w:t>
      </w:r>
      <w:r w:rsidR="00A24886" w:rsidRPr="004957E1">
        <w:rPr>
          <w:sz w:val="28"/>
          <w:szCs w:val="28"/>
        </w:rPr>
        <w:t xml:space="preserve"> </w:t>
      </w:r>
      <w:r w:rsidR="00795714" w:rsidRPr="004957E1">
        <w:rPr>
          <w:sz w:val="28"/>
          <w:szCs w:val="28"/>
        </w:rPr>
        <w:t>y, c</w:t>
      </w:r>
      <w:r w:rsidR="00763A08" w:rsidRPr="004957E1">
        <w:rPr>
          <w:sz w:val="28"/>
          <w:szCs w:val="28"/>
        </w:rPr>
        <w:t xml:space="preserve">onforme a los principios de la Carta </w:t>
      </w:r>
      <w:r w:rsidR="00795714" w:rsidRPr="004957E1">
        <w:rPr>
          <w:sz w:val="28"/>
          <w:szCs w:val="28"/>
        </w:rPr>
        <w:t>d</w:t>
      </w:r>
      <w:r w:rsidR="00763A08" w:rsidRPr="004957E1">
        <w:rPr>
          <w:sz w:val="28"/>
          <w:szCs w:val="28"/>
        </w:rPr>
        <w:t>emocrática Interamericana</w:t>
      </w:r>
      <w:r w:rsidR="00C85B2F" w:rsidRPr="004957E1">
        <w:rPr>
          <w:sz w:val="28"/>
          <w:szCs w:val="28"/>
        </w:rPr>
        <w:t>, se despliega tanto en</w:t>
      </w:r>
      <w:r w:rsidR="00B915B2" w:rsidRPr="004957E1">
        <w:rPr>
          <w:sz w:val="28"/>
          <w:szCs w:val="28"/>
        </w:rPr>
        <w:t xml:space="preserve"> procesos electorales</w:t>
      </w:r>
      <w:r w:rsidR="00C85B2F" w:rsidRPr="004957E1">
        <w:rPr>
          <w:sz w:val="28"/>
          <w:szCs w:val="28"/>
        </w:rPr>
        <w:t xml:space="preserve"> como en</w:t>
      </w:r>
      <w:r w:rsidR="00B915B2" w:rsidRPr="004957E1">
        <w:rPr>
          <w:sz w:val="28"/>
          <w:szCs w:val="28"/>
        </w:rPr>
        <w:t xml:space="preserve"> los mecanismos de participación ciudadana.</w:t>
      </w:r>
    </w:p>
    <w:p w14:paraId="3C85D689" w14:textId="77F4CA5F" w:rsidR="008328F2" w:rsidRPr="004957E1" w:rsidRDefault="00BA0E23" w:rsidP="00BA0E23">
      <w:pPr>
        <w:pStyle w:val="Prrafo"/>
        <w:numPr>
          <w:ilvl w:val="3"/>
          <w:numId w:val="6"/>
        </w:numPr>
        <w:ind w:left="567" w:hanging="283"/>
        <w:rPr>
          <w:sz w:val="28"/>
          <w:szCs w:val="28"/>
        </w:rPr>
      </w:pPr>
      <w:r w:rsidRPr="004957E1">
        <w:rPr>
          <w:sz w:val="28"/>
          <w:szCs w:val="28"/>
        </w:rPr>
        <w:t>El</w:t>
      </w:r>
      <w:r w:rsidR="00411CCF" w:rsidRPr="004957E1">
        <w:rPr>
          <w:sz w:val="28"/>
          <w:szCs w:val="28"/>
        </w:rPr>
        <w:t xml:space="preserve"> artículo </w:t>
      </w:r>
      <w:r w:rsidR="00E83FE3" w:rsidRPr="004957E1">
        <w:rPr>
          <w:sz w:val="28"/>
          <w:szCs w:val="28"/>
        </w:rPr>
        <w:t>primero</w:t>
      </w:r>
      <w:r w:rsidR="00411CCF" w:rsidRPr="004957E1">
        <w:rPr>
          <w:sz w:val="28"/>
          <w:szCs w:val="28"/>
        </w:rPr>
        <w:t xml:space="preserve"> </w:t>
      </w:r>
      <w:r w:rsidRPr="004957E1">
        <w:rPr>
          <w:sz w:val="28"/>
          <w:szCs w:val="28"/>
        </w:rPr>
        <w:t>del Decreto impugnado establece</w:t>
      </w:r>
      <w:r w:rsidR="00411CCF" w:rsidRPr="004957E1">
        <w:rPr>
          <w:sz w:val="28"/>
          <w:szCs w:val="28"/>
        </w:rPr>
        <w:t xml:space="preserve"> dos excepciones a la propagan </w:t>
      </w:r>
      <w:r w:rsidR="0084236B" w:rsidRPr="004957E1">
        <w:rPr>
          <w:sz w:val="28"/>
          <w:szCs w:val="28"/>
        </w:rPr>
        <w:t>g</w:t>
      </w:r>
      <w:r w:rsidR="00411CCF" w:rsidRPr="004957E1">
        <w:rPr>
          <w:sz w:val="28"/>
          <w:szCs w:val="28"/>
        </w:rPr>
        <w:t>ubernamental</w:t>
      </w:r>
      <w:r w:rsidR="002C175F">
        <w:rPr>
          <w:sz w:val="28"/>
          <w:szCs w:val="28"/>
        </w:rPr>
        <w:t>:</w:t>
      </w:r>
      <w:r w:rsidR="00411CCF" w:rsidRPr="004957E1">
        <w:rPr>
          <w:sz w:val="28"/>
          <w:szCs w:val="28"/>
        </w:rPr>
        <w:t xml:space="preserve"> a) las expresiones de las personas servidoras públicas</w:t>
      </w:r>
      <w:r w:rsidR="002C175F">
        <w:rPr>
          <w:sz w:val="28"/>
          <w:szCs w:val="28"/>
        </w:rPr>
        <w:t>;</w:t>
      </w:r>
      <w:r w:rsidR="00411CCF" w:rsidRPr="004957E1">
        <w:rPr>
          <w:sz w:val="28"/>
          <w:szCs w:val="28"/>
        </w:rPr>
        <w:t xml:space="preserve"> y</w:t>
      </w:r>
      <w:r w:rsidR="002C175F">
        <w:rPr>
          <w:sz w:val="28"/>
          <w:szCs w:val="28"/>
        </w:rPr>
        <w:t>,</w:t>
      </w:r>
      <w:r w:rsidR="00411CCF" w:rsidRPr="004957E1">
        <w:rPr>
          <w:sz w:val="28"/>
          <w:szCs w:val="28"/>
        </w:rPr>
        <w:t xml:space="preserve"> b) la información de interés público</w:t>
      </w:r>
      <w:r w:rsidR="0084236B" w:rsidRPr="004957E1">
        <w:rPr>
          <w:sz w:val="28"/>
          <w:szCs w:val="28"/>
        </w:rPr>
        <w:t xml:space="preserve"> difundida bajo cualquier formato por estas personas</w:t>
      </w:r>
      <w:r w:rsidRPr="004957E1">
        <w:rPr>
          <w:sz w:val="28"/>
          <w:szCs w:val="28"/>
        </w:rPr>
        <w:t xml:space="preserve">, las cuales </w:t>
      </w:r>
      <w:r w:rsidR="008328F2" w:rsidRPr="004957E1">
        <w:rPr>
          <w:sz w:val="28"/>
          <w:szCs w:val="28"/>
        </w:rPr>
        <w:t>permitirían la intervención de las personas servidoras públicas</w:t>
      </w:r>
      <w:r w:rsidR="0084236B" w:rsidRPr="004957E1">
        <w:rPr>
          <w:sz w:val="28"/>
          <w:szCs w:val="28"/>
        </w:rPr>
        <w:t xml:space="preserve"> durante la prohibición de difundir propaganda </w:t>
      </w:r>
      <w:r w:rsidR="00992F01" w:rsidRPr="004957E1">
        <w:rPr>
          <w:sz w:val="28"/>
          <w:szCs w:val="28"/>
        </w:rPr>
        <w:t xml:space="preserve">gubernamental en periodo </w:t>
      </w:r>
      <w:r w:rsidR="0084236B" w:rsidRPr="004957E1">
        <w:rPr>
          <w:sz w:val="28"/>
          <w:szCs w:val="28"/>
        </w:rPr>
        <w:t>electoral</w:t>
      </w:r>
      <w:r w:rsidR="00992F01" w:rsidRPr="004957E1">
        <w:rPr>
          <w:sz w:val="28"/>
          <w:szCs w:val="28"/>
        </w:rPr>
        <w:t xml:space="preserve"> y revocatorio, afectando el principio de equidad en la contienda</w:t>
      </w:r>
      <w:r w:rsidR="008328F2" w:rsidRPr="004957E1">
        <w:rPr>
          <w:sz w:val="28"/>
          <w:szCs w:val="28"/>
        </w:rPr>
        <w:t>.</w:t>
      </w:r>
    </w:p>
    <w:p w14:paraId="19EC04B2" w14:textId="5935E4A1" w:rsidR="007900B7" w:rsidRPr="004957E1" w:rsidRDefault="002E4E07" w:rsidP="002E4E07">
      <w:pPr>
        <w:pStyle w:val="Prrafo"/>
        <w:numPr>
          <w:ilvl w:val="3"/>
          <w:numId w:val="6"/>
        </w:numPr>
        <w:ind w:left="567" w:hanging="283"/>
        <w:rPr>
          <w:sz w:val="28"/>
          <w:szCs w:val="28"/>
        </w:rPr>
      </w:pPr>
      <w:r w:rsidRPr="004957E1">
        <w:rPr>
          <w:sz w:val="28"/>
          <w:szCs w:val="28"/>
        </w:rPr>
        <w:t>En</w:t>
      </w:r>
      <w:r w:rsidR="008328F2" w:rsidRPr="004957E1">
        <w:rPr>
          <w:sz w:val="28"/>
          <w:szCs w:val="28"/>
        </w:rPr>
        <w:t xml:space="preserve"> la </w:t>
      </w:r>
      <w:r w:rsidR="00992F01" w:rsidRPr="004957E1">
        <w:rPr>
          <w:sz w:val="28"/>
          <w:szCs w:val="28"/>
        </w:rPr>
        <w:t>jurisprudencia 10/2009 de la Sala Superior del TEPJF</w:t>
      </w:r>
      <w:r w:rsidRPr="004957E1">
        <w:rPr>
          <w:sz w:val="28"/>
          <w:szCs w:val="28"/>
        </w:rPr>
        <w:t>,</w:t>
      </w:r>
      <w:r w:rsidR="007900B7" w:rsidRPr="004957E1">
        <w:rPr>
          <w:sz w:val="28"/>
          <w:szCs w:val="28"/>
        </w:rPr>
        <w:t xml:space="preserve"> </w:t>
      </w:r>
      <w:r w:rsidR="0052605F" w:rsidRPr="004957E1">
        <w:rPr>
          <w:sz w:val="28"/>
          <w:szCs w:val="28"/>
        </w:rPr>
        <w:t>se</w:t>
      </w:r>
      <w:r w:rsidR="007900B7" w:rsidRPr="004957E1">
        <w:rPr>
          <w:sz w:val="28"/>
          <w:szCs w:val="28"/>
        </w:rPr>
        <w:t xml:space="preserve"> determinó que cualquier excepción </w:t>
      </w:r>
      <w:r w:rsidR="003327A5" w:rsidRPr="004957E1">
        <w:rPr>
          <w:sz w:val="28"/>
          <w:szCs w:val="28"/>
        </w:rPr>
        <w:t xml:space="preserve">realizada a quienes pueden ser sujetos de la suspensión de propaganda </w:t>
      </w:r>
      <w:r w:rsidR="00F56D86" w:rsidRPr="004957E1">
        <w:rPr>
          <w:sz w:val="28"/>
          <w:szCs w:val="28"/>
        </w:rPr>
        <w:t xml:space="preserve">generaría un desequilibrio. </w:t>
      </w:r>
      <w:r w:rsidR="00570B01" w:rsidRPr="004957E1">
        <w:rPr>
          <w:sz w:val="28"/>
          <w:szCs w:val="28"/>
        </w:rPr>
        <w:t>Más aún si se hace una excepción</w:t>
      </w:r>
      <w:r w:rsidR="00165BA6" w:rsidRPr="004957E1">
        <w:rPr>
          <w:sz w:val="28"/>
          <w:szCs w:val="28"/>
        </w:rPr>
        <w:t xml:space="preserve"> </w:t>
      </w:r>
      <w:r w:rsidR="00570B01" w:rsidRPr="004957E1">
        <w:rPr>
          <w:sz w:val="28"/>
          <w:szCs w:val="28"/>
        </w:rPr>
        <w:t>sobre lo que se considera como propaganda.</w:t>
      </w:r>
    </w:p>
    <w:p w14:paraId="31A1D01B" w14:textId="77777777" w:rsidR="004258E2" w:rsidRPr="004957E1" w:rsidRDefault="002E4E07" w:rsidP="002E4E07">
      <w:pPr>
        <w:pStyle w:val="Prrafo"/>
        <w:numPr>
          <w:ilvl w:val="3"/>
          <w:numId w:val="6"/>
        </w:numPr>
        <w:ind w:left="567" w:hanging="283"/>
        <w:rPr>
          <w:sz w:val="28"/>
          <w:szCs w:val="28"/>
        </w:rPr>
      </w:pPr>
      <w:r w:rsidRPr="004957E1">
        <w:rPr>
          <w:sz w:val="28"/>
          <w:szCs w:val="28"/>
        </w:rPr>
        <w:t>L</w:t>
      </w:r>
      <w:r w:rsidR="00D147CC" w:rsidRPr="004957E1">
        <w:rPr>
          <w:sz w:val="28"/>
          <w:szCs w:val="28"/>
        </w:rPr>
        <w:t xml:space="preserve">a difusión de información pública no puede darse con la discreción que otorga el </w:t>
      </w:r>
      <w:r w:rsidR="006448C0" w:rsidRPr="004957E1">
        <w:rPr>
          <w:sz w:val="28"/>
          <w:szCs w:val="28"/>
        </w:rPr>
        <w:t>D</w:t>
      </w:r>
      <w:r w:rsidR="00D147CC" w:rsidRPr="004957E1">
        <w:rPr>
          <w:sz w:val="28"/>
          <w:szCs w:val="28"/>
        </w:rPr>
        <w:t>ecreto</w:t>
      </w:r>
      <w:r w:rsidRPr="004957E1">
        <w:rPr>
          <w:sz w:val="28"/>
          <w:szCs w:val="28"/>
        </w:rPr>
        <w:t xml:space="preserve"> impugnado</w:t>
      </w:r>
      <w:r w:rsidR="00AC043C" w:rsidRPr="004957E1">
        <w:rPr>
          <w:sz w:val="28"/>
          <w:szCs w:val="28"/>
        </w:rPr>
        <w:t xml:space="preserve">, en tanto contraviene la jurisprudencia </w:t>
      </w:r>
      <w:r w:rsidR="0003530F" w:rsidRPr="004957E1">
        <w:rPr>
          <w:sz w:val="28"/>
          <w:szCs w:val="28"/>
        </w:rPr>
        <w:t xml:space="preserve">18/2021 </w:t>
      </w:r>
      <w:r w:rsidR="00AC043C" w:rsidRPr="004957E1">
        <w:rPr>
          <w:sz w:val="28"/>
          <w:szCs w:val="28"/>
        </w:rPr>
        <w:t>de la Sala Superior</w:t>
      </w:r>
      <w:r w:rsidR="004258E2" w:rsidRPr="004957E1">
        <w:rPr>
          <w:sz w:val="28"/>
          <w:szCs w:val="28"/>
        </w:rPr>
        <w:t xml:space="preserve"> del TEPJF</w:t>
      </w:r>
      <w:r w:rsidR="00AC043C" w:rsidRPr="004957E1">
        <w:rPr>
          <w:sz w:val="28"/>
          <w:szCs w:val="28"/>
        </w:rPr>
        <w:t>.</w:t>
      </w:r>
    </w:p>
    <w:p w14:paraId="6E1E8EA7" w14:textId="2A05A6D2" w:rsidR="00C91CE1" w:rsidRPr="004957E1" w:rsidRDefault="00093B71" w:rsidP="002E4E07">
      <w:pPr>
        <w:pStyle w:val="Prrafo"/>
        <w:numPr>
          <w:ilvl w:val="3"/>
          <w:numId w:val="6"/>
        </w:numPr>
        <w:ind w:left="567" w:hanging="283"/>
        <w:rPr>
          <w:sz w:val="28"/>
          <w:szCs w:val="28"/>
        </w:rPr>
      </w:pPr>
      <w:r w:rsidRPr="004957E1">
        <w:rPr>
          <w:sz w:val="28"/>
          <w:szCs w:val="28"/>
        </w:rPr>
        <w:t xml:space="preserve">En lo que respecta a la aplicación </w:t>
      </w:r>
      <w:r w:rsidR="006448C0" w:rsidRPr="004957E1">
        <w:rPr>
          <w:sz w:val="28"/>
          <w:szCs w:val="28"/>
        </w:rPr>
        <w:t>imparcial</w:t>
      </w:r>
      <w:r w:rsidRPr="004957E1">
        <w:rPr>
          <w:sz w:val="28"/>
          <w:szCs w:val="28"/>
        </w:rPr>
        <w:t xml:space="preserve"> de recursos públicos, la interpretación que se hace sobre lo que consiste es muy específica</w:t>
      </w:r>
      <w:r w:rsidR="0030691C" w:rsidRPr="004957E1">
        <w:rPr>
          <w:sz w:val="28"/>
          <w:szCs w:val="28"/>
        </w:rPr>
        <w:t xml:space="preserve"> y existen </w:t>
      </w:r>
      <w:r w:rsidR="00FE7AFD" w:rsidRPr="004957E1">
        <w:rPr>
          <w:sz w:val="28"/>
          <w:szCs w:val="28"/>
        </w:rPr>
        <w:t xml:space="preserve">maneras de subvertirlas, además de que su interpretación </w:t>
      </w:r>
      <w:r w:rsidR="0013622D" w:rsidRPr="004957E1">
        <w:rPr>
          <w:sz w:val="28"/>
          <w:szCs w:val="28"/>
        </w:rPr>
        <w:t xml:space="preserve">en conjunto </w:t>
      </w:r>
      <w:r w:rsidR="0030691C" w:rsidRPr="004957E1">
        <w:rPr>
          <w:sz w:val="28"/>
          <w:szCs w:val="28"/>
        </w:rPr>
        <w:t xml:space="preserve">a lo que debe ser publicidad gubernamental permite que diversos tipos de </w:t>
      </w:r>
      <w:r w:rsidR="004258E2" w:rsidRPr="004957E1">
        <w:rPr>
          <w:sz w:val="28"/>
          <w:szCs w:val="28"/>
        </w:rPr>
        <w:t xml:space="preserve">personas </w:t>
      </w:r>
      <w:r w:rsidR="0030691C" w:rsidRPr="004957E1">
        <w:rPr>
          <w:sz w:val="28"/>
          <w:szCs w:val="28"/>
        </w:rPr>
        <w:t>servidor</w:t>
      </w:r>
      <w:r w:rsidR="004258E2" w:rsidRPr="004957E1">
        <w:rPr>
          <w:sz w:val="28"/>
          <w:szCs w:val="28"/>
        </w:rPr>
        <w:t>a</w:t>
      </w:r>
      <w:r w:rsidR="0030691C" w:rsidRPr="004957E1">
        <w:rPr>
          <w:sz w:val="28"/>
          <w:szCs w:val="28"/>
        </w:rPr>
        <w:t>s públic</w:t>
      </w:r>
      <w:r w:rsidR="004258E2" w:rsidRPr="004957E1">
        <w:rPr>
          <w:sz w:val="28"/>
          <w:szCs w:val="28"/>
        </w:rPr>
        <w:t>a</w:t>
      </w:r>
      <w:r w:rsidR="0030691C" w:rsidRPr="004957E1">
        <w:rPr>
          <w:sz w:val="28"/>
          <w:szCs w:val="28"/>
        </w:rPr>
        <w:t xml:space="preserve">s, como </w:t>
      </w:r>
      <w:proofErr w:type="gramStart"/>
      <w:r w:rsidR="0022186E" w:rsidRPr="004957E1">
        <w:rPr>
          <w:sz w:val="28"/>
          <w:szCs w:val="28"/>
        </w:rPr>
        <w:t>las legisladoras y</w:t>
      </w:r>
      <w:r w:rsidR="0030691C" w:rsidRPr="004957E1">
        <w:rPr>
          <w:sz w:val="28"/>
          <w:szCs w:val="28"/>
        </w:rPr>
        <w:t xml:space="preserve"> los legisladores</w:t>
      </w:r>
      <w:proofErr w:type="gramEnd"/>
      <w:r w:rsidR="0030691C" w:rsidRPr="004957E1">
        <w:rPr>
          <w:sz w:val="28"/>
          <w:szCs w:val="28"/>
        </w:rPr>
        <w:t>, hagan proselitismo político y electoral</w:t>
      </w:r>
      <w:r w:rsidR="00F91195" w:rsidRPr="004957E1">
        <w:rPr>
          <w:sz w:val="28"/>
          <w:szCs w:val="28"/>
        </w:rPr>
        <w:t>, en contravención al criterio sostenido por la Sala Superior en</w:t>
      </w:r>
      <w:r w:rsidR="0030691C" w:rsidRPr="004957E1">
        <w:rPr>
          <w:sz w:val="28"/>
          <w:szCs w:val="28"/>
        </w:rPr>
        <w:t xml:space="preserve"> la jurisprudencia 38/2013.</w:t>
      </w:r>
    </w:p>
    <w:p w14:paraId="3B316EC0" w14:textId="6C1BB538" w:rsidR="00903EB6" w:rsidRPr="004957E1" w:rsidRDefault="00F91195" w:rsidP="00F91195">
      <w:pPr>
        <w:pStyle w:val="Prrafo"/>
        <w:numPr>
          <w:ilvl w:val="3"/>
          <w:numId w:val="6"/>
        </w:numPr>
        <w:ind w:left="567" w:hanging="283"/>
        <w:rPr>
          <w:sz w:val="28"/>
          <w:szCs w:val="28"/>
        </w:rPr>
      </w:pPr>
      <w:r w:rsidRPr="004957E1">
        <w:rPr>
          <w:sz w:val="28"/>
          <w:szCs w:val="28"/>
        </w:rPr>
        <w:t>L</w:t>
      </w:r>
      <w:r w:rsidR="0013622D" w:rsidRPr="004957E1">
        <w:rPr>
          <w:sz w:val="28"/>
          <w:szCs w:val="28"/>
        </w:rPr>
        <w:t xml:space="preserve">as interpretaciones del Decreto violentan el principio de equidad en la contienda y de neutralidad que deben tener los actores políticos en la revocación de mandato </w:t>
      </w:r>
      <w:r w:rsidR="004B6F76" w:rsidRPr="004957E1">
        <w:rPr>
          <w:sz w:val="28"/>
          <w:szCs w:val="28"/>
        </w:rPr>
        <w:t>debido a que permite que la autoridad con intereses en éste o en</w:t>
      </w:r>
      <w:r w:rsidR="0013622D" w:rsidRPr="004957E1">
        <w:rPr>
          <w:sz w:val="28"/>
          <w:szCs w:val="28"/>
        </w:rPr>
        <w:t xml:space="preserve"> procesos electorales </w:t>
      </w:r>
      <w:r w:rsidR="004B6F76" w:rsidRPr="004957E1">
        <w:rPr>
          <w:sz w:val="28"/>
          <w:szCs w:val="28"/>
        </w:rPr>
        <w:t>difundan información con fines de propaganda</w:t>
      </w:r>
      <w:r w:rsidR="00FF11AB" w:rsidRPr="004957E1">
        <w:rPr>
          <w:sz w:val="28"/>
          <w:szCs w:val="28"/>
        </w:rPr>
        <w:t xml:space="preserve">, utilizando recursos públicos haciéndolos pasar por “información de interés general”, siendo que por virtud del artículo 35, fracción </w:t>
      </w:r>
      <w:r w:rsidR="005F1E11" w:rsidRPr="004957E1">
        <w:rPr>
          <w:sz w:val="28"/>
          <w:szCs w:val="28"/>
        </w:rPr>
        <w:t xml:space="preserve">IX, numeral 7 constitucional, solo pueden promover la participación ciudadana el INE y los OPLES de forma objetiva, imparcial y con fines informativos. </w:t>
      </w:r>
    </w:p>
    <w:p w14:paraId="6AF312A0" w14:textId="185EEDAB" w:rsidR="001A2D20" w:rsidRPr="004957E1" w:rsidRDefault="00F15FD9" w:rsidP="001A2D20">
      <w:pPr>
        <w:pStyle w:val="Prrafo"/>
        <w:numPr>
          <w:ilvl w:val="0"/>
          <w:numId w:val="6"/>
        </w:numPr>
        <w:ind w:left="0" w:hanging="567"/>
        <w:rPr>
          <w:sz w:val="28"/>
          <w:szCs w:val="28"/>
        </w:rPr>
      </w:pPr>
      <w:r w:rsidRPr="004957E1">
        <w:rPr>
          <w:b/>
          <w:sz w:val="28"/>
          <w:szCs w:val="28"/>
        </w:rPr>
        <w:t>Admisión y trámite.</w:t>
      </w:r>
      <w:r w:rsidRPr="004957E1">
        <w:rPr>
          <w:sz w:val="28"/>
          <w:szCs w:val="28"/>
        </w:rPr>
        <w:t xml:space="preserve"> </w:t>
      </w:r>
      <w:r w:rsidR="00C22AA2" w:rsidRPr="004957E1">
        <w:rPr>
          <w:sz w:val="28"/>
          <w:szCs w:val="28"/>
        </w:rPr>
        <w:t>Por acuerdo de veinticuatro de marzo de dos mil veintidós, el Ministro Presidente de esta Suprema Cor</w:t>
      </w:r>
      <w:r w:rsidR="00315287" w:rsidRPr="004957E1">
        <w:rPr>
          <w:sz w:val="28"/>
          <w:szCs w:val="28"/>
        </w:rPr>
        <w:t>t</w:t>
      </w:r>
      <w:r w:rsidR="00C22AA2" w:rsidRPr="004957E1">
        <w:rPr>
          <w:sz w:val="28"/>
          <w:szCs w:val="28"/>
        </w:rPr>
        <w:t xml:space="preserve">e </w:t>
      </w:r>
      <w:r w:rsidR="00D20102">
        <w:rPr>
          <w:sz w:val="28"/>
          <w:szCs w:val="28"/>
        </w:rPr>
        <w:t xml:space="preserve">de Justicia de la Nación </w:t>
      </w:r>
      <w:r w:rsidR="00C22AA2" w:rsidRPr="004957E1">
        <w:rPr>
          <w:sz w:val="28"/>
          <w:szCs w:val="28"/>
        </w:rPr>
        <w:t xml:space="preserve">ordenó formar y registrar el expediente </w:t>
      </w:r>
      <w:r w:rsidR="00CE316E" w:rsidRPr="004957E1">
        <w:rPr>
          <w:sz w:val="28"/>
          <w:szCs w:val="28"/>
        </w:rPr>
        <w:t xml:space="preserve">relativo a la acción de inconstitucionalidad 46/2022 y </w:t>
      </w:r>
      <w:r w:rsidR="00406621" w:rsidRPr="004957E1">
        <w:rPr>
          <w:sz w:val="28"/>
          <w:szCs w:val="28"/>
        </w:rPr>
        <w:t>turnar</w:t>
      </w:r>
      <w:r w:rsidR="004A7736" w:rsidRPr="004957E1">
        <w:rPr>
          <w:sz w:val="28"/>
          <w:szCs w:val="28"/>
        </w:rPr>
        <w:t xml:space="preserve"> el asunto a </w:t>
      </w:r>
      <w:r w:rsidR="00CE316E" w:rsidRPr="004957E1">
        <w:rPr>
          <w:sz w:val="28"/>
          <w:szCs w:val="28"/>
        </w:rPr>
        <w:t>la Ministra Yasmín Esquivel Mossa</w:t>
      </w:r>
      <w:r w:rsidR="004A7736" w:rsidRPr="004957E1">
        <w:rPr>
          <w:sz w:val="28"/>
          <w:szCs w:val="28"/>
        </w:rPr>
        <w:t>,</w:t>
      </w:r>
      <w:r w:rsidR="00CE316E" w:rsidRPr="004957E1">
        <w:rPr>
          <w:sz w:val="28"/>
          <w:szCs w:val="28"/>
        </w:rPr>
        <w:t xml:space="preserve"> para </w:t>
      </w:r>
      <w:r w:rsidR="004A7736" w:rsidRPr="004957E1">
        <w:rPr>
          <w:sz w:val="28"/>
          <w:szCs w:val="28"/>
        </w:rPr>
        <w:t>su instrucción</w:t>
      </w:r>
      <w:r w:rsidR="00060E77" w:rsidRPr="004957E1">
        <w:rPr>
          <w:sz w:val="28"/>
          <w:szCs w:val="28"/>
        </w:rPr>
        <w:t>, así como la</w:t>
      </w:r>
      <w:r w:rsidR="004A7736" w:rsidRPr="004957E1">
        <w:rPr>
          <w:sz w:val="28"/>
          <w:szCs w:val="28"/>
        </w:rPr>
        <w:t xml:space="preserve"> elaboración del proyecto de resolución correspondiente</w:t>
      </w:r>
      <w:r w:rsidR="00CE316E" w:rsidRPr="004957E1">
        <w:rPr>
          <w:sz w:val="28"/>
          <w:szCs w:val="28"/>
        </w:rPr>
        <w:t xml:space="preserve">. </w:t>
      </w:r>
    </w:p>
    <w:p w14:paraId="3DA65D9C" w14:textId="707B0206" w:rsidR="003C37B5" w:rsidRPr="004957E1" w:rsidRDefault="003C37B5" w:rsidP="001A2D20">
      <w:pPr>
        <w:pStyle w:val="Prrafo"/>
        <w:numPr>
          <w:ilvl w:val="0"/>
          <w:numId w:val="6"/>
        </w:numPr>
        <w:ind w:left="0" w:hanging="567"/>
        <w:rPr>
          <w:sz w:val="28"/>
          <w:szCs w:val="28"/>
        </w:rPr>
      </w:pPr>
      <w:r w:rsidRPr="004957E1">
        <w:rPr>
          <w:bCs/>
          <w:sz w:val="28"/>
          <w:szCs w:val="28"/>
        </w:rPr>
        <w:t xml:space="preserve">Por auto de </w:t>
      </w:r>
      <w:r w:rsidR="006203CC" w:rsidRPr="004957E1">
        <w:rPr>
          <w:bCs/>
          <w:sz w:val="28"/>
          <w:szCs w:val="28"/>
        </w:rPr>
        <w:t>veintiocho de marzo de dos mil veintidós</w:t>
      </w:r>
      <w:r w:rsidR="00D03490" w:rsidRPr="004957E1">
        <w:rPr>
          <w:bCs/>
          <w:sz w:val="28"/>
          <w:szCs w:val="28"/>
        </w:rPr>
        <w:t xml:space="preserve"> </w:t>
      </w:r>
      <w:r w:rsidR="00853EC8" w:rsidRPr="004957E1">
        <w:rPr>
          <w:bCs/>
          <w:sz w:val="28"/>
          <w:szCs w:val="28"/>
        </w:rPr>
        <w:t>la Ministra Instructora</w:t>
      </w:r>
      <w:r w:rsidR="0054333E" w:rsidRPr="004957E1">
        <w:rPr>
          <w:bCs/>
          <w:sz w:val="28"/>
          <w:szCs w:val="28"/>
        </w:rPr>
        <w:t xml:space="preserve"> admitió a trámite la acción de inconstitucionalidad</w:t>
      </w:r>
      <w:r w:rsidR="00965997" w:rsidRPr="004957E1">
        <w:rPr>
          <w:bCs/>
          <w:sz w:val="28"/>
          <w:szCs w:val="28"/>
        </w:rPr>
        <w:t xml:space="preserve"> 46/2022</w:t>
      </w:r>
      <w:r w:rsidR="0054333E" w:rsidRPr="004957E1">
        <w:rPr>
          <w:bCs/>
          <w:sz w:val="28"/>
          <w:szCs w:val="28"/>
        </w:rPr>
        <w:t>,</w:t>
      </w:r>
      <w:r w:rsidR="00853EC8" w:rsidRPr="004957E1">
        <w:rPr>
          <w:bCs/>
          <w:sz w:val="28"/>
          <w:szCs w:val="28"/>
        </w:rPr>
        <w:t xml:space="preserve"> </w:t>
      </w:r>
      <w:r w:rsidR="00D03490" w:rsidRPr="004957E1">
        <w:rPr>
          <w:sz w:val="28"/>
          <w:szCs w:val="28"/>
        </w:rPr>
        <w:t>requirió a l</w:t>
      </w:r>
      <w:r w:rsidR="001D4BBB" w:rsidRPr="004957E1">
        <w:rPr>
          <w:sz w:val="28"/>
          <w:szCs w:val="28"/>
        </w:rPr>
        <w:t>a</w:t>
      </w:r>
      <w:r w:rsidR="00D03490" w:rsidRPr="004957E1">
        <w:rPr>
          <w:sz w:val="28"/>
          <w:szCs w:val="28"/>
        </w:rPr>
        <w:t xml:space="preserve">s </w:t>
      </w:r>
      <w:r w:rsidR="001D4BBB" w:rsidRPr="004957E1">
        <w:rPr>
          <w:sz w:val="28"/>
          <w:szCs w:val="28"/>
        </w:rPr>
        <w:t>Cámara de Diputad</w:t>
      </w:r>
      <w:r w:rsidR="00D527AE" w:rsidRPr="004957E1">
        <w:rPr>
          <w:sz w:val="28"/>
          <w:szCs w:val="28"/>
        </w:rPr>
        <w:t xml:space="preserve">as y Diputados, así como de </w:t>
      </w:r>
      <w:r w:rsidR="001D4BBB" w:rsidRPr="004957E1">
        <w:rPr>
          <w:sz w:val="28"/>
          <w:szCs w:val="28"/>
        </w:rPr>
        <w:t>Senador</w:t>
      </w:r>
      <w:r w:rsidR="00D527AE" w:rsidRPr="004957E1">
        <w:rPr>
          <w:sz w:val="28"/>
          <w:szCs w:val="28"/>
        </w:rPr>
        <w:t>a</w:t>
      </w:r>
      <w:r w:rsidR="001D4BBB" w:rsidRPr="004957E1">
        <w:rPr>
          <w:sz w:val="28"/>
          <w:szCs w:val="28"/>
        </w:rPr>
        <w:t xml:space="preserve">s </w:t>
      </w:r>
      <w:r w:rsidR="00D527AE" w:rsidRPr="004957E1">
        <w:rPr>
          <w:sz w:val="28"/>
          <w:szCs w:val="28"/>
        </w:rPr>
        <w:t xml:space="preserve">y Senadores </w:t>
      </w:r>
      <w:r w:rsidR="001D4BBB" w:rsidRPr="004957E1">
        <w:rPr>
          <w:sz w:val="28"/>
          <w:szCs w:val="28"/>
        </w:rPr>
        <w:t>del Congreso de la Unión</w:t>
      </w:r>
      <w:r w:rsidR="00E021A9" w:rsidRPr="004957E1">
        <w:rPr>
          <w:sz w:val="28"/>
          <w:szCs w:val="28"/>
        </w:rPr>
        <w:t>,</w:t>
      </w:r>
      <w:r w:rsidR="001D4BBB" w:rsidRPr="004957E1">
        <w:rPr>
          <w:sz w:val="28"/>
          <w:szCs w:val="28"/>
        </w:rPr>
        <w:t xml:space="preserve"> </w:t>
      </w:r>
      <w:r w:rsidR="00D03490" w:rsidRPr="004957E1">
        <w:rPr>
          <w:sz w:val="28"/>
          <w:szCs w:val="28"/>
        </w:rPr>
        <w:t>para que rindieran sus respectivos informes</w:t>
      </w:r>
      <w:r w:rsidR="002029C0" w:rsidRPr="004957E1">
        <w:rPr>
          <w:sz w:val="28"/>
          <w:szCs w:val="28"/>
        </w:rPr>
        <w:t xml:space="preserve"> y</w:t>
      </w:r>
      <w:r w:rsidR="00D03490" w:rsidRPr="004957E1">
        <w:rPr>
          <w:sz w:val="28"/>
          <w:szCs w:val="28"/>
        </w:rPr>
        <w:t xml:space="preserve"> </w:t>
      </w:r>
      <w:r w:rsidR="0016000A" w:rsidRPr="004957E1">
        <w:rPr>
          <w:sz w:val="28"/>
          <w:szCs w:val="28"/>
        </w:rPr>
        <w:t>remitieran</w:t>
      </w:r>
      <w:r w:rsidR="00D03490" w:rsidRPr="004957E1">
        <w:rPr>
          <w:sz w:val="28"/>
          <w:szCs w:val="28"/>
        </w:rPr>
        <w:t xml:space="preserve"> </w:t>
      </w:r>
      <w:r w:rsidR="00045926" w:rsidRPr="004957E1">
        <w:rPr>
          <w:sz w:val="28"/>
          <w:szCs w:val="28"/>
        </w:rPr>
        <w:t xml:space="preserve">copias certificadas del </w:t>
      </w:r>
      <w:r w:rsidR="00D03490" w:rsidRPr="004957E1">
        <w:rPr>
          <w:sz w:val="28"/>
          <w:szCs w:val="28"/>
        </w:rPr>
        <w:t>proceso legislativo de</w:t>
      </w:r>
      <w:r w:rsidR="00F61CED" w:rsidRPr="004957E1">
        <w:rPr>
          <w:sz w:val="28"/>
          <w:szCs w:val="28"/>
        </w:rPr>
        <w:t>l</w:t>
      </w:r>
      <w:r w:rsidR="00D03490" w:rsidRPr="004957E1">
        <w:rPr>
          <w:sz w:val="28"/>
          <w:szCs w:val="28"/>
        </w:rPr>
        <w:t xml:space="preserve"> </w:t>
      </w:r>
      <w:r w:rsidR="00F61CED" w:rsidRPr="004957E1">
        <w:rPr>
          <w:sz w:val="28"/>
          <w:szCs w:val="28"/>
        </w:rPr>
        <w:t>D</w:t>
      </w:r>
      <w:r w:rsidR="00D03490" w:rsidRPr="004957E1">
        <w:rPr>
          <w:sz w:val="28"/>
          <w:szCs w:val="28"/>
        </w:rPr>
        <w:t>ecreto</w:t>
      </w:r>
      <w:r w:rsidR="00F61CED" w:rsidRPr="004957E1">
        <w:rPr>
          <w:sz w:val="28"/>
          <w:szCs w:val="28"/>
        </w:rPr>
        <w:t xml:space="preserve"> impugnado</w:t>
      </w:r>
      <w:r w:rsidR="00D03490" w:rsidRPr="004957E1">
        <w:rPr>
          <w:sz w:val="28"/>
          <w:szCs w:val="28"/>
        </w:rPr>
        <w:t>, as</w:t>
      </w:r>
      <w:r w:rsidR="002029C0" w:rsidRPr="004957E1">
        <w:rPr>
          <w:sz w:val="28"/>
          <w:szCs w:val="28"/>
        </w:rPr>
        <w:t xml:space="preserve">imismo, </w:t>
      </w:r>
      <w:r w:rsidR="00D03490" w:rsidRPr="004957E1">
        <w:rPr>
          <w:sz w:val="28"/>
          <w:szCs w:val="28"/>
        </w:rPr>
        <w:t xml:space="preserve">al Poder Ejecutivo Federal </w:t>
      </w:r>
      <w:r w:rsidR="002029C0" w:rsidRPr="004957E1">
        <w:rPr>
          <w:sz w:val="28"/>
          <w:szCs w:val="28"/>
        </w:rPr>
        <w:t xml:space="preserve">requirió </w:t>
      </w:r>
      <w:r w:rsidR="00D03490" w:rsidRPr="004957E1">
        <w:rPr>
          <w:sz w:val="28"/>
          <w:szCs w:val="28"/>
        </w:rPr>
        <w:t xml:space="preserve">la copia certificada del </w:t>
      </w:r>
      <w:r w:rsidR="00F61CED" w:rsidRPr="004957E1">
        <w:rPr>
          <w:sz w:val="28"/>
          <w:szCs w:val="28"/>
        </w:rPr>
        <w:t>Diario</w:t>
      </w:r>
      <w:r w:rsidR="00D03490" w:rsidRPr="004957E1">
        <w:rPr>
          <w:sz w:val="28"/>
          <w:szCs w:val="28"/>
        </w:rPr>
        <w:t xml:space="preserve"> Oficial de</w:t>
      </w:r>
      <w:r w:rsidR="00F61CED" w:rsidRPr="004957E1">
        <w:rPr>
          <w:sz w:val="28"/>
          <w:szCs w:val="28"/>
        </w:rPr>
        <w:t xml:space="preserve"> la Federación </w:t>
      </w:r>
      <w:r w:rsidR="00D03490" w:rsidRPr="004957E1">
        <w:rPr>
          <w:sz w:val="28"/>
          <w:szCs w:val="28"/>
        </w:rPr>
        <w:t xml:space="preserve">en el que se </w:t>
      </w:r>
      <w:r w:rsidR="001B1449" w:rsidRPr="004957E1">
        <w:rPr>
          <w:sz w:val="28"/>
          <w:szCs w:val="28"/>
        </w:rPr>
        <w:t>publicó</w:t>
      </w:r>
      <w:r w:rsidR="00D03490" w:rsidRPr="004957E1">
        <w:rPr>
          <w:sz w:val="28"/>
          <w:szCs w:val="28"/>
        </w:rPr>
        <w:t xml:space="preserve"> </w:t>
      </w:r>
      <w:r w:rsidR="00F61CED" w:rsidRPr="004957E1">
        <w:rPr>
          <w:sz w:val="28"/>
          <w:szCs w:val="28"/>
        </w:rPr>
        <w:t>el</w:t>
      </w:r>
      <w:r w:rsidR="00D03490" w:rsidRPr="004957E1">
        <w:rPr>
          <w:sz w:val="28"/>
          <w:szCs w:val="28"/>
        </w:rPr>
        <w:t xml:space="preserve"> Decreto </w:t>
      </w:r>
      <w:r w:rsidR="001B1449" w:rsidRPr="004957E1">
        <w:rPr>
          <w:sz w:val="28"/>
          <w:szCs w:val="28"/>
        </w:rPr>
        <w:t>impugnado</w:t>
      </w:r>
      <w:r w:rsidR="00D03490" w:rsidRPr="004957E1">
        <w:rPr>
          <w:sz w:val="28"/>
          <w:szCs w:val="28"/>
        </w:rPr>
        <w:t xml:space="preserve">. </w:t>
      </w:r>
      <w:r w:rsidR="00BD7BB3" w:rsidRPr="004957E1">
        <w:rPr>
          <w:sz w:val="28"/>
          <w:szCs w:val="28"/>
        </w:rPr>
        <w:t>O</w:t>
      </w:r>
      <w:r w:rsidR="00D03490" w:rsidRPr="004957E1">
        <w:rPr>
          <w:sz w:val="28"/>
          <w:szCs w:val="28"/>
        </w:rPr>
        <w:t xml:space="preserve">rdenó dar vista a la Fiscalía General de la República en términos del artículo </w:t>
      </w:r>
      <w:r w:rsidR="005247DE" w:rsidRPr="004957E1">
        <w:rPr>
          <w:sz w:val="28"/>
          <w:szCs w:val="28"/>
        </w:rPr>
        <w:t>10, fracción IV</w:t>
      </w:r>
      <w:r w:rsidR="00324B67">
        <w:rPr>
          <w:sz w:val="28"/>
          <w:szCs w:val="28"/>
        </w:rPr>
        <w:t>,</w:t>
      </w:r>
      <w:r w:rsidR="00D03490" w:rsidRPr="004957E1">
        <w:rPr>
          <w:sz w:val="28"/>
          <w:szCs w:val="28"/>
        </w:rPr>
        <w:t xml:space="preserve"> de la </w:t>
      </w:r>
      <w:r w:rsidR="005247DE" w:rsidRPr="004957E1">
        <w:rPr>
          <w:sz w:val="28"/>
          <w:szCs w:val="28"/>
        </w:rPr>
        <w:t>L</w:t>
      </w:r>
      <w:r w:rsidR="00D03490" w:rsidRPr="004957E1">
        <w:rPr>
          <w:sz w:val="28"/>
          <w:szCs w:val="28"/>
        </w:rPr>
        <w:t xml:space="preserve">ey </w:t>
      </w:r>
      <w:r w:rsidR="005247DE" w:rsidRPr="004957E1">
        <w:rPr>
          <w:sz w:val="28"/>
          <w:szCs w:val="28"/>
        </w:rPr>
        <w:t>R</w:t>
      </w:r>
      <w:r w:rsidR="00D03490" w:rsidRPr="004957E1">
        <w:rPr>
          <w:sz w:val="28"/>
          <w:szCs w:val="28"/>
        </w:rPr>
        <w:t xml:space="preserve">eglamentaria </w:t>
      </w:r>
      <w:r w:rsidR="00A26920" w:rsidRPr="004957E1">
        <w:rPr>
          <w:sz w:val="28"/>
          <w:szCs w:val="28"/>
        </w:rPr>
        <w:t>de las Fracciones I y II del Artículo 105 de la Constitución Política de los Estados Unidos Mexicanos (en adelante Ley Reglamentaria)</w:t>
      </w:r>
      <w:r w:rsidR="00BD7BB3" w:rsidRPr="004957E1">
        <w:rPr>
          <w:sz w:val="28"/>
          <w:szCs w:val="28"/>
        </w:rPr>
        <w:t xml:space="preserve">, </w:t>
      </w:r>
      <w:r w:rsidR="00F5428A" w:rsidRPr="004957E1">
        <w:rPr>
          <w:sz w:val="28"/>
          <w:szCs w:val="28"/>
        </w:rPr>
        <w:t>solicitó al Presidente del Instituto Nacional Electoral</w:t>
      </w:r>
      <w:r w:rsidR="00F92170" w:rsidRPr="004957E1">
        <w:rPr>
          <w:sz w:val="28"/>
          <w:szCs w:val="28"/>
        </w:rPr>
        <w:t xml:space="preserve"> (en adelante INE)</w:t>
      </w:r>
      <w:r w:rsidR="00F5428A" w:rsidRPr="004957E1">
        <w:rPr>
          <w:sz w:val="28"/>
          <w:szCs w:val="28"/>
        </w:rPr>
        <w:t xml:space="preserve"> remitiera los estatutos vigentes de los partidos accionantes</w:t>
      </w:r>
      <w:r w:rsidR="009F3F45" w:rsidRPr="004957E1">
        <w:rPr>
          <w:sz w:val="28"/>
          <w:szCs w:val="28"/>
        </w:rPr>
        <w:t xml:space="preserve"> y</w:t>
      </w:r>
      <w:r w:rsidR="00F12284" w:rsidRPr="004957E1">
        <w:rPr>
          <w:sz w:val="28"/>
          <w:szCs w:val="28"/>
        </w:rPr>
        <w:t xml:space="preserve"> al Presidente de la Sala Superior del Tribunal Electoral del Poder Judicial de la Federación</w:t>
      </w:r>
      <w:r w:rsidR="00F92170" w:rsidRPr="004957E1">
        <w:rPr>
          <w:sz w:val="28"/>
          <w:szCs w:val="28"/>
        </w:rPr>
        <w:t xml:space="preserve"> (en delante TEPJF)</w:t>
      </w:r>
      <w:r w:rsidR="009F4ACB" w:rsidRPr="004957E1">
        <w:rPr>
          <w:sz w:val="28"/>
          <w:szCs w:val="28"/>
        </w:rPr>
        <w:t xml:space="preserve"> para que </w:t>
      </w:r>
      <w:r w:rsidR="009F3F45" w:rsidRPr="004957E1">
        <w:rPr>
          <w:sz w:val="28"/>
          <w:szCs w:val="28"/>
        </w:rPr>
        <w:t xml:space="preserve">dicho órgano </w:t>
      </w:r>
      <w:r w:rsidR="009F4ACB" w:rsidRPr="004957E1">
        <w:rPr>
          <w:sz w:val="28"/>
          <w:szCs w:val="28"/>
        </w:rPr>
        <w:t>emit</w:t>
      </w:r>
      <w:r w:rsidR="009F3F45" w:rsidRPr="004957E1">
        <w:rPr>
          <w:sz w:val="28"/>
          <w:szCs w:val="28"/>
        </w:rPr>
        <w:t>iera</w:t>
      </w:r>
      <w:r w:rsidR="009F4ACB" w:rsidRPr="004957E1">
        <w:rPr>
          <w:sz w:val="28"/>
          <w:szCs w:val="28"/>
        </w:rPr>
        <w:t xml:space="preserve"> su opinión en relación con la acción de inconstitucionalidad intentada</w:t>
      </w:r>
      <w:r w:rsidR="005D08B6" w:rsidRPr="004957E1">
        <w:rPr>
          <w:sz w:val="28"/>
          <w:szCs w:val="28"/>
        </w:rPr>
        <w:t>.</w:t>
      </w:r>
    </w:p>
    <w:p w14:paraId="58996402" w14:textId="057A21BF" w:rsidR="00EF2DC1" w:rsidRPr="004957E1" w:rsidRDefault="00EF2DC1" w:rsidP="001A2D20">
      <w:pPr>
        <w:pStyle w:val="Prrafo"/>
        <w:numPr>
          <w:ilvl w:val="0"/>
          <w:numId w:val="6"/>
        </w:numPr>
        <w:ind w:left="0" w:hanging="567"/>
        <w:rPr>
          <w:sz w:val="28"/>
          <w:szCs w:val="28"/>
        </w:rPr>
      </w:pPr>
      <w:r w:rsidRPr="004957E1">
        <w:rPr>
          <w:sz w:val="28"/>
          <w:szCs w:val="28"/>
        </w:rPr>
        <w:t xml:space="preserve">Por autos de treinta y uno de marzo de dos mil veintidós, uno y cuatro, ambos de abril del mismo año, el </w:t>
      </w:r>
      <w:proofErr w:type="gramStart"/>
      <w:r w:rsidRPr="004957E1">
        <w:rPr>
          <w:sz w:val="28"/>
          <w:szCs w:val="28"/>
        </w:rPr>
        <w:t>Presidente</w:t>
      </w:r>
      <w:proofErr w:type="gramEnd"/>
      <w:r w:rsidRPr="004957E1">
        <w:rPr>
          <w:sz w:val="28"/>
          <w:szCs w:val="28"/>
        </w:rPr>
        <w:t xml:space="preserve"> de esta Suprema Corte ordenó formar y registrar los expedientes relativos a las acciones de inconstitucionalidad 49/2022, 51/2022 y 53/2022, respectivamente, así como la acumulación de éstas con la acción de inconstitucionalidad 46/2022 y turnarlas a la Ministra Yasmín Esquivel Mossa para su instrucción. </w:t>
      </w:r>
    </w:p>
    <w:p w14:paraId="4F0990F8" w14:textId="6E09013B" w:rsidR="006831A4" w:rsidRPr="004957E1" w:rsidRDefault="006831A4" w:rsidP="001A2D20">
      <w:pPr>
        <w:pStyle w:val="Prrafo"/>
        <w:numPr>
          <w:ilvl w:val="0"/>
          <w:numId w:val="6"/>
        </w:numPr>
        <w:ind w:left="0" w:hanging="567"/>
        <w:rPr>
          <w:sz w:val="28"/>
          <w:szCs w:val="28"/>
        </w:rPr>
      </w:pPr>
      <w:r w:rsidRPr="004957E1">
        <w:rPr>
          <w:sz w:val="28"/>
          <w:szCs w:val="28"/>
        </w:rPr>
        <w:t>Por auto de seis de abril de dos mil veintidós, la Ministra Instructora admitió a trámite las acciones de inconstitucionalidad 49/2022, 51/2022 y 53/2022, requirió a las Cámaras de Diputad</w:t>
      </w:r>
      <w:r w:rsidR="0045474C" w:rsidRPr="004957E1">
        <w:rPr>
          <w:sz w:val="28"/>
          <w:szCs w:val="28"/>
        </w:rPr>
        <w:t>as y Diputados</w:t>
      </w:r>
      <w:r w:rsidR="00895B38" w:rsidRPr="004957E1">
        <w:rPr>
          <w:sz w:val="28"/>
          <w:szCs w:val="28"/>
        </w:rPr>
        <w:t xml:space="preserve">, de </w:t>
      </w:r>
      <w:r w:rsidRPr="004957E1">
        <w:rPr>
          <w:sz w:val="28"/>
          <w:szCs w:val="28"/>
        </w:rPr>
        <w:t>Senador</w:t>
      </w:r>
      <w:r w:rsidR="00895B38" w:rsidRPr="004957E1">
        <w:rPr>
          <w:sz w:val="28"/>
          <w:szCs w:val="28"/>
        </w:rPr>
        <w:t>a</w:t>
      </w:r>
      <w:r w:rsidRPr="004957E1">
        <w:rPr>
          <w:sz w:val="28"/>
          <w:szCs w:val="28"/>
        </w:rPr>
        <w:t>s</w:t>
      </w:r>
      <w:r w:rsidR="00895B38" w:rsidRPr="004957E1">
        <w:rPr>
          <w:sz w:val="28"/>
          <w:szCs w:val="28"/>
        </w:rPr>
        <w:t xml:space="preserve"> y Senadores </w:t>
      </w:r>
      <w:r w:rsidRPr="004957E1">
        <w:rPr>
          <w:sz w:val="28"/>
          <w:szCs w:val="28"/>
        </w:rPr>
        <w:t>del Congreso de la Unión</w:t>
      </w:r>
      <w:r w:rsidR="008B19E3" w:rsidRPr="004957E1">
        <w:rPr>
          <w:sz w:val="28"/>
          <w:szCs w:val="28"/>
        </w:rPr>
        <w:t>, así como al Presidente de la República</w:t>
      </w:r>
      <w:r w:rsidR="001D4404" w:rsidRPr="004957E1">
        <w:rPr>
          <w:sz w:val="28"/>
          <w:szCs w:val="28"/>
        </w:rPr>
        <w:t>,</w:t>
      </w:r>
      <w:r w:rsidRPr="004957E1">
        <w:rPr>
          <w:sz w:val="28"/>
          <w:szCs w:val="28"/>
        </w:rPr>
        <w:t xml:space="preserve"> para que rindieran sus respectivos informes</w:t>
      </w:r>
      <w:r w:rsidR="008B19E3" w:rsidRPr="004957E1">
        <w:rPr>
          <w:sz w:val="28"/>
          <w:szCs w:val="28"/>
        </w:rPr>
        <w:t>, ordenó darle vista a la Fiscalía General de la República en términos del artículo 10, fracción IV</w:t>
      </w:r>
      <w:r w:rsidR="00324B67">
        <w:rPr>
          <w:sz w:val="28"/>
          <w:szCs w:val="28"/>
        </w:rPr>
        <w:t>,</w:t>
      </w:r>
      <w:r w:rsidR="008B19E3" w:rsidRPr="004957E1">
        <w:rPr>
          <w:sz w:val="28"/>
          <w:szCs w:val="28"/>
        </w:rPr>
        <w:t xml:space="preserve"> de la Ley Reglamentaria de la materia, solicitó al Presidente del I</w:t>
      </w:r>
      <w:r w:rsidR="001D4404" w:rsidRPr="004957E1">
        <w:rPr>
          <w:sz w:val="28"/>
          <w:szCs w:val="28"/>
        </w:rPr>
        <w:t>NE</w:t>
      </w:r>
      <w:r w:rsidR="008B19E3" w:rsidRPr="004957E1">
        <w:rPr>
          <w:sz w:val="28"/>
          <w:szCs w:val="28"/>
        </w:rPr>
        <w:t xml:space="preserve"> remitiera los estatutos vigentes de</w:t>
      </w:r>
      <w:r w:rsidR="001D4404" w:rsidRPr="004957E1">
        <w:rPr>
          <w:sz w:val="28"/>
          <w:szCs w:val="28"/>
        </w:rPr>
        <w:t xml:space="preserve"> MC</w:t>
      </w:r>
      <w:r w:rsidR="008B19E3" w:rsidRPr="004957E1">
        <w:rPr>
          <w:sz w:val="28"/>
          <w:szCs w:val="28"/>
        </w:rPr>
        <w:t>. Por otro lado, se tuvo por rendida la opinión</w:t>
      </w:r>
      <w:r w:rsidR="00546B5B" w:rsidRPr="004957E1">
        <w:rPr>
          <w:sz w:val="28"/>
          <w:szCs w:val="28"/>
        </w:rPr>
        <w:t xml:space="preserve"> de la Sala Superior del TEPJF</w:t>
      </w:r>
      <w:r w:rsidR="008B19E3" w:rsidRPr="004957E1">
        <w:rPr>
          <w:sz w:val="28"/>
          <w:szCs w:val="28"/>
        </w:rPr>
        <w:t xml:space="preserve"> en la acción de inconstitucionalidad 46/2022 y se consideró innecesario solicitar otra, toda vez que se impugna</w:t>
      </w:r>
      <w:r w:rsidR="00D80A53" w:rsidRPr="004957E1">
        <w:rPr>
          <w:sz w:val="28"/>
          <w:szCs w:val="28"/>
        </w:rPr>
        <w:t>ba</w:t>
      </w:r>
      <w:r w:rsidR="008B19E3" w:rsidRPr="004957E1">
        <w:rPr>
          <w:sz w:val="28"/>
          <w:szCs w:val="28"/>
        </w:rPr>
        <w:t xml:space="preserve"> el mismo Decreto.</w:t>
      </w:r>
    </w:p>
    <w:p w14:paraId="5CE4A107" w14:textId="67565CF8" w:rsidR="00F15FD9" w:rsidRPr="004957E1" w:rsidRDefault="00F15FD9" w:rsidP="00E76501">
      <w:pPr>
        <w:pStyle w:val="Prrafo"/>
        <w:numPr>
          <w:ilvl w:val="0"/>
          <w:numId w:val="6"/>
        </w:numPr>
        <w:ind w:left="0" w:hanging="567"/>
        <w:rPr>
          <w:sz w:val="28"/>
          <w:szCs w:val="28"/>
        </w:rPr>
      </w:pPr>
      <w:bookmarkStart w:id="3" w:name="_Hlk45890844"/>
      <w:r w:rsidRPr="004957E1">
        <w:rPr>
          <w:b/>
          <w:sz w:val="28"/>
          <w:szCs w:val="28"/>
        </w:rPr>
        <w:t>Informe de</w:t>
      </w:r>
      <w:bookmarkEnd w:id="3"/>
      <w:r w:rsidR="0093347B" w:rsidRPr="004957E1">
        <w:rPr>
          <w:b/>
          <w:sz w:val="28"/>
          <w:szCs w:val="28"/>
        </w:rPr>
        <w:t xml:space="preserve"> la Cámara de </w:t>
      </w:r>
      <w:proofErr w:type="gramStart"/>
      <w:r w:rsidR="0093347B" w:rsidRPr="004957E1">
        <w:rPr>
          <w:b/>
          <w:sz w:val="28"/>
          <w:szCs w:val="28"/>
        </w:rPr>
        <w:t>Senador</w:t>
      </w:r>
      <w:r w:rsidR="004E2664" w:rsidRPr="004957E1">
        <w:rPr>
          <w:b/>
          <w:sz w:val="28"/>
          <w:szCs w:val="28"/>
        </w:rPr>
        <w:t>a</w:t>
      </w:r>
      <w:r w:rsidR="0093347B" w:rsidRPr="004957E1">
        <w:rPr>
          <w:b/>
          <w:sz w:val="28"/>
          <w:szCs w:val="28"/>
        </w:rPr>
        <w:t>s y Senadores</w:t>
      </w:r>
      <w:proofErr w:type="gramEnd"/>
      <w:r w:rsidR="0093347B" w:rsidRPr="004957E1">
        <w:rPr>
          <w:b/>
          <w:sz w:val="28"/>
          <w:szCs w:val="28"/>
        </w:rPr>
        <w:t xml:space="preserve"> </w:t>
      </w:r>
      <w:r w:rsidR="002D7A6B" w:rsidRPr="004957E1">
        <w:rPr>
          <w:b/>
          <w:sz w:val="28"/>
          <w:szCs w:val="28"/>
        </w:rPr>
        <w:t>(en adelante, el Senado)</w:t>
      </w:r>
      <w:r w:rsidR="007A40E8" w:rsidRPr="004957E1">
        <w:rPr>
          <w:b/>
          <w:sz w:val="28"/>
          <w:szCs w:val="28"/>
        </w:rPr>
        <w:t xml:space="preserve">. </w:t>
      </w:r>
      <w:r w:rsidR="007A40E8" w:rsidRPr="004957E1">
        <w:rPr>
          <w:bCs/>
          <w:sz w:val="28"/>
          <w:szCs w:val="28"/>
        </w:rPr>
        <w:t>Por escrito recibido en el Buzón Judicial de este Alto Tribunal el s</w:t>
      </w:r>
      <w:r w:rsidR="009A596B" w:rsidRPr="004957E1">
        <w:rPr>
          <w:bCs/>
          <w:sz w:val="28"/>
          <w:szCs w:val="28"/>
        </w:rPr>
        <w:t>eis</w:t>
      </w:r>
      <w:r w:rsidR="007A40E8" w:rsidRPr="004957E1">
        <w:rPr>
          <w:bCs/>
          <w:sz w:val="28"/>
          <w:szCs w:val="28"/>
        </w:rPr>
        <w:t xml:space="preserve"> de abril de dos mil veintidós,</w:t>
      </w:r>
      <w:r w:rsidR="005D0C23" w:rsidRPr="004957E1">
        <w:rPr>
          <w:bCs/>
          <w:sz w:val="28"/>
          <w:szCs w:val="28"/>
        </w:rPr>
        <w:t xml:space="preserve"> Olga María del Carmen Sánchez Cordero Dávila, en su calidad de </w:t>
      </w:r>
      <w:proofErr w:type="gramStart"/>
      <w:r w:rsidR="005D0C23" w:rsidRPr="004957E1">
        <w:rPr>
          <w:bCs/>
          <w:sz w:val="28"/>
          <w:szCs w:val="28"/>
        </w:rPr>
        <w:t>Presidenta</w:t>
      </w:r>
      <w:proofErr w:type="gramEnd"/>
      <w:r w:rsidR="005D0C23" w:rsidRPr="004957E1">
        <w:rPr>
          <w:bCs/>
          <w:sz w:val="28"/>
          <w:szCs w:val="28"/>
        </w:rPr>
        <w:t xml:space="preserve"> de la Mesa Directiva de</w:t>
      </w:r>
      <w:r w:rsidR="000950D0" w:rsidRPr="004957E1">
        <w:rPr>
          <w:bCs/>
          <w:sz w:val="28"/>
          <w:szCs w:val="28"/>
        </w:rPr>
        <w:t>l Senado</w:t>
      </w:r>
      <w:r w:rsidR="007E6679" w:rsidRPr="004957E1">
        <w:rPr>
          <w:bCs/>
          <w:sz w:val="28"/>
          <w:szCs w:val="28"/>
        </w:rPr>
        <w:t>, rindió el informe solicitado</w:t>
      </w:r>
      <w:r w:rsidR="00450B43" w:rsidRPr="004957E1">
        <w:rPr>
          <w:bCs/>
          <w:sz w:val="28"/>
          <w:szCs w:val="28"/>
        </w:rPr>
        <w:t>, respecto de la acción de inconstitucionalidad 46/2022,</w:t>
      </w:r>
      <w:r w:rsidR="007E6679" w:rsidRPr="004957E1">
        <w:rPr>
          <w:bCs/>
          <w:sz w:val="28"/>
          <w:szCs w:val="28"/>
        </w:rPr>
        <w:t xml:space="preserve"> </w:t>
      </w:r>
      <w:r w:rsidR="008A5AD8" w:rsidRPr="004957E1">
        <w:rPr>
          <w:bCs/>
          <w:sz w:val="28"/>
          <w:szCs w:val="28"/>
        </w:rPr>
        <w:t>en el que se</w:t>
      </w:r>
      <w:r w:rsidR="007E6679" w:rsidRPr="004957E1">
        <w:rPr>
          <w:bCs/>
          <w:sz w:val="28"/>
          <w:szCs w:val="28"/>
        </w:rPr>
        <w:t xml:space="preserve"> expresó:</w:t>
      </w:r>
    </w:p>
    <w:p w14:paraId="57919742" w14:textId="332A0B32" w:rsidR="005848BA" w:rsidRPr="004957E1" w:rsidRDefault="005848BA" w:rsidP="005848BA">
      <w:pPr>
        <w:pStyle w:val="Prrafo"/>
        <w:numPr>
          <w:ilvl w:val="0"/>
          <w:numId w:val="15"/>
        </w:numPr>
        <w:ind w:left="284" w:hanging="284"/>
        <w:rPr>
          <w:bCs/>
          <w:sz w:val="28"/>
          <w:szCs w:val="28"/>
        </w:rPr>
      </w:pPr>
      <w:r w:rsidRPr="004957E1">
        <w:rPr>
          <w:bCs/>
          <w:sz w:val="28"/>
          <w:szCs w:val="28"/>
        </w:rPr>
        <w:t>Primero.</w:t>
      </w:r>
    </w:p>
    <w:p w14:paraId="546A9DB1" w14:textId="48CC892E" w:rsidR="009D6CB0" w:rsidRPr="004957E1" w:rsidRDefault="005848BA" w:rsidP="002E7268">
      <w:pPr>
        <w:pStyle w:val="Prrafo"/>
        <w:numPr>
          <w:ilvl w:val="3"/>
          <w:numId w:val="6"/>
        </w:numPr>
        <w:ind w:left="567" w:hanging="283"/>
        <w:rPr>
          <w:sz w:val="28"/>
          <w:szCs w:val="28"/>
        </w:rPr>
      </w:pPr>
      <w:r w:rsidRPr="004957E1">
        <w:rPr>
          <w:sz w:val="28"/>
          <w:szCs w:val="28"/>
        </w:rPr>
        <w:t>Se r</w:t>
      </w:r>
      <w:r w:rsidR="0007623E" w:rsidRPr="004957E1">
        <w:rPr>
          <w:sz w:val="28"/>
          <w:szCs w:val="28"/>
        </w:rPr>
        <w:t xml:space="preserve">efuta </w:t>
      </w:r>
      <w:r w:rsidR="00F24B95" w:rsidRPr="004957E1">
        <w:rPr>
          <w:sz w:val="28"/>
          <w:szCs w:val="28"/>
        </w:rPr>
        <w:t xml:space="preserve">el </w:t>
      </w:r>
      <w:r w:rsidRPr="004957E1">
        <w:rPr>
          <w:sz w:val="28"/>
          <w:szCs w:val="28"/>
        </w:rPr>
        <w:t xml:space="preserve">primer </w:t>
      </w:r>
      <w:r w:rsidR="00F24B95" w:rsidRPr="004957E1">
        <w:rPr>
          <w:sz w:val="28"/>
          <w:szCs w:val="28"/>
        </w:rPr>
        <w:t xml:space="preserve">concepto </w:t>
      </w:r>
      <w:r w:rsidRPr="004957E1">
        <w:rPr>
          <w:sz w:val="28"/>
          <w:szCs w:val="28"/>
        </w:rPr>
        <w:t>de invalidez</w:t>
      </w:r>
      <w:r w:rsidR="00F24B95" w:rsidRPr="004957E1">
        <w:rPr>
          <w:sz w:val="28"/>
          <w:szCs w:val="28"/>
        </w:rPr>
        <w:t>, en el</w:t>
      </w:r>
      <w:r w:rsidR="00625029" w:rsidRPr="004957E1">
        <w:rPr>
          <w:sz w:val="28"/>
          <w:szCs w:val="28"/>
        </w:rPr>
        <w:t xml:space="preserve"> </w:t>
      </w:r>
      <w:r w:rsidR="00667013" w:rsidRPr="004957E1">
        <w:rPr>
          <w:sz w:val="28"/>
          <w:szCs w:val="28"/>
        </w:rPr>
        <w:t xml:space="preserve">que </w:t>
      </w:r>
      <w:r w:rsidR="00625029" w:rsidRPr="004957E1">
        <w:rPr>
          <w:sz w:val="28"/>
          <w:szCs w:val="28"/>
        </w:rPr>
        <w:t xml:space="preserve">se afirma que </w:t>
      </w:r>
      <w:r w:rsidR="00667013" w:rsidRPr="004957E1">
        <w:rPr>
          <w:sz w:val="28"/>
          <w:szCs w:val="28"/>
        </w:rPr>
        <w:t xml:space="preserve">el Decreto </w:t>
      </w:r>
      <w:r w:rsidRPr="004957E1">
        <w:rPr>
          <w:sz w:val="28"/>
          <w:szCs w:val="28"/>
        </w:rPr>
        <w:t xml:space="preserve">impugnado </w:t>
      </w:r>
      <w:r w:rsidR="00625029" w:rsidRPr="004957E1">
        <w:rPr>
          <w:sz w:val="28"/>
          <w:szCs w:val="28"/>
        </w:rPr>
        <w:t>es</w:t>
      </w:r>
      <w:r w:rsidR="00667013" w:rsidRPr="004957E1">
        <w:rPr>
          <w:sz w:val="28"/>
          <w:szCs w:val="28"/>
        </w:rPr>
        <w:t xml:space="preserve"> contrario a los artículos 14 y 16 constitucionales, así como al principio de</w:t>
      </w:r>
      <w:r w:rsidR="00BE6F3B" w:rsidRPr="004957E1">
        <w:rPr>
          <w:sz w:val="28"/>
          <w:szCs w:val="28"/>
        </w:rPr>
        <w:t xml:space="preserve"> democrático </w:t>
      </w:r>
      <w:r w:rsidR="009914B3" w:rsidRPr="004957E1">
        <w:rPr>
          <w:sz w:val="28"/>
          <w:szCs w:val="28"/>
        </w:rPr>
        <w:t xml:space="preserve">ya </w:t>
      </w:r>
      <w:r w:rsidR="00BE6F3B" w:rsidRPr="004957E1">
        <w:rPr>
          <w:sz w:val="28"/>
          <w:szCs w:val="28"/>
        </w:rPr>
        <w:t xml:space="preserve">que no se realizó una </w:t>
      </w:r>
      <w:r w:rsidR="00B07FDF" w:rsidRPr="004957E1">
        <w:rPr>
          <w:sz w:val="28"/>
          <w:szCs w:val="28"/>
        </w:rPr>
        <w:t>interpretación</w:t>
      </w:r>
      <w:r w:rsidR="00BE6F3B" w:rsidRPr="004957E1">
        <w:rPr>
          <w:sz w:val="28"/>
          <w:szCs w:val="28"/>
        </w:rPr>
        <w:t xml:space="preserve"> viable, sino una modificación </w:t>
      </w:r>
      <w:r w:rsidR="00B07FDF" w:rsidRPr="004957E1">
        <w:rPr>
          <w:sz w:val="28"/>
          <w:szCs w:val="28"/>
        </w:rPr>
        <w:t>del sentido</w:t>
      </w:r>
      <w:r w:rsidR="002E7268" w:rsidRPr="004957E1">
        <w:rPr>
          <w:sz w:val="28"/>
          <w:szCs w:val="28"/>
        </w:rPr>
        <w:t>, ya que s</w:t>
      </w:r>
      <w:r w:rsidR="00374C92" w:rsidRPr="004957E1">
        <w:rPr>
          <w:sz w:val="28"/>
          <w:szCs w:val="28"/>
        </w:rPr>
        <w:t>i bien e</w:t>
      </w:r>
      <w:r w:rsidR="00784693" w:rsidRPr="004957E1">
        <w:rPr>
          <w:sz w:val="28"/>
          <w:szCs w:val="28"/>
        </w:rPr>
        <w:t>n el proceso de individualización de una norma o en el control de regularidad de ést</w:t>
      </w:r>
      <w:r w:rsidR="00374C92" w:rsidRPr="004957E1">
        <w:rPr>
          <w:sz w:val="28"/>
          <w:szCs w:val="28"/>
        </w:rPr>
        <w:t xml:space="preserve">a el órgano encargado elige entre múltiples opciones, también lo es que </w:t>
      </w:r>
      <w:r w:rsidR="0066345A" w:rsidRPr="004957E1">
        <w:rPr>
          <w:sz w:val="28"/>
          <w:szCs w:val="28"/>
        </w:rPr>
        <w:t xml:space="preserve">el órgano legislativo </w:t>
      </w:r>
      <w:r w:rsidR="00FB6293" w:rsidRPr="004957E1">
        <w:rPr>
          <w:sz w:val="28"/>
          <w:szCs w:val="28"/>
        </w:rPr>
        <w:t>puede hacer</w:t>
      </w:r>
      <w:r w:rsidR="0066345A" w:rsidRPr="004957E1">
        <w:rPr>
          <w:sz w:val="28"/>
          <w:szCs w:val="28"/>
        </w:rPr>
        <w:t xml:space="preserve"> explícita la alternativa que se debe elegir, estableciendo una norma intermedia</w:t>
      </w:r>
      <w:r w:rsidR="00204591" w:rsidRPr="004957E1">
        <w:rPr>
          <w:sz w:val="28"/>
          <w:szCs w:val="28"/>
        </w:rPr>
        <w:t xml:space="preserve"> (entre la interpretada y </w:t>
      </w:r>
      <w:r w:rsidR="00FB4398" w:rsidRPr="004957E1">
        <w:rPr>
          <w:sz w:val="28"/>
          <w:szCs w:val="28"/>
        </w:rPr>
        <w:t>su</w:t>
      </w:r>
      <w:r w:rsidR="00204591" w:rsidRPr="004957E1">
        <w:rPr>
          <w:sz w:val="28"/>
          <w:szCs w:val="28"/>
        </w:rPr>
        <w:t xml:space="preserve"> individualización)</w:t>
      </w:r>
      <w:r w:rsidR="00B922C7" w:rsidRPr="004957E1">
        <w:rPr>
          <w:sz w:val="28"/>
          <w:szCs w:val="28"/>
        </w:rPr>
        <w:t xml:space="preserve"> </w:t>
      </w:r>
      <w:r w:rsidR="00FB4398" w:rsidRPr="004957E1">
        <w:rPr>
          <w:sz w:val="28"/>
          <w:szCs w:val="28"/>
        </w:rPr>
        <w:t>de la misma clase</w:t>
      </w:r>
      <w:r w:rsidR="00B922C7" w:rsidRPr="004957E1">
        <w:rPr>
          <w:sz w:val="28"/>
          <w:szCs w:val="28"/>
        </w:rPr>
        <w:t>, que</w:t>
      </w:r>
      <w:r w:rsidR="000A33EC" w:rsidRPr="004957E1">
        <w:rPr>
          <w:sz w:val="28"/>
          <w:szCs w:val="28"/>
        </w:rPr>
        <w:t xml:space="preserve"> expresa la necesidad de elegir uno de los sentidos posibles de la norma superior para el futuro. </w:t>
      </w:r>
      <w:r w:rsidR="00AC0D5C" w:rsidRPr="004957E1">
        <w:rPr>
          <w:sz w:val="28"/>
          <w:szCs w:val="28"/>
        </w:rPr>
        <w:t>Lo que</w:t>
      </w:r>
      <w:r w:rsidR="00FB6293" w:rsidRPr="004957E1">
        <w:rPr>
          <w:sz w:val="28"/>
          <w:szCs w:val="28"/>
        </w:rPr>
        <w:t xml:space="preserve"> reduce o elimina las alternativas que pudiera tener el órgano aplicado</w:t>
      </w:r>
      <w:r w:rsidR="0089776D" w:rsidRPr="004957E1">
        <w:rPr>
          <w:sz w:val="28"/>
          <w:szCs w:val="28"/>
        </w:rPr>
        <w:t>r</w:t>
      </w:r>
      <w:r w:rsidR="002E7268" w:rsidRPr="004957E1">
        <w:rPr>
          <w:sz w:val="28"/>
          <w:szCs w:val="28"/>
        </w:rPr>
        <w:t>, lo anterior conforme con la a</w:t>
      </w:r>
      <w:r w:rsidR="009D6CB0" w:rsidRPr="004957E1">
        <w:rPr>
          <w:sz w:val="28"/>
          <w:szCs w:val="28"/>
        </w:rPr>
        <w:t>cción de inconstitucionalidad 26/2004.</w:t>
      </w:r>
    </w:p>
    <w:p w14:paraId="6337D005" w14:textId="0CFA7461" w:rsidR="00026A26" w:rsidRPr="004957E1" w:rsidRDefault="00C97BAF" w:rsidP="003841FC">
      <w:pPr>
        <w:pStyle w:val="Prrafo"/>
        <w:numPr>
          <w:ilvl w:val="3"/>
          <w:numId w:val="6"/>
        </w:numPr>
        <w:ind w:left="567" w:hanging="283"/>
        <w:rPr>
          <w:sz w:val="28"/>
          <w:szCs w:val="28"/>
        </w:rPr>
      </w:pPr>
      <w:r w:rsidRPr="004957E1">
        <w:rPr>
          <w:sz w:val="28"/>
          <w:szCs w:val="28"/>
        </w:rPr>
        <w:t>L</w:t>
      </w:r>
      <w:r w:rsidR="009D6CB0" w:rsidRPr="004957E1">
        <w:rPr>
          <w:sz w:val="28"/>
          <w:szCs w:val="28"/>
        </w:rPr>
        <w:t xml:space="preserve">a interpretación auténtica no deroga ni </w:t>
      </w:r>
      <w:r w:rsidR="001F5B6A" w:rsidRPr="004957E1">
        <w:rPr>
          <w:sz w:val="28"/>
          <w:szCs w:val="28"/>
        </w:rPr>
        <w:t>modifica</w:t>
      </w:r>
      <w:r w:rsidR="009D6CB0" w:rsidRPr="004957E1">
        <w:rPr>
          <w:sz w:val="28"/>
          <w:szCs w:val="28"/>
        </w:rPr>
        <w:t xml:space="preserve"> la norma interpretada</w:t>
      </w:r>
      <w:r w:rsidR="00CA1F39" w:rsidRPr="004957E1">
        <w:rPr>
          <w:sz w:val="28"/>
          <w:szCs w:val="28"/>
        </w:rPr>
        <w:t>, aunque siga el mismo trámite legislativo que la inicial</w:t>
      </w:r>
      <w:r w:rsidR="003841FC" w:rsidRPr="004957E1">
        <w:rPr>
          <w:sz w:val="28"/>
          <w:szCs w:val="28"/>
        </w:rPr>
        <w:t xml:space="preserve">, además de que </w:t>
      </w:r>
      <w:r w:rsidR="00026A26" w:rsidRPr="004957E1">
        <w:rPr>
          <w:sz w:val="28"/>
          <w:szCs w:val="28"/>
        </w:rPr>
        <w:t xml:space="preserve">los límites de </w:t>
      </w:r>
      <w:r w:rsidR="003841FC" w:rsidRPr="004957E1">
        <w:rPr>
          <w:sz w:val="28"/>
          <w:szCs w:val="28"/>
        </w:rPr>
        <w:t xml:space="preserve">la </w:t>
      </w:r>
      <w:r w:rsidR="00026A26" w:rsidRPr="004957E1">
        <w:rPr>
          <w:sz w:val="28"/>
          <w:szCs w:val="28"/>
        </w:rPr>
        <w:t xml:space="preserve">interpretación </w:t>
      </w:r>
      <w:r w:rsidR="003841FC" w:rsidRPr="004957E1">
        <w:rPr>
          <w:sz w:val="28"/>
          <w:szCs w:val="28"/>
        </w:rPr>
        <w:t>se encuentran contenidas</w:t>
      </w:r>
      <w:r w:rsidR="00026A26" w:rsidRPr="004957E1">
        <w:rPr>
          <w:sz w:val="28"/>
          <w:szCs w:val="28"/>
        </w:rPr>
        <w:t xml:space="preserve"> en </w:t>
      </w:r>
      <w:r w:rsidR="003841FC" w:rsidRPr="004957E1">
        <w:rPr>
          <w:sz w:val="28"/>
          <w:szCs w:val="28"/>
        </w:rPr>
        <w:t>la</w:t>
      </w:r>
      <w:r w:rsidR="00026A26" w:rsidRPr="004957E1">
        <w:rPr>
          <w:sz w:val="28"/>
          <w:szCs w:val="28"/>
        </w:rPr>
        <w:t xml:space="preserve"> </w:t>
      </w:r>
      <w:r w:rsidR="00DB2313" w:rsidRPr="004957E1">
        <w:rPr>
          <w:sz w:val="28"/>
          <w:szCs w:val="28"/>
        </w:rPr>
        <w:t xml:space="preserve">tesis </w:t>
      </w:r>
      <w:r w:rsidR="00CC7C4B" w:rsidRPr="004957E1">
        <w:rPr>
          <w:sz w:val="28"/>
          <w:szCs w:val="28"/>
        </w:rPr>
        <w:t xml:space="preserve">P. XXVIII/98 y </w:t>
      </w:r>
      <w:r w:rsidR="003841FC" w:rsidRPr="004957E1">
        <w:rPr>
          <w:sz w:val="28"/>
          <w:szCs w:val="28"/>
        </w:rPr>
        <w:t xml:space="preserve">la jurisprudencia </w:t>
      </w:r>
      <w:r w:rsidR="00DB2313" w:rsidRPr="004957E1">
        <w:rPr>
          <w:sz w:val="28"/>
          <w:szCs w:val="28"/>
        </w:rPr>
        <w:t>P./J. 87/2005</w:t>
      </w:r>
      <w:r w:rsidR="00D76480" w:rsidRPr="004957E1">
        <w:rPr>
          <w:sz w:val="28"/>
          <w:szCs w:val="28"/>
        </w:rPr>
        <w:t>:</w:t>
      </w:r>
      <w:r w:rsidR="00CC7C4B" w:rsidRPr="004957E1">
        <w:rPr>
          <w:sz w:val="28"/>
          <w:szCs w:val="28"/>
        </w:rPr>
        <w:t xml:space="preserve"> a) </w:t>
      </w:r>
      <w:r w:rsidR="00F81861" w:rsidRPr="004957E1">
        <w:rPr>
          <w:sz w:val="28"/>
          <w:szCs w:val="28"/>
        </w:rPr>
        <w:t>las posibilidades semánticas aisladas del texto y elaborando una serie de alternativas viables</w:t>
      </w:r>
      <w:r w:rsidR="0020511D">
        <w:rPr>
          <w:sz w:val="28"/>
          <w:szCs w:val="28"/>
        </w:rPr>
        <w:t>;</w:t>
      </w:r>
      <w:r w:rsidR="0090734B" w:rsidRPr="004957E1">
        <w:rPr>
          <w:sz w:val="28"/>
          <w:szCs w:val="28"/>
        </w:rPr>
        <w:t xml:space="preserve"> y</w:t>
      </w:r>
      <w:r w:rsidR="0020511D">
        <w:rPr>
          <w:sz w:val="28"/>
          <w:szCs w:val="28"/>
        </w:rPr>
        <w:t>,</w:t>
      </w:r>
      <w:r w:rsidR="0090734B" w:rsidRPr="004957E1">
        <w:rPr>
          <w:sz w:val="28"/>
          <w:szCs w:val="28"/>
        </w:rPr>
        <w:t xml:space="preserve"> b) Las posibilidades iniciales contrastadas con el sentido sistémico (vertical y horizontal) del orden jurídico.</w:t>
      </w:r>
      <w:r w:rsidR="00B70CB2" w:rsidRPr="004957E1">
        <w:rPr>
          <w:sz w:val="28"/>
          <w:szCs w:val="28"/>
        </w:rPr>
        <w:t xml:space="preserve"> </w:t>
      </w:r>
      <w:r w:rsidR="00D76480" w:rsidRPr="004957E1">
        <w:rPr>
          <w:sz w:val="28"/>
          <w:szCs w:val="28"/>
        </w:rPr>
        <w:t>En consecuencia,</w:t>
      </w:r>
      <w:r w:rsidR="00226AAB" w:rsidRPr="004957E1">
        <w:rPr>
          <w:sz w:val="28"/>
          <w:szCs w:val="28"/>
        </w:rPr>
        <w:t xml:space="preserve"> el </w:t>
      </w:r>
      <w:r w:rsidR="000738FA">
        <w:rPr>
          <w:sz w:val="28"/>
          <w:szCs w:val="28"/>
        </w:rPr>
        <w:t>P</w:t>
      </w:r>
      <w:r w:rsidR="00226AAB" w:rsidRPr="004957E1">
        <w:rPr>
          <w:sz w:val="28"/>
          <w:szCs w:val="28"/>
        </w:rPr>
        <w:t>oder Legislativo s</w:t>
      </w:r>
      <w:r w:rsidR="006E27D4" w:rsidRPr="004957E1">
        <w:rPr>
          <w:sz w:val="28"/>
          <w:szCs w:val="28"/>
        </w:rPr>
        <w:t>í</w:t>
      </w:r>
      <w:r w:rsidR="00226AAB" w:rsidRPr="004957E1">
        <w:rPr>
          <w:sz w:val="28"/>
          <w:szCs w:val="28"/>
        </w:rPr>
        <w:t xml:space="preserve"> tiene facultades d</w:t>
      </w:r>
      <w:r w:rsidR="004A7E10" w:rsidRPr="004957E1">
        <w:rPr>
          <w:sz w:val="28"/>
          <w:szCs w:val="28"/>
        </w:rPr>
        <w:t xml:space="preserve">e </w:t>
      </w:r>
      <w:r w:rsidR="00226AAB" w:rsidRPr="004957E1">
        <w:rPr>
          <w:sz w:val="28"/>
          <w:szCs w:val="28"/>
        </w:rPr>
        <w:t>interpretación</w:t>
      </w:r>
      <w:r w:rsidR="00D76480" w:rsidRPr="004957E1">
        <w:rPr>
          <w:sz w:val="28"/>
          <w:szCs w:val="28"/>
        </w:rPr>
        <w:t xml:space="preserve">, como también se advierte de la jurisprudencia </w:t>
      </w:r>
      <w:r w:rsidR="004A7E10" w:rsidRPr="004957E1">
        <w:rPr>
          <w:sz w:val="28"/>
          <w:szCs w:val="28"/>
        </w:rPr>
        <w:t>P./J. 69/2005.</w:t>
      </w:r>
    </w:p>
    <w:p w14:paraId="72EC301E" w14:textId="3209BE7C" w:rsidR="00AC6340" w:rsidRPr="004957E1" w:rsidRDefault="006E27D4" w:rsidP="00D76480">
      <w:pPr>
        <w:pStyle w:val="Prrafo"/>
        <w:numPr>
          <w:ilvl w:val="3"/>
          <w:numId w:val="6"/>
        </w:numPr>
        <w:ind w:left="567" w:hanging="283"/>
        <w:rPr>
          <w:sz w:val="28"/>
          <w:szCs w:val="28"/>
        </w:rPr>
      </w:pPr>
      <w:r w:rsidRPr="004957E1">
        <w:rPr>
          <w:sz w:val="28"/>
          <w:szCs w:val="28"/>
        </w:rPr>
        <w:t xml:space="preserve">El </w:t>
      </w:r>
      <w:r w:rsidR="002218E3" w:rsidRPr="004957E1">
        <w:rPr>
          <w:sz w:val="28"/>
          <w:szCs w:val="28"/>
        </w:rPr>
        <w:t xml:space="preserve">Decreto no modifica la norma interpretada, solamente establece </w:t>
      </w:r>
      <w:r w:rsidR="00AB0B4F" w:rsidRPr="004957E1">
        <w:rPr>
          <w:sz w:val="28"/>
          <w:szCs w:val="28"/>
        </w:rPr>
        <w:t>su</w:t>
      </w:r>
      <w:r w:rsidR="002218E3" w:rsidRPr="004957E1">
        <w:rPr>
          <w:sz w:val="28"/>
          <w:szCs w:val="28"/>
        </w:rPr>
        <w:t xml:space="preserve"> sentido</w:t>
      </w:r>
      <w:r w:rsidR="00AB0B4F" w:rsidRPr="004957E1">
        <w:rPr>
          <w:sz w:val="28"/>
          <w:szCs w:val="28"/>
        </w:rPr>
        <w:t>,</w:t>
      </w:r>
      <w:r w:rsidR="002218E3" w:rsidRPr="004957E1">
        <w:rPr>
          <w:sz w:val="28"/>
          <w:szCs w:val="28"/>
        </w:rPr>
        <w:t xml:space="preserve"> con miras a su aplicación</w:t>
      </w:r>
      <w:r w:rsidR="00567F7F" w:rsidRPr="004957E1">
        <w:rPr>
          <w:sz w:val="28"/>
          <w:szCs w:val="28"/>
        </w:rPr>
        <w:t xml:space="preserve">, asimismo, </w:t>
      </w:r>
      <w:r w:rsidR="00E37A65" w:rsidRPr="004957E1">
        <w:rPr>
          <w:sz w:val="28"/>
          <w:szCs w:val="28"/>
        </w:rPr>
        <w:t>su expedición fue motivada por</w:t>
      </w:r>
      <w:r w:rsidR="005773EC" w:rsidRPr="004957E1">
        <w:rPr>
          <w:sz w:val="28"/>
          <w:szCs w:val="28"/>
        </w:rPr>
        <w:t xml:space="preserve"> </w:t>
      </w:r>
      <w:r w:rsidR="00E50C0D" w:rsidRPr="004957E1">
        <w:rPr>
          <w:sz w:val="28"/>
          <w:szCs w:val="28"/>
        </w:rPr>
        <w:t>combatir la inseguridad jurídica propiciada por</w:t>
      </w:r>
      <w:r w:rsidR="00127CA8" w:rsidRPr="004957E1">
        <w:rPr>
          <w:sz w:val="28"/>
          <w:szCs w:val="28"/>
        </w:rPr>
        <w:t xml:space="preserve"> la emisión de criterios contradictorios del TEPJF</w:t>
      </w:r>
      <w:r w:rsidR="00A232F5" w:rsidRPr="004957E1">
        <w:rPr>
          <w:sz w:val="28"/>
          <w:szCs w:val="28"/>
        </w:rPr>
        <w:t xml:space="preserve"> en </w:t>
      </w:r>
      <w:r w:rsidR="00E50C0D" w:rsidRPr="004957E1">
        <w:rPr>
          <w:sz w:val="28"/>
          <w:szCs w:val="28"/>
        </w:rPr>
        <w:t xml:space="preserve">relación </w:t>
      </w:r>
      <w:r w:rsidR="00D9204E" w:rsidRPr="004957E1">
        <w:rPr>
          <w:sz w:val="28"/>
          <w:szCs w:val="28"/>
        </w:rPr>
        <w:t xml:space="preserve">con </w:t>
      </w:r>
      <w:r w:rsidR="00A232F5" w:rsidRPr="004957E1">
        <w:rPr>
          <w:sz w:val="28"/>
          <w:szCs w:val="28"/>
        </w:rPr>
        <w:t>el uso de recursos púbicos</w:t>
      </w:r>
      <w:r w:rsidR="00D9204E" w:rsidRPr="004957E1">
        <w:rPr>
          <w:sz w:val="28"/>
          <w:szCs w:val="28"/>
        </w:rPr>
        <w:t xml:space="preserve">, así como en el análisis de </w:t>
      </w:r>
      <w:r w:rsidR="00A232F5" w:rsidRPr="004957E1">
        <w:rPr>
          <w:sz w:val="28"/>
          <w:szCs w:val="28"/>
        </w:rPr>
        <w:t xml:space="preserve">las opiniones </w:t>
      </w:r>
      <w:r w:rsidR="00D9204E" w:rsidRPr="004957E1">
        <w:rPr>
          <w:sz w:val="28"/>
          <w:szCs w:val="28"/>
        </w:rPr>
        <w:t>emitidas por</w:t>
      </w:r>
      <w:r w:rsidR="00A232F5" w:rsidRPr="004957E1">
        <w:rPr>
          <w:sz w:val="28"/>
          <w:szCs w:val="28"/>
        </w:rPr>
        <w:t xml:space="preserve"> las personas servidoras públicas.</w:t>
      </w:r>
    </w:p>
    <w:p w14:paraId="20C85F0D" w14:textId="6FB17AC0" w:rsidR="004A7E10" w:rsidRPr="004957E1" w:rsidRDefault="00F34EE3" w:rsidP="00D76480">
      <w:pPr>
        <w:pStyle w:val="Prrafo"/>
        <w:numPr>
          <w:ilvl w:val="3"/>
          <w:numId w:val="6"/>
        </w:numPr>
        <w:ind w:left="567" w:hanging="283"/>
        <w:rPr>
          <w:sz w:val="28"/>
          <w:szCs w:val="28"/>
        </w:rPr>
      </w:pPr>
      <w:r w:rsidRPr="004957E1">
        <w:rPr>
          <w:sz w:val="28"/>
          <w:szCs w:val="28"/>
        </w:rPr>
        <w:t xml:space="preserve">El Decreto impugnado cumple formalmente con las etapas del procedimiento legislativo aplicable a la Cámara de </w:t>
      </w:r>
      <w:proofErr w:type="gramStart"/>
      <w:r w:rsidRPr="004957E1">
        <w:rPr>
          <w:sz w:val="28"/>
          <w:szCs w:val="28"/>
        </w:rPr>
        <w:t>Senadoras y Senadores</w:t>
      </w:r>
      <w:proofErr w:type="gramEnd"/>
      <w:r w:rsidRPr="004957E1">
        <w:rPr>
          <w:sz w:val="28"/>
          <w:szCs w:val="28"/>
        </w:rPr>
        <w:t xml:space="preserve"> del Congreso de la Unión cuando funge como revisora</w:t>
      </w:r>
      <w:r w:rsidR="0058296A" w:rsidRPr="004957E1">
        <w:rPr>
          <w:sz w:val="28"/>
          <w:szCs w:val="28"/>
        </w:rPr>
        <w:t>, en el caso:</w:t>
      </w:r>
    </w:p>
    <w:p w14:paraId="6E765E58" w14:textId="2B712F71" w:rsidR="00AC0D5C" w:rsidRPr="004957E1" w:rsidRDefault="00A61587" w:rsidP="0058296A">
      <w:pPr>
        <w:pStyle w:val="Prrafo"/>
        <w:numPr>
          <w:ilvl w:val="0"/>
          <w:numId w:val="16"/>
        </w:numPr>
        <w:ind w:left="851" w:hanging="284"/>
        <w:rPr>
          <w:sz w:val="28"/>
          <w:szCs w:val="28"/>
        </w:rPr>
      </w:pPr>
      <w:r w:rsidRPr="004957E1">
        <w:rPr>
          <w:sz w:val="28"/>
          <w:szCs w:val="28"/>
        </w:rPr>
        <w:t>Minuta:</w:t>
      </w:r>
      <w:r w:rsidRPr="004957E1">
        <w:rPr>
          <w:b/>
          <w:bCs/>
          <w:sz w:val="28"/>
          <w:szCs w:val="28"/>
        </w:rPr>
        <w:t xml:space="preserve"> </w:t>
      </w:r>
      <w:r w:rsidR="000A4973" w:rsidRPr="004957E1">
        <w:rPr>
          <w:sz w:val="28"/>
          <w:szCs w:val="28"/>
        </w:rPr>
        <w:t>M</w:t>
      </w:r>
      <w:r w:rsidR="006650A9" w:rsidRPr="004957E1">
        <w:rPr>
          <w:sz w:val="28"/>
          <w:szCs w:val="28"/>
        </w:rPr>
        <w:t>ediante oficio DGPL 65-II-5-666 de</w:t>
      </w:r>
      <w:r w:rsidR="009C4637" w:rsidRPr="004957E1">
        <w:rPr>
          <w:sz w:val="28"/>
          <w:szCs w:val="28"/>
        </w:rPr>
        <w:t xml:space="preserve"> </w:t>
      </w:r>
      <w:r w:rsidR="0058296A" w:rsidRPr="004957E1">
        <w:rPr>
          <w:sz w:val="28"/>
          <w:szCs w:val="28"/>
        </w:rPr>
        <w:t>diez</w:t>
      </w:r>
      <w:r w:rsidR="006650A9" w:rsidRPr="004957E1">
        <w:rPr>
          <w:sz w:val="28"/>
          <w:szCs w:val="28"/>
        </w:rPr>
        <w:t xml:space="preserve"> de marzo de </w:t>
      </w:r>
      <w:r w:rsidR="0058296A" w:rsidRPr="004957E1">
        <w:rPr>
          <w:sz w:val="28"/>
          <w:szCs w:val="28"/>
        </w:rPr>
        <w:t>dos mil veintidós</w:t>
      </w:r>
      <w:r w:rsidR="00D61B76" w:rsidRPr="004957E1">
        <w:rPr>
          <w:sz w:val="28"/>
          <w:szCs w:val="28"/>
        </w:rPr>
        <w:t xml:space="preserve"> se remitió al Senado la Minuta </w:t>
      </w:r>
      <w:r w:rsidR="005E2A43" w:rsidRPr="004957E1">
        <w:rPr>
          <w:sz w:val="28"/>
          <w:szCs w:val="28"/>
        </w:rPr>
        <w:t>con Proyecto de Decreto por el que se interpreta el alcance de concepto d</w:t>
      </w:r>
      <w:r w:rsidR="00BB6B64" w:rsidRPr="004957E1">
        <w:rPr>
          <w:sz w:val="28"/>
          <w:szCs w:val="28"/>
        </w:rPr>
        <w:t xml:space="preserve">e </w:t>
      </w:r>
      <w:r w:rsidR="005E2A43" w:rsidRPr="004957E1">
        <w:rPr>
          <w:sz w:val="28"/>
          <w:szCs w:val="28"/>
        </w:rPr>
        <w:t>propaganda gubernamental</w:t>
      </w:r>
      <w:r w:rsidR="00BB6B64" w:rsidRPr="004957E1">
        <w:rPr>
          <w:sz w:val="28"/>
          <w:szCs w:val="28"/>
        </w:rPr>
        <w:t>, principio de imparcialidad y aplicación de sanciones contenidas en los artículos 449, numeral 1, incisos b), c), d) y e) de la LGIPE</w:t>
      </w:r>
      <w:r w:rsidR="000738FA">
        <w:rPr>
          <w:sz w:val="28"/>
          <w:szCs w:val="28"/>
        </w:rPr>
        <w:t>,</w:t>
      </w:r>
      <w:r w:rsidRPr="004957E1">
        <w:rPr>
          <w:sz w:val="28"/>
          <w:szCs w:val="28"/>
        </w:rPr>
        <w:t xml:space="preserve"> </w:t>
      </w:r>
      <w:r w:rsidR="008B7804">
        <w:rPr>
          <w:sz w:val="28"/>
          <w:szCs w:val="28"/>
        </w:rPr>
        <w:t xml:space="preserve">y </w:t>
      </w:r>
      <w:r w:rsidRPr="004957E1">
        <w:rPr>
          <w:sz w:val="28"/>
          <w:szCs w:val="28"/>
        </w:rPr>
        <w:t xml:space="preserve">33, párrafos quinto, sexto y séptimo y 61 de la LFRM, recibida en el Senado ese mismo día. </w:t>
      </w:r>
    </w:p>
    <w:p w14:paraId="0BB7A0A7" w14:textId="77777777" w:rsidR="00876FBB" w:rsidRPr="004957E1" w:rsidRDefault="00A61587" w:rsidP="00876FBB">
      <w:pPr>
        <w:pStyle w:val="Prrafo"/>
        <w:numPr>
          <w:ilvl w:val="0"/>
          <w:numId w:val="16"/>
        </w:numPr>
        <w:ind w:left="851" w:hanging="284"/>
        <w:rPr>
          <w:sz w:val="28"/>
          <w:szCs w:val="28"/>
        </w:rPr>
      </w:pPr>
      <w:r w:rsidRPr="004957E1">
        <w:rPr>
          <w:sz w:val="28"/>
          <w:szCs w:val="28"/>
        </w:rPr>
        <w:t xml:space="preserve">Turno: El </w:t>
      </w:r>
      <w:r w:rsidR="00876FBB" w:rsidRPr="004957E1">
        <w:rPr>
          <w:sz w:val="28"/>
          <w:szCs w:val="28"/>
        </w:rPr>
        <w:t>quince</w:t>
      </w:r>
      <w:r w:rsidRPr="004957E1">
        <w:rPr>
          <w:sz w:val="28"/>
          <w:szCs w:val="28"/>
        </w:rPr>
        <w:t xml:space="preserve"> </w:t>
      </w:r>
      <w:r w:rsidR="00876FBB" w:rsidRPr="004957E1">
        <w:rPr>
          <w:sz w:val="28"/>
          <w:szCs w:val="28"/>
        </w:rPr>
        <w:t xml:space="preserve">siguiente, </w:t>
      </w:r>
      <w:r w:rsidR="003610D0" w:rsidRPr="004957E1">
        <w:rPr>
          <w:sz w:val="28"/>
          <w:szCs w:val="28"/>
        </w:rPr>
        <w:t>mediante oficios DGPL-2P1A.-1594 y DGPL-2P1A.-1595, la Mesa Directiva de la LXV Legislatura del Senado</w:t>
      </w:r>
      <w:r w:rsidR="00FA4C27" w:rsidRPr="004957E1">
        <w:rPr>
          <w:sz w:val="28"/>
          <w:szCs w:val="28"/>
        </w:rPr>
        <w:t xml:space="preserve"> turnó de manera directa a las Comisiones Unidas de Gobernación y de Estudios Legislativos, Segunda, la Minuta referida</w:t>
      </w:r>
      <w:r w:rsidR="003A72A8" w:rsidRPr="004957E1">
        <w:rPr>
          <w:sz w:val="28"/>
          <w:szCs w:val="28"/>
        </w:rPr>
        <w:t xml:space="preserve"> (artículos 75 a 177 del Reglamento del Senado de la República).</w:t>
      </w:r>
    </w:p>
    <w:p w14:paraId="59F52B6B" w14:textId="5CB21DF4" w:rsidR="003F30D6" w:rsidRPr="004957E1" w:rsidRDefault="003A72A8" w:rsidP="00876FBB">
      <w:pPr>
        <w:pStyle w:val="Prrafo"/>
        <w:numPr>
          <w:ilvl w:val="0"/>
          <w:numId w:val="16"/>
        </w:numPr>
        <w:ind w:left="851" w:hanging="284"/>
        <w:rPr>
          <w:sz w:val="28"/>
          <w:szCs w:val="28"/>
        </w:rPr>
      </w:pPr>
      <w:r w:rsidRPr="004957E1">
        <w:rPr>
          <w:sz w:val="28"/>
          <w:szCs w:val="28"/>
        </w:rPr>
        <w:t>Comisiones Ordinarias:</w:t>
      </w:r>
      <w:r w:rsidR="003247BF" w:rsidRPr="004957E1">
        <w:rPr>
          <w:sz w:val="28"/>
          <w:szCs w:val="28"/>
        </w:rPr>
        <w:t xml:space="preserve"> </w:t>
      </w:r>
      <w:r w:rsidR="00D838F7" w:rsidRPr="004957E1">
        <w:rPr>
          <w:sz w:val="28"/>
          <w:szCs w:val="28"/>
        </w:rPr>
        <w:t xml:space="preserve">Se aprobó el Dictamen el </w:t>
      </w:r>
      <w:r w:rsidR="00876FBB" w:rsidRPr="004957E1">
        <w:rPr>
          <w:sz w:val="28"/>
          <w:szCs w:val="28"/>
        </w:rPr>
        <w:t>quince</w:t>
      </w:r>
      <w:r w:rsidR="00D838F7" w:rsidRPr="004957E1">
        <w:rPr>
          <w:sz w:val="28"/>
          <w:szCs w:val="28"/>
        </w:rPr>
        <w:t xml:space="preserve"> de marzo de </w:t>
      </w:r>
      <w:r w:rsidR="00876FBB" w:rsidRPr="004957E1">
        <w:rPr>
          <w:sz w:val="28"/>
          <w:szCs w:val="28"/>
        </w:rPr>
        <w:t>dos mil veintidós</w:t>
      </w:r>
      <w:r w:rsidR="001A738C" w:rsidRPr="004957E1">
        <w:rPr>
          <w:sz w:val="28"/>
          <w:szCs w:val="28"/>
        </w:rPr>
        <w:t xml:space="preserve"> y fue turnado a la Mesa Directiva del Senado</w:t>
      </w:r>
      <w:r w:rsidR="00876FBB" w:rsidRPr="004957E1">
        <w:rPr>
          <w:sz w:val="28"/>
          <w:szCs w:val="28"/>
        </w:rPr>
        <w:t>.</w:t>
      </w:r>
    </w:p>
    <w:p w14:paraId="17865CFE" w14:textId="075E4EF6" w:rsidR="003A72A8" w:rsidRPr="004957E1" w:rsidRDefault="003F30D6" w:rsidP="00876FBB">
      <w:pPr>
        <w:pStyle w:val="Prrafo"/>
        <w:numPr>
          <w:ilvl w:val="0"/>
          <w:numId w:val="16"/>
        </w:numPr>
        <w:ind w:left="851" w:hanging="284"/>
        <w:rPr>
          <w:sz w:val="28"/>
          <w:szCs w:val="28"/>
        </w:rPr>
      </w:pPr>
      <w:r w:rsidRPr="004957E1">
        <w:rPr>
          <w:sz w:val="28"/>
          <w:szCs w:val="28"/>
        </w:rPr>
        <w:t>Discusión y votación:</w:t>
      </w:r>
      <w:r w:rsidR="001A738C" w:rsidRPr="004957E1">
        <w:rPr>
          <w:sz w:val="28"/>
          <w:szCs w:val="28"/>
        </w:rPr>
        <w:t xml:space="preserve"> </w:t>
      </w:r>
      <w:r w:rsidR="00756B04" w:rsidRPr="004957E1">
        <w:rPr>
          <w:sz w:val="28"/>
          <w:szCs w:val="28"/>
        </w:rPr>
        <w:t xml:space="preserve">En sesión de </w:t>
      </w:r>
      <w:r w:rsidR="00876FBB" w:rsidRPr="004957E1">
        <w:rPr>
          <w:sz w:val="28"/>
          <w:szCs w:val="28"/>
        </w:rPr>
        <w:t>dieciséis</w:t>
      </w:r>
      <w:r w:rsidR="00756B04" w:rsidRPr="004957E1">
        <w:rPr>
          <w:sz w:val="28"/>
          <w:szCs w:val="28"/>
        </w:rPr>
        <w:t xml:space="preserve"> de marzo de </w:t>
      </w:r>
      <w:r w:rsidR="00876FBB" w:rsidRPr="004957E1">
        <w:rPr>
          <w:sz w:val="28"/>
          <w:szCs w:val="28"/>
        </w:rPr>
        <w:t>dos mil veintidós</w:t>
      </w:r>
      <w:r w:rsidR="00FC5707" w:rsidRPr="004957E1">
        <w:rPr>
          <w:sz w:val="28"/>
          <w:szCs w:val="28"/>
        </w:rPr>
        <w:t>, se realizó la primera lectura del Dictamen, dispensándose</w:t>
      </w:r>
      <w:r w:rsidR="00195065" w:rsidRPr="004957E1">
        <w:rPr>
          <w:sz w:val="28"/>
          <w:szCs w:val="28"/>
        </w:rPr>
        <w:t xml:space="preserve"> en la sesión </w:t>
      </w:r>
      <w:r w:rsidR="00FC042E" w:rsidRPr="004957E1">
        <w:rPr>
          <w:sz w:val="28"/>
          <w:szCs w:val="28"/>
        </w:rPr>
        <w:t>del día siguiente</w:t>
      </w:r>
      <w:r w:rsidR="00195065" w:rsidRPr="004957E1">
        <w:rPr>
          <w:sz w:val="28"/>
          <w:szCs w:val="28"/>
        </w:rPr>
        <w:t xml:space="preserve"> la segunda lectura y aprobándose por </w:t>
      </w:r>
      <w:r w:rsidR="00876FBB" w:rsidRPr="004957E1">
        <w:rPr>
          <w:sz w:val="28"/>
          <w:szCs w:val="28"/>
        </w:rPr>
        <w:t>sesenta y siete</w:t>
      </w:r>
      <w:r w:rsidR="00195065" w:rsidRPr="004957E1">
        <w:rPr>
          <w:sz w:val="28"/>
          <w:szCs w:val="28"/>
        </w:rPr>
        <w:t xml:space="preserve"> votos a favor, </w:t>
      </w:r>
      <w:r w:rsidR="00876FBB" w:rsidRPr="004957E1">
        <w:rPr>
          <w:sz w:val="28"/>
          <w:szCs w:val="28"/>
        </w:rPr>
        <w:t>treinta y cuatro</w:t>
      </w:r>
      <w:r w:rsidR="00195065" w:rsidRPr="004957E1">
        <w:rPr>
          <w:sz w:val="28"/>
          <w:szCs w:val="28"/>
        </w:rPr>
        <w:t xml:space="preserve"> en contra y </w:t>
      </w:r>
      <w:r w:rsidR="00876FBB" w:rsidRPr="004957E1">
        <w:rPr>
          <w:sz w:val="28"/>
          <w:szCs w:val="28"/>
        </w:rPr>
        <w:t>ninguna</w:t>
      </w:r>
      <w:r w:rsidR="00195065" w:rsidRPr="004957E1">
        <w:rPr>
          <w:sz w:val="28"/>
          <w:szCs w:val="28"/>
        </w:rPr>
        <w:t xml:space="preserve"> abstenci</w:t>
      </w:r>
      <w:r w:rsidR="00876FBB" w:rsidRPr="004957E1">
        <w:rPr>
          <w:sz w:val="28"/>
          <w:szCs w:val="28"/>
        </w:rPr>
        <w:t>ón</w:t>
      </w:r>
      <w:r w:rsidR="00195065" w:rsidRPr="004957E1">
        <w:rPr>
          <w:sz w:val="28"/>
          <w:szCs w:val="28"/>
        </w:rPr>
        <w:t xml:space="preserve">. </w:t>
      </w:r>
    </w:p>
    <w:p w14:paraId="02C2C87F" w14:textId="074D14B2" w:rsidR="00195065" w:rsidRPr="004957E1" w:rsidRDefault="00195065" w:rsidP="00876FBB">
      <w:pPr>
        <w:pStyle w:val="Prrafo"/>
        <w:numPr>
          <w:ilvl w:val="0"/>
          <w:numId w:val="16"/>
        </w:numPr>
        <w:ind w:left="851" w:hanging="284"/>
        <w:rPr>
          <w:sz w:val="28"/>
          <w:szCs w:val="28"/>
        </w:rPr>
      </w:pPr>
      <w:r w:rsidRPr="004957E1">
        <w:rPr>
          <w:sz w:val="28"/>
          <w:szCs w:val="28"/>
        </w:rPr>
        <w:t>Remisión a</w:t>
      </w:r>
      <w:r w:rsidR="003D3255" w:rsidRPr="004957E1">
        <w:rPr>
          <w:sz w:val="28"/>
          <w:szCs w:val="28"/>
        </w:rPr>
        <w:t xml:space="preserve">l Ejecutivo </w:t>
      </w:r>
      <w:r w:rsidR="00DA5D1D">
        <w:rPr>
          <w:sz w:val="28"/>
          <w:szCs w:val="28"/>
        </w:rPr>
        <w:t>F</w:t>
      </w:r>
      <w:r w:rsidR="003D3255" w:rsidRPr="004957E1">
        <w:rPr>
          <w:sz w:val="28"/>
          <w:szCs w:val="28"/>
        </w:rPr>
        <w:t xml:space="preserve">ederal para su promulgación y publicación: El </w:t>
      </w:r>
      <w:r w:rsidR="00876FBB" w:rsidRPr="004957E1">
        <w:rPr>
          <w:sz w:val="28"/>
          <w:szCs w:val="28"/>
        </w:rPr>
        <w:t>diecisiete</w:t>
      </w:r>
      <w:r w:rsidR="003D3255" w:rsidRPr="004957E1">
        <w:rPr>
          <w:sz w:val="28"/>
          <w:szCs w:val="28"/>
        </w:rPr>
        <w:t xml:space="preserve"> de marzo de </w:t>
      </w:r>
      <w:r w:rsidR="00876FBB" w:rsidRPr="004957E1">
        <w:rPr>
          <w:sz w:val="28"/>
          <w:szCs w:val="28"/>
        </w:rPr>
        <w:t>dos mil veintidós</w:t>
      </w:r>
      <w:r w:rsidR="003D3255" w:rsidRPr="004957E1">
        <w:rPr>
          <w:sz w:val="28"/>
          <w:szCs w:val="28"/>
        </w:rPr>
        <w:t xml:space="preserve">, </w:t>
      </w:r>
      <w:r w:rsidR="00473EAF" w:rsidRPr="004957E1">
        <w:rPr>
          <w:sz w:val="28"/>
          <w:szCs w:val="28"/>
        </w:rPr>
        <w:t>e</w:t>
      </w:r>
      <w:r w:rsidR="003D3255" w:rsidRPr="004957E1">
        <w:rPr>
          <w:sz w:val="28"/>
          <w:szCs w:val="28"/>
        </w:rPr>
        <w:t>l Senado</w:t>
      </w:r>
      <w:r w:rsidR="00AC1670" w:rsidRPr="004957E1">
        <w:rPr>
          <w:sz w:val="28"/>
          <w:szCs w:val="28"/>
        </w:rPr>
        <w:t xml:space="preserve"> remitió el Decreto aprobado.</w:t>
      </w:r>
    </w:p>
    <w:p w14:paraId="30719995" w14:textId="77777777" w:rsidR="00473EAF" w:rsidRPr="004957E1" w:rsidRDefault="00FC042E" w:rsidP="00473EAF">
      <w:pPr>
        <w:pStyle w:val="Prrafo"/>
        <w:numPr>
          <w:ilvl w:val="0"/>
          <w:numId w:val="16"/>
        </w:numPr>
        <w:ind w:left="851" w:hanging="284"/>
        <w:rPr>
          <w:sz w:val="28"/>
          <w:szCs w:val="28"/>
        </w:rPr>
      </w:pPr>
      <w:r w:rsidRPr="004957E1">
        <w:rPr>
          <w:sz w:val="28"/>
          <w:szCs w:val="28"/>
        </w:rPr>
        <w:t>Se</w:t>
      </w:r>
      <w:r w:rsidR="00C73B44" w:rsidRPr="004957E1">
        <w:rPr>
          <w:sz w:val="28"/>
          <w:szCs w:val="28"/>
        </w:rPr>
        <w:t xml:space="preserve"> escuchó a los </w:t>
      </w:r>
      <w:r w:rsidR="00F1136A" w:rsidRPr="004957E1">
        <w:rPr>
          <w:sz w:val="28"/>
          <w:szCs w:val="28"/>
        </w:rPr>
        <w:t>grupos</w:t>
      </w:r>
      <w:r w:rsidR="00C73B44" w:rsidRPr="004957E1">
        <w:rPr>
          <w:sz w:val="28"/>
          <w:szCs w:val="28"/>
        </w:rPr>
        <w:t xml:space="preserve"> parlamentarios</w:t>
      </w:r>
      <w:r w:rsidR="00F1136A" w:rsidRPr="004957E1">
        <w:rPr>
          <w:sz w:val="28"/>
          <w:szCs w:val="28"/>
        </w:rPr>
        <w:t xml:space="preserve">, incluyendo a las minorías, como se advierte de las versiones estenográficas de las sesiones de diez y diecisiete de marzo de </w:t>
      </w:r>
      <w:r w:rsidR="00473EAF" w:rsidRPr="004957E1">
        <w:rPr>
          <w:sz w:val="28"/>
          <w:szCs w:val="28"/>
        </w:rPr>
        <w:t>dos mil veintidós</w:t>
      </w:r>
      <w:r w:rsidR="00F1136A" w:rsidRPr="004957E1">
        <w:rPr>
          <w:sz w:val="28"/>
          <w:szCs w:val="28"/>
        </w:rPr>
        <w:t>.</w:t>
      </w:r>
    </w:p>
    <w:p w14:paraId="631947CB" w14:textId="77777777" w:rsidR="00473EAF" w:rsidRPr="004957E1" w:rsidRDefault="00473EAF" w:rsidP="00473EAF">
      <w:pPr>
        <w:pStyle w:val="Prrafo"/>
        <w:numPr>
          <w:ilvl w:val="0"/>
          <w:numId w:val="15"/>
        </w:numPr>
        <w:ind w:left="284" w:hanging="284"/>
        <w:rPr>
          <w:sz w:val="28"/>
          <w:szCs w:val="28"/>
        </w:rPr>
      </w:pPr>
      <w:r w:rsidRPr="004957E1">
        <w:rPr>
          <w:sz w:val="28"/>
          <w:szCs w:val="28"/>
        </w:rPr>
        <w:t>Segundo.</w:t>
      </w:r>
    </w:p>
    <w:p w14:paraId="7B3D36D1" w14:textId="6A8121E7" w:rsidR="0093077D" w:rsidRPr="004957E1" w:rsidRDefault="00473EAF" w:rsidP="00A306FD">
      <w:pPr>
        <w:pStyle w:val="Prrafo"/>
        <w:numPr>
          <w:ilvl w:val="3"/>
          <w:numId w:val="6"/>
        </w:numPr>
        <w:ind w:left="567" w:hanging="283"/>
        <w:rPr>
          <w:sz w:val="28"/>
          <w:szCs w:val="28"/>
        </w:rPr>
      </w:pPr>
      <w:r w:rsidRPr="004957E1">
        <w:rPr>
          <w:sz w:val="28"/>
          <w:szCs w:val="28"/>
        </w:rPr>
        <w:t>Se r</w:t>
      </w:r>
      <w:r w:rsidR="00896FD0" w:rsidRPr="004957E1">
        <w:rPr>
          <w:sz w:val="28"/>
          <w:szCs w:val="28"/>
        </w:rPr>
        <w:t xml:space="preserve">efuta el </w:t>
      </w:r>
      <w:r w:rsidRPr="004957E1">
        <w:rPr>
          <w:sz w:val="28"/>
          <w:szCs w:val="28"/>
        </w:rPr>
        <w:t xml:space="preserve">segundo </w:t>
      </w:r>
      <w:r w:rsidR="00896FD0" w:rsidRPr="004957E1">
        <w:rPr>
          <w:sz w:val="28"/>
          <w:szCs w:val="28"/>
        </w:rPr>
        <w:t>concepto de invalidez</w:t>
      </w:r>
      <w:r w:rsidR="00F24B95" w:rsidRPr="004957E1">
        <w:rPr>
          <w:sz w:val="28"/>
          <w:szCs w:val="28"/>
        </w:rPr>
        <w:t xml:space="preserve">, en </w:t>
      </w:r>
      <w:r w:rsidR="00625029" w:rsidRPr="004957E1">
        <w:rPr>
          <w:sz w:val="28"/>
          <w:szCs w:val="28"/>
        </w:rPr>
        <w:t>el</w:t>
      </w:r>
      <w:r w:rsidR="00F24B95" w:rsidRPr="004957E1">
        <w:rPr>
          <w:sz w:val="28"/>
          <w:szCs w:val="28"/>
        </w:rPr>
        <w:t xml:space="preserve"> que se</w:t>
      </w:r>
      <w:r w:rsidR="00625029" w:rsidRPr="004957E1">
        <w:rPr>
          <w:sz w:val="28"/>
          <w:szCs w:val="28"/>
        </w:rPr>
        <w:t xml:space="preserve"> afirma que el Decreto </w:t>
      </w:r>
      <w:r w:rsidRPr="004957E1">
        <w:rPr>
          <w:sz w:val="28"/>
          <w:szCs w:val="28"/>
        </w:rPr>
        <w:t xml:space="preserve">impugnado </w:t>
      </w:r>
      <w:r w:rsidR="00625029" w:rsidRPr="004957E1">
        <w:rPr>
          <w:sz w:val="28"/>
          <w:szCs w:val="28"/>
        </w:rPr>
        <w:t>vulnera el artículo 105, fracción II</w:t>
      </w:r>
      <w:r w:rsidR="00324B67">
        <w:rPr>
          <w:sz w:val="28"/>
          <w:szCs w:val="28"/>
        </w:rPr>
        <w:t>,</w:t>
      </w:r>
      <w:r w:rsidR="00625029" w:rsidRPr="004957E1">
        <w:rPr>
          <w:sz w:val="28"/>
          <w:szCs w:val="28"/>
        </w:rPr>
        <w:t xml:space="preserve"> de la Constitución </w:t>
      </w:r>
      <w:r w:rsidR="00A306FD" w:rsidRPr="004957E1">
        <w:rPr>
          <w:sz w:val="28"/>
          <w:szCs w:val="28"/>
        </w:rPr>
        <w:t>General, ya que l</w:t>
      </w:r>
      <w:r w:rsidR="00E01C80" w:rsidRPr="004957E1">
        <w:rPr>
          <w:sz w:val="28"/>
          <w:szCs w:val="28"/>
        </w:rPr>
        <w:t xml:space="preserve">a prohibición de promulgar y publicar leyes electorales </w:t>
      </w:r>
      <w:r w:rsidR="00A306FD" w:rsidRPr="004957E1">
        <w:rPr>
          <w:sz w:val="28"/>
          <w:szCs w:val="28"/>
        </w:rPr>
        <w:t>noventa</w:t>
      </w:r>
      <w:r w:rsidR="00E01C80" w:rsidRPr="004957E1">
        <w:rPr>
          <w:sz w:val="28"/>
          <w:szCs w:val="28"/>
        </w:rPr>
        <w:t xml:space="preserve"> días previos al inicio de un proceso electoral</w:t>
      </w:r>
      <w:r w:rsidR="0025508D" w:rsidRPr="004957E1">
        <w:rPr>
          <w:sz w:val="28"/>
          <w:szCs w:val="28"/>
        </w:rPr>
        <w:t xml:space="preserve"> </w:t>
      </w:r>
      <w:r w:rsidR="00E01C80" w:rsidRPr="004957E1">
        <w:rPr>
          <w:sz w:val="28"/>
          <w:szCs w:val="28"/>
        </w:rPr>
        <w:t>no es absoluta</w:t>
      </w:r>
      <w:r w:rsidR="00E41BFB" w:rsidRPr="004957E1">
        <w:rPr>
          <w:sz w:val="28"/>
          <w:szCs w:val="28"/>
        </w:rPr>
        <w:t>, pues pueden realizarse aquellas que no sean una “modificación legal fundamental</w:t>
      </w:r>
      <w:r w:rsidR="00A306FD" w:rsidRPr="004957E1">
        <w:rPr>
          <w:sz w:val="28"/>
          <w:szCs w:val="28"/>
        </w:rPr>
        <w:t xml:space="preserve">” conforme con la jurisprudencia de este Alto Tribunal </w:t>
      </w:r>
      <w:r w:rsidR="00735FF4" w:rsidRPr="004957E1">
        <w:rPr>
          <w:sz w:val="28"/>
          <w:szCs w:val="28"/>
        </w:rPr>
        <w:t>P./J. 98/2006.</w:t>
      </w:r>
    </w:p>
    <w:p w14:paraId="35169E90" w14:textId="675AE117" w:rsidR="00A06F54" w:rsidRPr="004957E1" w:rsidRDefault="00E84D4B" w:rsidP="005E18C9">
      <w:pPr>
        <w:pStyle w:val="Prrafo"/>
        <w:numPr>
          <w:ilvl w:val="3"/>
          <w:numId w:val="6"/>
        </w:numPr>
        <w:ind w:left="567" w:hanging="283"/>
        <w:rPr>
          <w:sz w:val="28"/>
          <w:szCs w:val="28"/>
        </w:rPr>
      </w:pPr>
      <w:r w:rsidRPr="004957E1">
        <w:rPr>
          <w:sz w:val="28"/>
          <w:szCs w:val="28"/>
        </w:rPr>
        <w:t>El</w:t>
      </w:r>
      <w:r w:rsidR="0054016F" w:rsidRPr="004957E1">
        <w:rPr>
          <w:sz w:val="28"/>
          <w:szCs w:val="28"/>
        </w:rPr>
        <w:t xml:space="preserve"> Decreto</w:t>
      </w:r>
      <w:r w:rsidRPr="004957E1">
        <w:rPr>
          <w:sz w:val="28"/>
          <w:szCs w:val="28"/>
        </w:rPr>
        <w:t xml:space="preserve"> </w:t>
      </w:r>
      <w:r w:rsidR="005E18C9" w:rsidRPr="004957E1">
        <w:rPr>
          <w:sz w:val="28"/>
          <w:szCs w:val="28"/>
        </w:rPr>
        <w:t>impugnado sólo</w:t>
      </w:r>
      <w:r w:rsidR="0054016F" w:rsidRPr="004957E1">
        <w:rPr>
          <w:sz w:val="28"/>
          <w:szCs w:val="28"/>
        </w:rPr>
        <w:t xml:space="preserve"> define el alcance del concepto de propaganda gubernamental</w:t>
      </w:r>
      <w:r w:rsidR="00017613" w:rsidRPr="004957E1">
        <w:rPr>
          <w:sz w:val="28"/>
          <w:szCs w:val="28"/>
        </w:rPr>
        <w:t>, principio de imparcialidad y aplicación de sanciones, por lo que no puede ser una modificación legal fundamental</w:t>
      </w:r>
      <w:r w:rsidR="005E18C9" w:rsidRPr="004957E1">
        <w:rPr>
          <w:sz w:val="28"/>
          <w:szCs w:val="28"/>
        </w:rPr>
        <w:t>, toda vez que</w:t>
      </w:r>
      <w:r w:rsidR="00870665" w:rsidRPr="004957E1">
        <w:rPr>
          <w:sz w:val="28"/>
          <w:szCs w:val="28"/>
        </w:rPr>
        <w:t xml:space="preserve"> son moderaciones para aclarar el texto de la LGIPE y la LFRM.</w:t>
      </w:r>
    </w:p>
    <w:p w14:paraId="247A28BE" w14:textId="5A812B89" w:rsidR="005E18C9" w:rsidRPr="004957E1" w:rsidRDefault="005E18C9" w:rsidP="005E18C9">
      <w:pPr>
        <w:pStyle w:val="Prrafo"/>
        <w:numPr>
          <w:ilvl w:val="0"/>
          <w:numId w:val="15"/>
        </w:numPr>
        <w:ind w:left="284" w:hanging="284"/>
        <w:rPr>
          <w:sz w:val="28"/>
          <w:szCs w:val="28"/>
        </w:rPr>
      </w:pPr>
      <w:r w:rsidRPr="004957E1">
        <w:rPr>
          <w:sz w:val="28"/>
          <w:szCs w:val="28"/>
        </w:rPr>
        <w:t>Tercero</w:t>
      </w:r>
      <w:r w:rsidR="00976B83" w:rsidRPr="004957E1">
        <w:rPr>
          <w:sz w:val="28"/>
          <w:szCs w:val="28"/>
        </w:rPr>
        <w:t>.</w:t>
      </w:r>
    </w:p>
    <w:p w14:paraId="7A0FA035" w14:textId="2656B424" w:rsidR="00C61F7A" w:rsidRPr="004957E1" w:rsidRDefault="00FC0582" w:rsidP="00763CA6">
      <w:pPr>
        <w:pStyle w:val="Prrafo"/>
        <w:numPr>
          <w:ilvl w:val="3"/>
          <w:numId w:val="6"/>
        </w:numPr>
        <w:ind w:left="567" w:hanging="283"/>
        <w:rPr>
          <w:sz w:val="28"/>
          <w:szCs w:val="28"/>
        </w:rPr>
      </w:pPr>
      <w:r w:rsidRPr="004957E1">
        <w:rPr>
          <w:sz w:val="28"/>
          <w:szCs w:val="28"/>
        </w:rPr>
        <w:t xml:space="preserve">Se refuta el </w:t>
      </w:r>
      <w:r w:rsidR="00660D46" w:rsidRPr="004957E1">
        <w:rPr>
          <w:sz w:val="28"/>
          <w:szCs w:val="28"/>
        </w:rPr>
        <w:t xml:space="preserve">tercer </w:t>
      </w:r>
      <w:r w:rsidRPr="004957E1">
        <w:rPr>
          <w:sz w:val="28"/>
          <w:szCs w:val="28"/>
        </w:rPr>
        <w:t>concepto de invalidez en el que se afirma que el Decreto vulnera el artículo 14 constitucional</w:t>
      </w:r>
      <w:r w:rsidR="00786D31" w:rsidRPr="004957E1">
        <w:rPr>
          <w:sz w:val="28"/>
          <w:szCs w:val="28"/>
        </w:rPr>
        <w:t>, al afectar los derechos de la ciudadanía que promovió la revocación de mandato y ser de aplicación retroactiva</w:t>
      </w:r>
      <w:r w:rsidR="00763CA6" w:rsidRPr="004957E1">
        <w:rPr>
          <w:sz w:val="28"/>
          <w:szCs w:val="28"/>
        </w:rPr>
        <w:t>, con sustento en que</w:t>
      </w:r>
      <w:r w:rsidR="00043BB7" w:rsidRPr="004957E1">
        <w:rPr>
          <w:sz w:val="28"/>
          <w:szCs w:val="28"/>
        </w:rPr>
        <w:t xml:space="preserve"> no incide en el derecho de la ciudadanía</w:t>
      </w:r>
      <w:r w:rsidR="00074A60" w:rsidRPr="004957E1">
        <w:rPr>
          <w:sz w:val="28"/>
          <w:szCs w:val="28"/>
        </w:rPr>
        <w:t xml:space="preserve"> que promovió la revocación de mandato, al no limitarles, prohibirles o impedir su ejercicio</w:t>
      </w:r>
      <w:r w:rsidR="00763CA6" w:rsidRPr="004957E1">
        <w:rPr>
          <w:sz w:val="28"/>
          <w:szCs w:val="28"/>
        </w:rPr>
        <w:t>;</w:t>
      </w:r>
      <w:r w:rsidR="00074A60" w:rsidRPr="004957E1">
        <w:rPr>
          <w:sz w:val="28"/>
          <w:szCs w:val="28"/>
        </w:rPr>
        <w:t xml:space="preserve"> tampoco impone obligación o carga alguna diversa a las reguladas en la LFRM</w:t>
      </w:r>
      <w:r w:rsidR="00DF1AD6" w:rsidRPr="004957E1">
        <w:rPr>
          <w:sz w:val="28"/>
          <w:szCs w:val="28"/>
        </w:rPr>
        <w:t>, toda vez que la ciudadanía</w:t>
      </w:r>
      <w:r w:rsidR="00292112" w:rsidRPr="004957E1">
        <w:rPr>
          <w:sz w:val="28"/>
          <w:szCs w:val="28"/>
        </w:rPr>
        <w:t xml:space="preserve"> no </w:t>
      </w:r>
      <w:r w:rsidR="00DF1AD6" w:rsidRPr="004957E1">
        <w:rPr>
          <w:sz w:val="28"/>
          <w:szCs w:val="28"/>
        </w:rPr>
        <w:t>es la</w:t>
      </w:r>
      <w:r w:rsidR="00292112" w:rsidRPr="004957E1">
        <w:rPr>
          <w:sz w:val="28"/>
          <w:szCs w:val="28"/>
        </w:rPr>
        <w:t xml:space="preserve"> destinatari</w:t>
      </w:r>
      <w:r w:rsidR="00DF1AD6" w:rsidRPr="004957E1">
        <w:rPr>
          <w:sz w:val="28"/>
          <w:szCs w:val="28"/>
        </w:rPr>
        <w:t>a</w:t>
      </w:r>
      <w:r w:rsidR="00292112" w:rsidRPr="004957E1">
        <w:rPr>
          <w:sz w:val="28"/>
          <w:szCs w:val="28"/>
        </w:rPr>
        <w:t xml:space="preserve"> de la interpretación a los conceptos de propaganda gubernamental, </w:t>
      </w:r>
      <w:r w:rsidR="008A13FE" w:rsidRPr="004957E1">
        <w:rPr>
          <w:sz w:val="28"/>
          <w:szCs w:val="28"/>
        </w:rPr>
        <w:t xml:space="preserve">principio de imparcialidad y aplicación de sanciones, sino </w:t>
      </w:r>
      <w:r w:rsidR="0082441B" w:rsidRPr="004957E1">
        <w:rPr>
          <w:sz w:val="28"/>
          <w:szCs w:val="28"/>
        </w:rPr>
        <w:t>l</w:t>
      </w:r>
      <w:r w:rsidR="008A13FE" w:rsidRPr="004957E1">
        <w:rPr>
          <w:sz w:val="28"/>
          <w:szCs w:val="28"/>
        </w:rPr>
        <w:t>as personas servidoras públicas</w:t>
      </w:r>
      <w:r w:rsidR="00521691" w:rsidRPr="004957E1">
        <w:rPr>
          <w:sz w:val="28"/>
          <w:szCs w:val="28"/>
        </w:rPr>
        <w:t xml:space="preserve"> y autoridades electorales, por lo que no se actualiza aplicación retroactiva en perjuicio de l</w:t>
      </w:r>
      <w:r w:rsidR="0082441B" w:rsidRPr="004957E1">
        <w:rPr>
          <w:sz w:val="28"/>
          <w:szCs w:val="28"/>
        </w:rPr>
        <w:t>a primera</w:t>
      </w:r>
      <w:r w:rsidR="00521691" w:rsidRPr="004957E1">
        <w:rPr>
          <w:sz w:val="28"/>
          <w:szCs w:val="28"/>
        </w:rPr>
        <w:t>.</w:t>
      </w:r>
    </w:p>
    <w:p w14:paraId="3D16212A" w14:textId="2D70C6A3" w:rsidR="00976B83" w:rsidRPr="004957E1" w:rsidRDefault="00976B83" w:rsidP="00976B83">
      <w:pPr>
        <w:pStyle w:val="Prrafo"/>
        <w:numPr>
          <w:ilvl w:val="0"/>
          <w:numId w:val="15"/>
        </w:numPr>
        <w:ind w:left="284" w:hanging="284"/>
        <w:rPr>
          <w:sz w:val="28"/>
          <w:szCs w:val="28"/>
        </w:rPr>
      </w:pPr>
      <w:r w:rsidRPr="004957E1">
        <w:rPr>
          <w:sz w:val="28"/>
          <w:szCs w:val="28"/>
        </w:rPr>
        <w:t>Cuarto.</w:t>
      </w:r>
    </w:p>
    <w:p w14:paraId="71558080" w14:textId="50716772" w:rsidR="009D60D1" w:rsidRPr="004957E1" w:rsidRDefault="00976B83" w:rsidP="00CC7BCA">
      <w:pPr>
        <w:pStyle w:val="Prrafo"/>
        <w:numPr>
          <w:ilvl w:val="3"/>
          <w:numId w:val="6"/>
        </w:numPr>
        <w:ind w:left="567" w:hanging="283"/>
        <w:rPr>
          <w:sz w:val="28"/>
          <w:szCs w:val="28"/>
        </w:rPr>
      </w:pPr>
      <w:r w:rsidRPr="004957E1">
        <w:rPr>
          <w:sz w:val="28"/>
          <w:szCs w:val="28"/>
        </w:rPr>
        <w:t>Se</w:t>
      </w:r>
      <w:r w:rsidR="001E7F95" w:rsidRPr="004957E1">
        <w:rPr>
          <w:sz w:val="28"/>
          <w:szCs w:val="28"/>
        </w:rPr>
        <w:t xml:space="preserve"> Refuta el </w:t>
      </w:r>
      <w:r w:rsidRPr="004957E1">
        <w:rPr>
          <w:sz w:val="28"/>
          <w:szCs w:val="28"/>
        </w:rPr>
        <w:t xml:space="preserve">cuarto </w:t>
      </w:r>
      <w:r w:rsidR="001E7F95" w:rsidRPr="004957E1">
        <w:rPr>
          <w:sz w:val="28"/>
          <w:szCs w:val="28"/>
        </w:rPr>
        <w:t>concepto d</w:t>
      </w:r>
      <w:r w:rsidR="008E661B" w:rsidRPr="004957E1">
        <w:rPr>
          <w:sz w:val="28"/>
          <w:szCs w:val="28"/>
        </w:rPr>
        <w:t>e invalidez</w:t>
      </w:r>
      <w:r w:rsidRPr="004957E1">
        <w:rPr>
          <w:sz w:val="28"/>
          <w:szCs w:val="28"/>
        </w:rPr>
        <w:t>,</w:t>
      </w:r>
      <w:r w:rsidR="008E661B" w:rsidRPr="004957E1">
        <w:rPr>
          <w:sz w:val="28"/>
          <w:szCs w:val="28"/>
        </w:rPr>
        <w:t xml:space="preserve"> en el que se afirma que el Decreto </w:t>
      </w:r>
      <w:r w:rsidRPr="004957E1">
        <w:rPr>
          <w:sz w:val="28"/>
          <w:szCs w:val="28"/>
        </w:rPr>
        <w:t xml:space="preserve">impugnado </w:t>
      </w:r>
      <w:r w:rsidR="008E661B" w:rsidRPr="004957E1">
        <w:rPr>
          <w:sz w:val="28"/>
          <w:szCs w:val="28"/>
        </w:rPr>
        <w:t>transgrede el pr</w:t>
      </w:r>
      <w:r w:rsidR="00AD1E8F" w:rsidRPr="004957E1">
        <w:rPr>
          <w:sz w:val="28"/>
          <w:szCs w:val="28"/>
        </w:rPr>
        <w:t>incipio de reserva de ley al modificar el contenido de la LGIPE y la LFRM</w:t>
      </w:r>
      <w:r w:rsidR="009D60D1" w:rsidRPr="004957E1">
        <w:rPr>
          <w:sz w:val="28"/>
          <w:szCs w:val="28"/>
        </w:rPr>
        <w:t>, aunado a que se pretende dejar sin efectos los criterios e interpretaciones de las autoridades jurisdiccionales competentes</w:t>
      </w:r>
      <w:r w:rsidR="00934CAC" w:rsidRPr="004957E1">
        <w:rPr>
          <w:sz w:val="28"/>
          <w:szCs w:val="28"/>
        </w:rPr>
        <w:t>; lo anterior al ser</w:t>
      </w:r>
      <w:r w:rsidR="00511F4C" w:rsidRPr="004957E1">
        <w:rPr>
          <w:sz w:val="28"/>
          <w:szCs w:val="28"/>
        </w:rPr>
        <w:t xml:space="preserve"> inoperante</w:t>
      </w:r>
      <w:r w:rsidR="008706D1" w:rsidRPr="004957E1">
        <w:rPr>
          <w:sz w:val="28"/>
          <w:szCs w:val="28"/>
        </w:rPr>
        <w:t xml:space="preserve"> por partir de premisas falsas </w:t>
      </w:r>
      <w:r w:rsidR="00CC7BCA" w:rsidRPr="004957E1">
        <w:rPr>
          <w:sz w:val="28"/>
          <w:szCs w:val="28"/>
        </w:rPr>
        <w:t xml:space="preserve">conforme con la jurisprudencia de este Alto Tribunal </w:t>
      </w:r>
      <w:r w:rsidR="003D7F7B" w:rsidRPr="004957E1">
        <w:rPr>
          <w:sz w:val="28"/>
          <w:szCs w:val="28"/>
        </w:rPr>
        <w:t>2a./J. 108/2012 (10a.)</w:t>
      </w:r>
      <w:r w:rsidR="00CC7BCA" w:rsidRPr="004957E1">
        <w:rPr>
          <w:sz w:val="28"/>
          <w:szCs w:val="28"/>
        </w:rPr>
        <w:t>, ya que e</w:t>
      </w:r>
      <w:r w:rsidR="00511F4C" w:rsidRPr="004957E1">
        <w:rPr>
          <w:sz w:val="28"/>
          <w:szCs w:val="28"/>
        </w:rPr>
        <w:t xml:space="preserve">l </w:t>
      </w:r>
      <w:r w:rsidR="008D508B" w:rsidRPr="004957E1">
        <w:rPr>
          <w:sz w:val="28"/>
          <w:szCs w:val="28"/>
        </w:rPr>
        <w:t>principio</w:t>
      </w:r>
      <w:r w:rsidR="00511F4C" w:rsidRPr="004957E1">
        <w:rPr>
          <w:sz w:val="28"/>
          <w:szCs w:val="28"/>
        </w:rPr>
        <w:t xml:space="preserve"> de reserva </w:t>
      </w:r>
      <w:r w:rsidR="00555A8E" w:rsidRPr="004957E1">
        <w:rPr>
          <w:sz w:val="28"/>
          <w:szCs w:val="28"/>
        </w:rPr>
        <w:t>d</w:t>
      </w:r>
      <w:r w:rsidR="008D508B" w:rsidRPr="004957E1">
        <w:rPr>
          <w:sz w:val="28"/>
          <w:szCs w:val="28"/>
        </w:rPr>
        <w:t xml:space="preserve">e </w:t>
      </w:r>
      <w:r w:rsidR="00511F4C" w:rsidRPr="004957E1">
        <w:rPr>
          <w:sz w:val="28"/>
          <w:szCs w:val="28"/>
        </w:rPr>
        <w:t xml:space="preserve">ley encuentra su </w:t>
      </w:r>
      <w:r w:rsidR="008D508B" w:rsidRPr="004957E1">
        <w:rPr>
          <w:sz w:val="28"/>
          <w:szCs w:val="28"/>
        </w:rPr>
        <w:t>origen</w:t>
      </w:r>
      <w:r w:rsidR="00511F4C" w:rsidRPr="004957E1">
        <w:rPr>
          <w:sz w:val="28"/>
          <w:szCs w:val="28"/>
        </w:rPr>
        <w:t xml:space="preserve"> en el </w:t>
      </w:r>
      <w:r w:rsidR="00555A8E" w:rsidRPr="004957E1">
        <w:rPr>
          <w:sz w:val="28"/>
          <w:szCs w:val="28"/>
        </w:rPr>
        <w:t xml:space="preserve">de </w:t>
      </w:r>
      <w:r w:rsidR="008D508B" w:rsidRPr="004957E1">
        <w:rPr>
          <w:sz w:val="28"/>
          <w:szCs w:val="28"/>
        </w:rPr>
        <w:t>legalidad</w:t>
      </w:r>
      <w:r w:rsidR="00511F4C" w:rsidRPr="004957E1">
        <w:rPr>
          <w:sz w:val="28"/>
          <w:szCs w:val="28"/>
        </w:rPr>
        <w:t xml:space="preserve"> y evita</w:t>
      </w:r>
      <w:r w:rsidR="008D508B" w:rsidRPr="004957E1">
        <w:rPr>
          <w:sz w:val="28"/>
          <w:szCs w:val="28"/>
        </w:rPr>
        <w:t xml:space="preserve"> que la norma reglamentaria aborde novedosamente materias reservadas a la ley secundaria</w:t>
      </w:r>
      <w:r w:rsidR="00CC7BCA" w:rsidRPr="004957E1">
        <w:rPr>
          <w:sz w:val="28"/>
          <w:szCs w:val="28"/>
        </w:rPr>
        <w:t xml:space="preserve">, tal y como se advierte de la jurisprudencia </w:t>
      </w:r>
      <w:r w:rsidR="00E12EBE" w:rsidRPr="004957E1">
        <w:rPr>
          <w:sz w:val="28"/>
          <w:szCs w:val="28"/>
        </w:rPr>
        <w:t>P./J. 79/2009.</w:t>
      </w:r>
    </w:p>
    <w:p w14:paraId="60B010BE" w14:textId="76FE834A" w:rsidR="008706D1" w:rsidRPr="004957E1" w:rsidRDefault="00E12EBE" w:rsidP="00CC7BCA">
      <w:pPr>
        <w:pStyle w:val="Prrafo"/>
        <w:numPr>
          <w:ilvl w:val="3"/>
          <w:numId w:val="6"/>
        </w:numPr>
        <w:ind w:left="567" w:hanging="283"/>
        <w:rPr>
          <w:sz w:val="28"/>
          <w:szCs w:val="28"/>
        </w:rPr>
      </w:pPr>
      <w:r w:rsidRPr="004957E1">
        <w:rPr>
          <w:sz w:val="28"/>
          <w:szCs w:val="28"/>
        </w:rPr>
        <w:t xml:space="preserve">El Decreto </w:t>
      </w:r>
      <w:r w:rsidR="00CC7BCA" w:rsidRPr="004957E1">
        <w:rPr>
          <w:sz w:val="28"/>
          <w:szCs w:val="28"/>
        </w:rPr>
        <w:t>se</w:t>
      </w:r>
      <w:r w:rsidR="005256E9" w:rsidRPr="004957E1">
        <w:rPr>
          <w:sz w:val="28"/>
          <w:szCs w:val="28"/>
        </w:rPr>
        <w:t xml:space="preserve"> emiti</w:t>
      </w:r>
      <w:r w:rsidR="00CC7BCA" w:rsidRPr="004957E1">
        <w:rPr>
          <w:sz w:val="28"/>
          <w:szCs w:val="28"/>
        </w:rPr>
        <w:t>ó</w:t>
      </w:r>
      <w:r w:rsidR="005256E9" w:rsidRPr="004957E1">
        <w:rPr>
          <w:sz w:val="28"/>
          <w:szCs w:val="28"/>
        </w:rPr>
        <w:t xml:space="preserve"> por el </w:t>
      </w:r>
      <w:r w:rsidR="008C6D3D">
        <w:rPr>
          <w:sz w:val="28"/>
          <w:szCs w:val="28"/>
        </w:rPr>
        <w:t>P</w:t>
      </w:r>
      <w:r w:rsidR="00CC7BCA" w:rsidRPr="004957E1">
        <w:rPr>
          <w:sz w:val="28"/>
          <w:szCs w:val="28"/>
        </w:rPr>
        <w:t xml:space="preserve">oder </w:t>
      </w:r>
      <w:r w:rsidR="008C6D3D">
        <w:rPr>
          <w:sz w:val="28"/>
          <w:szCs w:val="28"/>
        </w:rPr>
        <w:t>L</w:t>
      </w:r>
      <w:r w:rsidR="00CC7BCA" w:rsidRPr="004957E1">
        <w:rPr>
          <w:sz w:val="28"/>
          <w:szCs w:val="28"/>
        </w:rPr>
        <w:t>egislativo</w:t>
      </w:r>
      <w:r w:rsidR="005256E9" w:rsidRPr="004957E1">
        <w:rPr>
          <w:sz w:val="28"/>
          <w:szCs w:val="28"/>
        </w:rPr>
        <w:t xml:space="preserve"> </w:t>
      </w:r>
      <w:r w:rsidR="00555A8E" w:rsidRPr="004957E1">
        <w:rPr>
          <w:sz w:val="28"/>
          <w:szCs w:val="28"/>
        </w:rPr>
        <w:t xml:space="preserve">con </w:t>
      </w:r>
      <w:r w:rsidR="00CC7BCA" w:rsidRPr="004957E1">
        <w:rPr>
          <w:sz w:val="28"/>
          <w:szCs w:val="28"/>
        </w:rPr>
        <w:t>sust</w:t>
      </w:r>
      <w:r w:rsidR="00555A8E" w:rsidRPr="004957E1">
        <w:rPr>
          <w:sz w:val="28"/>
          <w:szCs w:val="28"/>
        </w:rPr>
        <w:t>ento en el</w:t>
      </w:r>
      <w:r w:rsidR="005256E9" w:rsidRPr="004957E1">
        <w:rPr>
          <w:sz w:val="28"/>
          <w:szCs w:val="28"/>
        </w:rPr>
        <w:t xml:space="preserve"> artículo 72, apartado F</w:t>
      </w:r>
      <w:r w:rsidR="00324B67">
        <w:rPr>
          <w:sz w:val="28"/>
          <w:szCs w:val="28"/>
        </w:rPr>
        <w:t>,</w:t>
      </w:r>
      <w:r w:rsidR="00555A8E" w:rsidRPr="004957E1">
        <w:rPr>
          <w:sz w:val="28"/>
          <w:szCs w:val="28"/>
        </w:rPr>
        <w:t xml:space="preserve"> </w:t>
      </w:r>
      <w:r w:rsidR="005256E9" w:rsidRPr="004957E1">
        <w:rPr>
          <w:sz w:val="28"/>
          <w:szCs w:val="28"/>
        </w:rPr>
        <w:t>de la Constitución</w:t>
      </w:r>
      <w:r w:rsidR="00D4292E" w:rsidRPr="004957E1">
        <w:rPr>
          <w:sz w:val="28"/>
          <w:szCs w:val="28"/>
        </w:rPr>
        <w:t>, por lo que no puede contravenir el principio de reserva d</w:t>
      </w:r>
      <w:r w:rsidR="000F3A5B" w:rsidRPr="004957E1">
        <w:rPr>
          <w:sz w:val="28"/>
          <w:szCs w:val="28"/>
        </w:rPr>
        <w:t xml:space="preserve">e </w:t>
      </w:r>
      <w:r w:rsidR="00D4292E" w:rsidRPr="004957E1">
        <w:rPr>
          <w:sz w:val="28"/>
          <w:szCs w:val="28"/>
        </w:rPr>
        <w:t xml:space="preserve">ley, al no ser una norma </w:t>
      </w:r>
      <w:r w:rsidR="000F3A5B" w:rsidRPr="004957E1">
        <w:rPr>
          <w:sz w:val="28"/>
          <w:szCs w:val="28"/>
        </w:rPr>
        <w:t>reglamentaria</w:t>
      </w:r>
      <w:r w:rsidR="00D4292E" w:rsidRPr="004957E1">
        <w:rPr>
          <w:sz w:val="28"/>
          <w:szCs w:val="28"/>
        </w:rPr>
        <w:t xml:space="preserve"> ni de delegación de facultades</w:t>
      </w:r>
      <w:r w:rsidR="000F3A5B" w:rsidRPr="004957E1">
        <w:rPr>
          <w:sz w:val="28"/>
          <w:szCs w:val="28"/>
        </w:rPr>
        <w:t>. Además, no se advierte disposición alguna que deje sin efectos las interpretaciones y criterios emitidos por las autoridades jurisdiccionales competentes</w:t>
      </w:r>
      <w:r w:rsidR="008706D1" w:rsidRPr="004957E1">
        <w:rPr>
          <w:sz w:val="28"/>
          <w:szCs w:val="28"/>
        </w:rPr>
        <w:t xml:space="preserve">. </w:t>
      </w:r>
    </w:p>
    <w:p w14:paraId="3A19E98D" w14:textId="2DD21E8B" w:rsidR="00450B43" w:rsidRPr="004957E1" w:rsidRDefault="00450B43" w:rsidP="00E76501">
      <w:pPr>
        <w:pStyle w:val="Prrafo"/>
        <w:numPr>
          <w:ilvl w:val="0"/>
          <w:numId w:val="6"/>
        </w:numPr>
        <w:ind w:left="0" w:hanging="567"/>
        <w:rPr>
          <w:sz w:val="28"/>
          <w:szCs w:val="28"/>
        </w:rPr>
      </w:pPr>
      <w:bookmarkStart w:id="4" w:name="_Hlk45890854"/>
      <w:r w:rsidRPr="004957E1">
        <w:rPr>
          <w:sz w:val="28"/>
          <w:szCs w:val="28"/>
        </w:rPr>
        <w:t xml:space="preserve">Mediante escrito presentado </w:t>
      </w:r>
      <w:r w:rsidR="00822200" w:rsidRPr="004957E1">
        <w:rPr>
          <w:sz w:val="28"/>
          <w:szCs w:val="28"/>
        </w:rPr>
        <w:t>en el Buzón Judicial el dieciocho de abril de</w:t>
      </w:r>
      <w:r w:rsidR="004E1351" w:rsidRPr="004957E1">
        <w:rPr>
          <w:sz w:val="28"/>
          <w:szCs w:val="28"/>
        </w:rPr>
        <w:t xml:space="preserve"> dos mil veintidós</w:t>
      </w:r>
      <w:r w:rsidR="00822200" w:rsidRPr="004957E1">
        <w:rPr>
          <w:sz w:val="28"/>
          <w:szCs w:val="28"/>
        </w:rPr>
        <w:t xml:space="preserve">, el </w:t>
      </w:r>
      <w:r w:rsidR="00711D2A" w:rsidRPr="004957E1">
        <w:rPr>
          <w:sz w:val="28"/>
          <w:szCs w:val="28"/>
        </w:rPr>
        <w:t>Senado</w:t>
      </w:r>
      <w:r w:rsidR="00032BF6" w:rsidRPr="004957E1">
        <w:rPr>
          <w:sz w:val="28"/>
          <w:szCs w:val="28"/>
        </w:rPr>
        <w:t xml:space="preserve"> presentó </w:t>
      </w:r>
      <w:r w:rsidR="00F4445E" w:rsidRPr="004957E1">
        <w:rPr>
          <w:sz w:val="28"/>
          <w:szCs w:val="28"/>
        </w:rPr>
        <w:t>diverso</w:t>
      </w:r>
      <w:r w:rsidR="00032BF6" w:rsidRPr="004957E1">
        <w:rPr>
          <w:sz w:val="28"/>
          <w:szCs w:val="28"/>
        </w:rPr>
        <w:t xml:space="preserve"> informe de validez en el </w:t>
      </w:r>
      <w:r w:rsidR="00F4445E" w:rsidRPr="004957E1">
        <w:rPr>
          <w:sz w:val="28"/>
          <w:szCs w:val="28"/>
        </w:rPr>
        <w:t>siguiente sentido</w:t>
      </w:r>
      <w:r w:rsidR="00032BF6" w:rsidRPr="004957E1">
        <w:rPr>
          <w:sz w:val="28"/>
          <w:szCs w:val="28"/>
        </w:rPr>
        <w:t>:</w:t>
      </w:r>
    </w:p>
    <w:p w14:paraId="53B74FEE" w14:textId="76C4E29E" w:rsidR="00E40C9A" w:rsidRPr="004957E1" w:rsidRDefault="00F4445E" w:rsidP="00242274">
      <w:pPr>
        <w:pStyle w:val="Prrafo"/>
        <w:rPr>
          <w:sz w:val="28"/>
          <w:szCs w:val="28"/>
        </w:rPr>
      </w:pPr>
      <w:r w:rsidRPr="004957E1">
        <w:rPr>
          <w:b/>
          <w:bCs/>
          <w:sz w:val="28"/>
          <w:szCs w:val="28"/>
        </w:rPr>
        <w:t>A</w:t>
      </w:r>
      <w:r w:rsidR="00E40C9A" w:rsidRPr="004957E1">
        <w:rPr>
          <w:b/>
          <w:bCs/>
          <w:sz w:val="28"/>
          <w:szCs w:val="28"/>
        </w:rPr>
        <w:t>cción de inconstitucionalidad 49/2</w:t>
      </w:r>
      <w:r w:rsidR="00EE581C">
        <w:rPr>
          <w:b/>
          <w:bCs/>
          <w:sz w:val="28"/>
          <w:szCs w:val="28"/>
        </w:rPr>
        <w:t>0</w:t>
      </w:r>
      <w:r w:rsidR="00E40C9A" w:rsidRPr="004957E1">
        <w:rPr>
          <w:b/>
          <w:bCs/>
          <w:sz w:val="28"/>
          <w:szCs w:val="28"/>
        </w:rPr>
        <w:t>22:</w:t>
      </w:r>
    </w:p>
    <w:p w14:paraId="0ED35D2D" w14:textId="2132D9FA" w:rsidR="00242274" w:rsidRPr="004957E1" w:rsidRDefault="00242274" w:rsidP="00242274">
      <w:pPr>
        <w:pStyle w:val="Prrafo"/>
        <w:numPr>
          <w:ilvl w:val="0"/>
          <w:numId w:val="15"/>
        </w:numPr>
        <w:ind w:left="284" w:hanging="284"/>
        <w:rPr>
          <w:sz w:val="28"/>
          <w:szCs w:val="28"/>
        </w:rPr>
      </w:pPr>
      <w:r w:rsidRPr="004957E1">
        <w:rPr>
          <w:sz w:val="28"/>
          <w:szCs w:val="28"/>
        </w:rPr>
        <w:t xml:space="preserve">Primero. </w:t>
      </w:r>
    </w:p>
    <w:p w14:paraId="0ABD740D" w14:textId="1B7A28FB" w:rsidR="00032BF6" w:rsidRPr="004957E1" w:rsidRDefault="001160BE" w:rsidP="00EB651A">
      <w:pPr>
        <w:pStyle w:val="Prrafo"/>
        <w:numPr>
          <w:ilvl w:val="3"/>
          <w:numId w:val="6"/>
        </w:numPr>
        <w:ind w:left="567" w:hanging="283"/>
        <w:rPr>
          <w:sz w:val="28"/>
          <w:szCs w:val="28"/>
        </w:rPr>
      </w:pPr>
      <w:r w:rsidRPr="004957E1">
        <w:rPr>
          <w:sz w:val="28"/>
          <w:szCs w:val="28"/>
        </w:rPr>
        <w:t>Se r</w:t>
      </w:r>
      <w:r w:rsidR="00A37287" w:rsidRPr="004957E1">
        <w:rPr>
          <w:sz w:val="28"/>
          <w:szCs w:val="28"/>
        </w:rPr>
        <w:t xml:space="preserve">eplica </w:t>
      </w:r>
      <w:r w:rsidR="00BE5E84" w:rsidRPr="004957E1">
        <w:rPr>
          <w:sz w:val="28"/>
          <w:szCs w:val="28"/>
        </w:rPr>
        <w:t>sustancialmente</w:t>
      </w:r>
      <w:r w:rsidR="00A37287" w:rsidRPr="004957E1">
        <w:rPr>
          <w:sz w:val="28"/>
          <w:szCs w:val="28"/>
        </w:rPr>
        <w:t xml:space="preserve"> lo argumentado en el informe previamente rendido</w:t>
      </w:r>
      <w:r w:rsidR="00C80112" w:rsidRPr="004957E1">
        <w:rPr>
          <w:sz w:val="28"/>
          <w:szCs w:val="28"/>
        </w:rPr>
        <w:t>.</w:t>
      </w:r>
    </w:p>
    <w:p w14:paraId="5628D3A8" w14:textId="76793EAE" w:rsidR="00EB651A" w:rsidRPr="004957E1" w:rsidRDefault="00EB651A" w:rsidP="00EB651A">
      <w:pPr>
        <w:pStyle w:val="Prrafo"/>
        <w:numPr>
          <w:ilvl w:val="0"/>
          <w:numId w:val="15"/>
        </w:numPr>
        <w:ind w:left="284" w:hanging="284"/>
        <w:rPr>
          <w:sz w:val="28"/>
          <w:szCs w:val="28"/>
        </w:rPr>
      </w:pPr>
      <w:r w:rsidRPr="004957E1">
        <w:rPr>
          <w:sz w:val="28"/>
          <w:szCs w:val="28"/>
        </w:rPr>
        <w:t>Segundo.</w:t>
      </w:r>
    </w:p>
    <w:p w14:paraId="1B95107B" w14:textId="77777777" w:rsidR="009144B3" w:rsidRPr="004957E1" w:rsidRDefault="00F61299" w:rsidP="00EB651A">
      <w:pPr>
        <w:pStyle w:val="Prrafo"/>
        <w:numPr>
          <w:ilvl w:val="3"/>
          <w:numId w:val="6"/>
        </w:numPr>
        <w:ind w:left="567" w:hanging="283"/>
        <w:rPr>
          <w:sz w:val="28"/>
          <w:szCs w:val="28"/>
        </w:rPr>
      </w:pPr>
      <w:r w:rsidRPr="004957E1">
        <w:rPr>
          <w:sz w:val="28"/>
          <w:szCs w:val="28"/>
        </w:rPr>
        <w:t xml:space="preserve">El Decreto </w:t>
      </w:r>
      <w:r w:rsidR="00EB651A" w:rsidRPr="004957E1">
        <w:rPr>
          <w:sz w:val="28"/>
          <w:szCs w:val="28"/>
        </w:rPr>
        <w:t xml:space="preserve">impugnado </w:t>
      </w:r>
      <w:r w:rsidRPr="004957E1">
        <w:rPr>
          <w:sz w:val="28"/>
          <w:szCs w:val="28"/>
        </w:rPr>
        <w:t>no desconoce las interpretaciones del TEPJF</w:t>
      </w:r>
      <w:r w:rsidR="00EB651A" w:rsidRPr="004957E1">
        <w:rPr>
          <w:sz w:val="28"/>
          <w:szCs w:val="28"/>
        </w:rPr>
        <w:t>, sólo</w:t>
      </w:r>
      <w:r w:rsidR="0037547E" w:rsidRPr="004957E1">
        <w:rPr>
          <w:sz w:val="28"/>
          <w:szCs w:val="28"/>
        </w:rPr>
        <w:t xml:space="preserve"> aclara el sentido que debe darse a la normativa respectiva en su ámbito de aplicación.</w:t>
      </w:r>
    </w:p>
    <w:p w14:paraId="789EDB7A" w14:textId="3D187C67" w:rsidR="008D1DEF" w:rsidRPr="004957E1" w:rsidRDefault="00BE5E84" w:rsidP="00EB651A">
      <w:pPr>
        <w:pStyle w:val="Prrafo"/>
        <w:numPr>
          <w:ilvl w:val="3"/>
          <w:numId w:val="6"/>
        </w:numPr>
        <w:ind w:left="567" w:hanging="283"/>
        <w:rPr>
          <w:sz w:val="28"/>
          <w:szCs w:val="28"/>
        </w:rPr>
      </w:pPr>
      <w:r w:rsidRPr="004957E1">
        <w:rPr>
          <w:sz w:val="28"/>
          <w:szCs w:val="28"/>
        </w:rPr>
        <w:t>Se r</w:t>
      </w:r>
      <w:r w:rsidR="0037547E" w:rsidRPr="004957E1">
        <w:rPr>
          <w:sz w:val="28"/>
          <w:szCs w:val="28"/>
        </w:rPr>
        <w:t>eplica</w:t>
      </w:r>
      <w:r w:rsidRPr="004957E1">
        <w:rPr>
          <w:sz w:val="28"/>
          <w:szCs w:val="28"/>
        </w:rPr>
        <w:t>n</w:t>
      </w:r>
      <w:r w:rsidR="0037547E" w:rsidRPr="004957E1">
        <w:rPr>
          <w:sz w:val="28"/>
          <w:szCs w:val="28"/>
        </w:rPr>
        <w:t xml:space="preserve"> </w:t>
      </w:r>
      <w:r w:rsidRPr="004957E1">
        <w:rPr>
          <w:sz w:val="28"/>
          <w:szCs w:val="28"/>
        </w:rPr>
        <w:t xml:space="preserve">sustancialmente </w:t>
      </w:r>
      <w:r w:rsidR="0037547E" w:rsidRPr="004957E1">
        <w:rPr>
          <w:sz w:val="28"/>
          <w:szCs w:val="28"/>
        </w:rPr>
        <w:t>los argumentos sobre la validez formal del Decreto.</w:t>
      </w:r>
    </w:p>
    <w:p w14:paraId="53B1623E" w14:textId="524EA8A2" w:rsidR="009144B3" w:rsidRPr="004957E1" w:rsidRDefault="009144B3" w:rsidP="009144B3">
      <w:pPr>
        <w:pStyle w:val="Prrafo"/>
        <w:numPr>
          <w:ilvl w:val="0"/>
          <w:numId w:val="15"/>
        </w:numPr>
        <w:ind w:left="284" w:hanging="284"/>
        <w:rPr>
          <w:sz w:val="28"/>
          <w:szCs w:val="28"/>
        </w:rPr>
      </w:pPr>
      <w:r w:rsidRPr="004957E1">
        <w:rPr>
          <w:sz w:val="28"/>
          <w:szCs w:val="28"/>
        </w:rPr>
        <w:t>Tercero.</w:t>
      </w:r>
    </w:p>
    <w:p w14:paraId="0D049F81" w14:textId="6E66EBD6" w:rsidR="004B6271" w:rsidRPr="004957E1" w:rsidRDefault="004B5105" w:rsidP="00145FDE">
      <w:pPr>
        <w:pStyle w:val="Prrafo"/>
        <w:numPr>
          <w:ilvl w:val="3"/>
          <w:numId w:val="6"/>
        </w:numPr>
        <w:ind w:left="567" w:hanging="283"/>
        <w:rPr>
          <w:sz w:val="28"/>
          <w:szCs w:val="28"/>
        </w:rPr>
      </w:pPr>
      <w:r w:rsidRPr="004957E1">
        <w:rPr>
          <w:sz w:val="28"/>
          <w:szCs w:val="28"/>
        </w:rPr>
        <w:t xml:space="preserve">El Decreto </w:t>
      </w:r>
      <w:r w:rsidR="00145FDE" w:rsidRPr="004957E1">
        <w:rPr>
          <w:sz w:val="28"/>
          <w:szCs w:val="28"/>
        </w:rPr>
        <w:t xml:space="preserve">impugnado </w:t>
      </w:r>
      <w:r w:rsidRPr="004957E1">
        <w:rPr>
          <w:sz w:val="28"/>
          <w:szCs w:val="28"/>
        </w:rPr>
        <w:t>no</w:t>
      </w:r>
      <w:r w:rsidR="00A73A96" w:rsidRPr="004957E1">
        <w:rPr>
          <w:sz w:val="28"/>
          <w:szCs w:val="28"/>
        </w:rPr>
        <w:t xml:space="preserve"> </w:t>
      </w:r>
      <w:r w:rsidR="007E2703" w:rsidRPr="004957E1">
        <w:rPr>
          <w:sz w:val="28"/>
          <w:szCs w:val="28"/>
        </w:rPr>
        <w:t>afecta directamente el derecho al voto libre</w:t>
      </w:r>
      <w:r w:rsidR="005A6C73" w:rsidRPr="004957E1">
        <w:rPr>
          <w:sz w:val="28"/>
          <w:szCs w:val="28"/>
        </w:rPr>
        <w:t xml:space="preserve"> al permitir actos que incidan en el sentido del voto</w:t>
      </w:r>
      <w:r w:rsidR="00145FDE" w:rsidRPr="004957E1">
        <w:rPr>
          <w:sz w:val="28"/>
          <w:szCs w:val="28"/>
        </w:rPr>
        <w:t>, sólo</w:t>
      </w:r>
      <w:r w:rsidR="00DA1988" w:rsidRPr="004957E1">
        <w:rPr>
          <w:sz w:val="28"/>
          <w:szCs w:val="28"/>
        </w:rPr>
        <w:t xml:space="preserve"> establece que no </w:t>
      </w:r>
      <w:r w:rsidR="00145FDE" w:rsidRPr="004957E1">
        <w:rPr>
          <w:sz w:val="28"/>
          <w:szCs w:val="28"/>
        </w:rPr>
        <w:t>son</w:t>
      </w:r>
      <w:r w:rsidR="00DA1988" w:rsidRPr="004957E1">
        <w:rPr>
          <w:sz w:val="28"/>
          <w:szCs w:val="28"/>
        </w:rPr>
        <w:t xml:space="preserve"> propaganda gubernamental las expresiones de personas servidoras públicas</w:t>
      </w:r>
      <w:r w:rsidR="00BD5A2D" w:rsidRPr="004957E1">
        <w:rPr>
          <w:sz w:val="28"/>
          <w:szCs w:val="28"/>
        </w:rPr>
        <w:t>, las que se sujetan a restricciones legales, as</w:t>
      </w:r>
      <w:r w:rsidR="00555A8E" w:rsidRPr="004957E1">
        <w:rPr>
          <w:sz w:val="28"/>
          <w:szCs w:val="28"/>
        </w:rPr>
        <w:t>í</w:t>
      </w:r>
      <w:r w:rsidR="00BD5A2D" w:rsidRPr="004957E1">
        <w:rPr>
          <w:sz w:val="28"/>
          <w:szCs w:val="28"/>
        </w:rPr>
        <w:t xml:space="preserve"> como obligadas a aplicar con imparcialidad recursos públicos a su cargo</w:t>
      </w:r>
      <w:r w:rsidR="006708A7" w:rsidRPr="004957E1">
        <w:rPr>
          <w:sz w:val="28"/>
          <w:szCs w:val="28"/>
        </w:rPr>
        <w:t xml:space="preserve">, lo que </w:t>
      </w:r>
      <w:r w:rsidR="00BD5A2D" w:rsidRPr="004957E1">
        <w:rPr>
          <w:sz w:val="28"/>
          <w:szCs w:val="28"/>
        </w:rPr>
        <w:t xml:space="preserve">no </w:t>
      </w:r>
      <w:r w:rsidR="006708A7" w:rsidRPr="004957E1">
        <w:rPr>
          <w:sz w:val="28"/>
          <w:szCs w:val="28"/>
        </w:rPr>
        <w:t>impacta</w:t>
      </w:r>
      <w:r w:rsidR="00BD5A2D" w:rsidRPr="004957E1">
        <w:rPr>
          <w:sz w:val="28"/>
          <w:szCs w:val="28"/>
        </w:rPr>
        <w:t xml:space="preserve"> en el </w:t>
      </w:r>
      <w:r w:rsidR="006708A7" w:rsidRPr="004957E1">
        <w:rPr>
          <w:sz w:val="28"/>
          <w:szCs w:val="28"/>
        </w:rPr>
        <w:t>sufragio al constituir</w:t>
      </w:r>
      <w:r w:rsidR="007D2651" w:rsidRPr="004957E1">
        <w:rPr>
          <w:sz w:val="28"/>
          <w:szCs w:val="28"/>
        </w:rPr>
        <w:t xml:space="preserve"> manifestaciones personales a favor o no de asuntos públicos</w:t>
      </w:r>
      <w:r w:rsidR="001F6BDC" w:rsidRPr="004957E1">
        <w:rPr>
          <w:sz w:val="28"/>
          <w:szCs w:val="28"/>
        </w:rPr>
        <w:t xml:space="preserve"> que pueden generar debate. </w:t>
      </w:r>
      <w:r w:rsidR="00FD0A69" w:rsidRPr="004957E1">
        <w:rPr>
          <w:sz w:val="28"/>
          <w:szCs w:val="28"/>
        </w:rPr>
        <w:t xml:space="preserve">Sobre esto, la Corte </w:t>
      </w:r>
      <w:r w:rsidR="00FD4E5A" w:rsidRPr="004957E1">
        <w:rPr>
          <w:sz w:val="28"/>
          <w:szCs w:val="28"/>
        </w:rPr>
        <w:t>I</w:t>
      </w:r>
      <w:r w:rsidR="005E3715" w:rsidRPr="004957E1">
        <w:rPr>
          <w:sz w:val="28"/>
          <w:szCs w:val="28"/>
        </w:rPr>
        <w:t xml:space="preserve">nteramericana </w:t>
      </w:r>
      <w:r w:rsidR="00D51267" w:rsidRPr="004957E1">
        <w:rPr>
          <w:sz w:val="28"/>
          <w:szCs w:val="28"/>
        </w:rPr>
        <w:t>d</w:t>
      </w:r>
      <w:r w:rsidR="005E3715" w:rsidRPr="004957E1">
        <w:rPr>
          <w:sz w:val="28"/>
          <w:szCs w:val="28"/>
        </w:rPr>
        <w:t xml:space="preserve">e </w:t>
      </w:r>
      <w:r w:rsidR="00FD4E5A" w:rsidRPr="004957E1">
        <w:rPr>
          <w:sz w:val="28"/>
          <w:szCs w:val="28"/>
        </w:rPr>
        <w:t>D</w:t>
      </w:r>
      <w:r w:rsidR="005E3715" w:rsidRPr="004957E1">
        <w:rPr>
          <w:sz w:val="28"/>
          <w:szCs w:val="28"/>
        </w:rPr>
        <w:t xml:space="preserve">erechos </w:t>
      </w:r>
      <w:r w:rsidR="00D51267" w:rsidRPr="004957E1">
        <w:rPr>
          <w:sz w:val="28"/>
          <w:szCs w:val="28"/>
        </w:rPr>
        <w:t>Humanos (en adelante CIDH)</w:t>
      </w:r>
      <w:r w:rsidR="00FD4E5A" w:rsidRPr="004957E1">
        <w:rPr>
          <w:sz w:val="28"/>
          <w:szCs w:val="28"/>
        </w:rPr>
        <w:t xml:space="preserve"> </w:t>
      </w:r>
      <w:r w:rsidR="00FA4423" w:rsidRPr="004957E1">
        <w:rPr>
          <w:sz w:val="28"/>
          <w:szCs w:val="28"/>
        </w:rPr>
        <w:t>se</w:t>
      </w:r>
      <w:r w:rsidR="00FD4E5A" w:rsidRPr="004957E1">
        <w:rPr>
          <w:sz w:val="28"/>
          <w:szCs w:val="28"/>
        </w:rPr>
        <w:t xml:space="preserve"> ha manifestado a favor en el Caso Herrera Ulloa vs. Costa Rica.</w:t>
      </w:r>
    </w:p>
    <w:p w14:paraId="390625CC" w14:textId="7A32F824" w:rsidR="008F3C0D" w:rsidRPr="004957E1" w:rsidRDefault="008F3C0D" w:rsidP="00886F3E">
      <w:pPr>
        <w:pStyle w:val="Prrafo"/>
        <w:numPr>
          <w:ilvl w:val="3"/>
          <w:numId w:val="6"/>
        </w:numPr>
        <w:ind w:left="567" w:hanging="283"/>
        <w:rPr>
          <w:sz w:val="28"/>
          <w:szCs w:val="28"/>
        </w:rPr>
      </w:pPr>
      <w:r w:rsidRPr="004957E1">
        <w:rPr>
          <w:sz w:val="28"/>
          <w:szCs w:val="28"/>
        </w:rPr>
        <w:t>No existe determinación alguna en el Decreto tendiente a erigirse como una presión directa para influir en la ciudadanía</w:t>
      </w:r>
      <w:r w:rsidR="005A20AE" w:rsidRPr="004957E1">
        <w:rPr>
          <w:sz w:val="28"/>
          <w:szCs w:val="28"/>
        </w:rPr>
        <w:t>.</w:t>
      </w:r>
    </w:p>
    <w:p w14:paraId="464C575A" w14:textId="77777777" w:rsidR="002F40C1" w:rsidRPr="004957E1" w:rsidRDefault="002F40C1" w:rsidP="002F40C1">
      <w:pPr>
        <w:pStyle w:val="Prrafo"/>
        <w:numPr>
          <w:ilvl w:val="0"/>
          <w:numId w:val="15"/>
        </w:numPr>
        <w:ind w:left="284" w:hanging="284"/>
        <w:rPr>
          <w:sz w:val="28"/>
          <w:szCs w:val="28"/>
        </w:rPr>
      </w:pPr>
      <w:r w:rsidRPr="004957E1">
        <w:rPr>
          <w:sz w:val="28"/>
          <w:szCs w:val="28"/>
        </w:rPr>
        <w:t>Cuarto.</w:t>
      </w:r>
    </w:p>
    <w:p w14:paraId="571F11E5" w14:textId="518EEF51" w:rsidR="0036522B" w:rsidRPr="008C6D3D" w:rsidRDefault="002F40C1" w:rsidP="002F40C1">
      <w:pPr>
        <w:pStyle w:val="Prrafo"/>
        <w:numPr>
          <w:ilvl w:val="3"/>
          <w:numId w:val="6"/>
        </w:numPr>
        <w:ind w:left="567" w:hanging="283"/>
        <w:rPr>
          <w:sz w:val="28"/>
          <w:szCs w:val="28"/>
        </w:rPr>
      </w:pPr>
      <w:r w:rsidRPr="008C6D3D">
        <w:rPr>
          <w:sz w:val="28"/>
          <w:szCs w:val="28"/>
        </w:rPr>
        <w:t>Se</w:t>
      </w:r>
      <w:r w:rsidR="005A20AE" w:rsidRPr="008C6D3D">
        <w:rPr>
          <w:sz w:val="28"/>
          <w:szCs w:val="28"/>
        </w:rPr>
        <w:t xml:space="preserve"> </w:t>
      </w:r>
      <w:r w:rsidRPr="008C6D3D">
        <w:rPr>
          <w:sz w:val="28"/>
          <w:szCs w:val="28"/>
        </w:rPr>
        <w:t>r</w:t>
      </w:r>
      <w:r w:rsidR="001D32C2" w:rsidRPr="008C6D3D">
        <w:rPr>
          <w:sz w:val="28"/>
          <w:szCs w:val="28"/>
        </w:rPr>
        <w:t xml:space="preserve">efuta el </w:t>
      </w:r>
      <w:r w:rsidR="001E4E8B" w:rsidRPr="008C6D3D">
        <w:rPr>
          <w:sz w:val="28"/>
          <w:szCs w:val="28"/>
        </w:rPr>
        <w:t xml:space="preserve">cuarto </w:t>
      </w:r>
      <w:r w:rsidR="001D32C2" w:rsidRPr="008C6D3D">
        <w:rPr>
          <w:sz w:val="28"/>
          <w:szCs w:val="28"/>
        </w:rPr>
        <w:t>concepto de invalidez</w:t>
      </w:r>
      <w:r w:rsidR="001E4E8B" w:rsidRPr="008C6D3D">
        <w:rPr>
          <w:sz w:val="28"/>
          <w:szCs w:val="28"/>
        </w:rPr>
        <w:t>,</w:t>
      </w:r>
      <w:r w:rsidR="001D32C2" w:rsidRPr="008C6D3D">
        <w:rPr>
          <w:sz w:val="28"/>
          <w:szCs w:val="28"/>
        </w:rPr>
        <w:t xml:space="preserve"> que considera al Decreto </w:t>
      </w:r>
      <w:r w:rsidR="001E4E8B" w:rsidRPr="008C6D3D">
        <w:rPr>
          <w:sz w:val="28"/>
          <w:szCs w:val="28"/>
        </w:rPr>
        <w:t xml:space="preserve">impugnado </w:t>
      </w:r>
      <w:r w:rsidR="001D32C2" w:rsidRPr="008C6D3D">
        <w:rPr>
          <w:sz w:val="28"/>
          <w:szCs w:val="28"/>
        </w:rPr>
        <w:t>contrario a los artículo</w:t>
      </w:r>
      <w:r w:rsidR="0036522B" w:rsidRPr="008C6D3D">
        <w:rPr>
          <w:sz w:val="28"/>
          <w:szCs w:val="28"/>
        </w:rPr>
        <w:t>s</w:t>
      </w:r>
      <w:r w:rsidR="001D32C2" w:rsidRPr="008C6D3D">
        <w:rPr>
          <w:sz w:val="28"/>
          <w:szCs w:val="28"/>
        </w:rPr>
        <w:t xml:space="preserve"> 94 y 105 constitucionales</w:t>
      </w:r>
      <w:r w:rsidR="0036522B" w:rsidRPr="008C6D3D">
        <w:rPr>
          <w:sz w:val="28"/>
          <w:szCs w:val="28"/>
        </w:rPr>
        <w:t xml:space="preserve">, </w:t>
      </w:r>
      <w:r w:rsidR="004F58B4" w:rsidRPr="008C6D3D">
        <w:rPr>
          <w:sz w:val="28"/>
          <w:szCs w:val="28"/>
        </w:rPr>
        <w:t>al infringir</w:t>
      </w:r>
      <w:r w:rsidR="0036522B" w:rsidRPr="008C6D3D">
        <w:rPr>
          <w:sz w:val="28"/>
          <w:szCs w:val="28"/>
        </w:rPr>
        <w:t xml:space="preserve"> lo resuelto en la acción de inconstitucionalidad 151/2021</w:t>
      </w:r>
      <w:r w:rsidR="004F58B4" w:rsidRPr="008C6D3D">
        <w:rPr>
          <w:sz w:val="28"/>
          <w:szCs w:val="28"/>
        </w:rPr>
        <w:t>,</w:t>
      </w:r>
      <w:r w:rsidR="00660E83" w:rsidRPr="008C6D3D">
        <w:rPr>
          <w:sz w:val="28"/>
          <w:szCs w:val="28"/>
        </w:rPr>
        <w:t xml:space="preserve"> ya que </w:t>
      </w:r>
      <w:r w:rsidR="004F58B4" w:rsidRPr="008C6D3D">
        <w:rPr>
          <w:sz w:val="28"/>
          <w:szCs w:val="28"/>
        </w:rPr>
        <w:t>lo que se</w:t>
      </w:r>
      <w:r w:rsidR="00985791" w:rsidRPr="008C6D3D">
        <w:rPr>
          <w:sz w:val="28"/>
          <w:szCs w:val="28"/>
        </w:rPr>
        <w:t xml:space="preserve"> busca </w:t>
      </w:r>
      <w:r w:rsidR="004F58B4" w:rsidRPr="008C6D3D">
        <w:rPr>
          <w:sz w:val="28"/>
          <w:szCs w:val="28"/>
        </w:rPr>
        <w:t>es</w:t>
      </w:r>
      <w:r w:rsidR="00985791" w:rsidRPr="008C6D3D">
        <w:rPr>
          <w:sz w:val="28"/>
          <w:szCs w:val="28"/>
        </w:rPr>
        <w:t xml:space="preserve"> que las sanciones que se impongan resulten aplicables al caso concreto, por ende, </w:t>
      </w:r>
      <w:r w:rsidR="002F5297" w:rsidRPr="008C6D3D">
        <w:rPr>
          <w:sz w:val="28"/>
          <w:szCs w:val="28"/>
        </w:rPr>
        <w:t>su finalidad es evitar la imposición de</w:t>
      </w:r>
      <w:r w:rsidR="00985791" w:rsidRPr="008C6D3D">
        <w:rPr>
          <w:sz w:val="28"/>
          <w:szCs w:val="28"/>
        </w:rPr>
        <w:t xml:space="preserve"> sanciones por analogía o mayoría de razón</w:t>
      </w:r>
      <w:r w:rsidR="00B47694" w:rsidRPr="008C6D3D">
        <w:rPr>
          <w:sz w:val="28"/>
          <w:szCs w:val="28"/>
        </w:rPr>
        <w:t xml:space="preserve">, reiterando lo </w:t>
      </w:r>
      <w:r w:rsidR="002F5297" w:rsidRPr="008C6D3D">
        <w:rPr>
          <w:sz w:val="28"/>
          <w:szCs w:val="28"/>
        </w:rPr>
        <w:t>referido</w:t>
      </w:r>
      <w:r w:rsidR="00B47694" w:rsidRPr="008C6D3D">
        <w:rPr>
          <w:sz w:val="28"/>
          <w:szCs w:val="28"/>
        </w:rPr>
        <w:t xml:space="preserve"> en la ejecutoria. </w:t>
      </w:r>
    </w:p>
    <w:p w14:paraId="2A6C4395" w14:textId="2BE5F184" w:rsidR="008A3269" w:rsidRPr="004957E1" w:rsidRDefault="008A3269" w:rsidP="008A3269">
      <w:pPr>
        <w:pStyle w:val="Prrafo"/>
        <w:numPr>
          <w:ilvl w:val="0"/>
          <w:numId w:val="15"/>
        </w:numPr>
        <w:ind w:left="284" w:hanging="284"/>
        <w:rPr>
          <w:sz w:val="28"/>
          <w:szCs w:val="28"/>
        </w:rPr>
      </w:pPr>
      <w:r w:rsidRPr="004957E1">
        <w:rPr>
          <w:sz w:val="28"/>
          <w:szCs w:val="28"/>
        </w:rPr>
        <w:t>Quinto.</w:t>
      </w:r>
    </w:p>
    <w:p w14:paraId="02043CB3" w14:textId="3CC46828" w:rsidR="004B6271" w:rsidRPr="004957E1" w:rsidRDefault="008A3269" w:rsidP="008A3269">
      <w:pPr>
        <w:pStyle w:val="Prrafo"/>
        <w:numPr>
          <w:ilvl w:val="3"/>
          <w:numId w:val="6"/>
        </w:numPr>
        <w:ind w:left="567" w:hanging="283"/>
        <w:rPr>
          <w:sz w:val="28"/>
          <w:szCs w:val="28"/>
        </w:rPr>
      </w:pPr>
      <w:r w:rsidRPr="004957E1">
        <w:rPr>
          <w:sz w:val="28"/>
          <w:szCs w:val="28"/>
        </w:rPr>
        <w:t>Se r</w:t>
      </w:r>
      <w:r w:rsidR="00B47694" w:rsidRPr="004957E1">
        <w:rPr>
          <w:sz w:val="28"/>
          <w:szCs w:val="28"/>
        </w:rPr>
        <w:t xml:space="preserve">efuta el </w:t>
      </w:r>
      <w:r w:rsidRPr="004957E1">
        <w:rPr>
          <w:sz w:val="28"/>
          <w:szCs w:val="28"/>
        </w:rPr>
        <w:t xml:space="preserve">quinto </w:t>
      </w:r>
      <w:r w:rsidR="00B47694" w:rsidRPr="004957E1">
        <w:rPr>
          <w:sz w:val="28"/>
          <w:szCs w:val="28"/>
        </w:rPr>
        <w:t xml:space="preserve">concepto de invalidez que considera al Decreto </w:t>
      </w:r>
      <w:r w:rsidRPr="004957E1">
        <w:rPr>
          <w:sz w:val="28"/>
          <w:szCs w:val="28"/>
        </w:rPr>
        <w:t xml:space="preserve">impugnado </w:t>
      </w:r>
      <w:r w:rsidR="00B47694" w:rsidRPr="004957E1">
        <w:rPr>
          <w:sz w:val="28"/>
          <w:szCs w:val="28"/>
        </w:rPr>
        <w:t>contrario a los artículos 49, 103, 105 y 107 constitucionales</w:t>
      </w:r>
      <w:r w:rsidR="004B3B19" w:rsidRPr="004957E1">
        <w:rPr>
          <w:sz w:val="28"/>
          <w:szCs w:val="28"/>
        </w:rPr>
        <w:t xml:space="preserve"> y </w:t>
      </w:r>
      <w:r w:rsidR="00D303B1" w:rsidRPr="004957E1">
        <w:rPr>
          <w:sz w:val="28"/>
          <w:szCs w:val="28"/>
        </w:rPr>
        <w:t>ejecutorias de este Alto Tribunal en las que definió los conceptos contenidos en el Decreto</w:t>
      </w:r>
      <w:r w:rsidR="0082676F" w:rsidRPr="004957E1">
        <w:rPr>
          <w:sz w:val="28"/>
          <w:szCs w:val="28"/>
        </w:rPr>
        <w:t xml:space="preserve"> impugnado; toda vez</w:t>
      </w:r>
      <w:r w:rsidR="00D303B1" w:rsidRPr="004957E1">
        <w:rPr>
          <w:sz w:val="28"/>
          <w:szCs w:val="28"/>
        </w:rPr>
        <w:t xml:space="preserve"> que esta Suprema Corte, en la acción de inconstitucionalidad </w:t>
      </w:r>
      <w:r w:rsidR="004F3254" w:rsidRPr="004957E1">
        <w:rPr>
          <w:sz w:val="28"/>
          <w:szCs w:val="28"/>
        </w:rPr>
        <w:t xml:space="preserve">55/2009, en relación con la </w:t>
      </w:r>
      <w:r w:rsidR="00324B67">
        <w:rPr>
          <w:sz w:val="28"/>
          <w:szCs w:val="28"/>
        </w:rPr>
        <w:t xml:space="preserve">diversa </w:t>
      </w:r>
      <w:r w:rsidR="004F3254" w:rsidRPr="004957E1">
        <w:rPr>
          <w:sz w:val="28"/>
          <w:szCs w:val="28"/>
        </w:rPr>
        <w:t>34/2009</w:t>
      </w:r>
      <w:r w:rsidR="00FA4374" w:rsidRPr="004957E1">
        <w:rPr>
          <w:sz w:val="28"/>
          <w:szCs w:val="28"/>
        </w:rPr>
        <w:t xml:space="preserve"> no definió el concepto de imparcialidad.</w:t>
      </w:r>
    </w:p>
    <w:p w14:paraId="72AA76B3" w14:textId="3108D068" w:rsidR="0082676F" w:rsidRPr="004957E1" w:rsidRDefault="0082676F" w:rsidP="0082676F">
      <w:pPr>
        <w:pStyle w:val="Prrafo"/>
        <w:numPr>
          <w:ilvl w:val="0"/>
          <w:numId w:val="15"/>
        </w:numPr>
        <w:ind w:left="284" w:hanging="284"/>
        <w:rPr>
          <w:sz w:val="28"/>
          <w:szCs w:val="28"/>
        </w:rPr>
      </w:pPr>
      <w:r w:rsidRPr="004957E1">
        <w:rPr>
          <w:sz w:val="28"/>
          <w:szCs w:val="28"/>
        </w:rPr>
        <w:t>Sexto.</w:t>
      </w:r>
    </w:p>
    <w:p w14:paraId="18A028AB" w14:textId="06C03BF1" w:rsidR="00FA4374" w:rsidRPr="004957E1" w:rsidRDefault="0082676F" w:rsidP="0082676F">
      <w:pPr>
        <w:pStyle w:val="Prrafo"/>
        <w:numPr>
          <w:ilvl w:val="3"/>
          <w:numId w:val="6"/>
        </w:numPr>
        <w:ind w:left="567" w:hanging="283"/>
        <w:rPr>
          <w:sz w:val="28"/>
          <w:szCs w:val="28"/>
        </w:rPr>
      </w:pPr>
      <w:r w:rsidRPr="004957E1">
        <w:rPr>
          <w:sz w:val="28"/>
          <w:szCs w:val="28"/>
        </w:rPr>
        <w:t>Se r</w:t>
      </w:r>
      <w:r w:rsidR="00AF1427" w:rsidRPr="004957E1">
        <w:rPr>
          <w:sz w:val="28"/>
          <w:szCs w:val="28"/>
        </w:rPr>
        <w:t xml:space="preserve">emite al punto </w:t>
      </w:r>
      <w:r w:rsidRPr="004957E1">
        <w:rPr>
          <w:sz w:val="28"/>
          <w:szCs w:val="28"/>
        </w:rPr>
        <w:t>segundo</w:t>
      </w:r>
      <w:r w:rsidR="00AF1427" w:rsidRPr="004957E1">
        <w:rPr>
          <w:sz w:val="28"/>
          <w:szCs w:val="28"/>
        </w:rPr>
        <w:t xml:space="preserve">, en el que </w:t>
      </w:r>
      <w:r w:rsidR="00D076DE" w:rsidRPr="004957E1">
        <w:rPr>
          <w:sz w:val="28"/>
          <w:szCs w:val="28"/>
        </w:rPr>
        <w:t>refiere</w:t>
      </w:r>
      <w:r w:rsidR="00AF1427" w:rsidRPr="004957E1">
        <w:rPr>
          <w:sz w:val="28"/>
          <w:szCs w:val="28"/>
        </w:rPr>
        <w:t xml:space="preserve"> que no existió violación al procedimiento legislativo</w:t>
      </w:r>
      <w:r w:rsidR="00D076DE" w:rsidRPr="004957E1">
        <w:rPr>
          <w:sz w:val="28"/>
          <w:szCs w:val="28"/>
        </w:rPr>
        <w:t>, haciendo alusión</w:t>
      </w:r>
      <w:r w:rsidR="00145908" w:rsidRPr="004957E1">
        <w:rPr>
          <w:sz w:val="28"/>
          <w:szCs w:val="28"/>
        </w:rPr>
        <w:t xml:space="preserve"> a</w:t>
      </w:r>
      <w:r w:rsidR="00C5560D" w:rsidRPr="004957E1">
        <w:rPr>
          <w:sz w:val="28"/>
          <w:szCs w:val="28"/>
        </w:rPr>
        <w:t xml:space="preserve"> las versiones estenográficas </w:t>
      </w:r>
      <w:r w:rsidR="0021068F" w:rsidRPr="004957E1">
        <w:rPr>
          <w:sz w:val="28"/>
          <w:szCs w:val="28"/>
        </w:rPr>
        <w:t xml:space="preserve">de las sesiones para </w:t>
      </w:r>
      <w:r w:rsidR="00D076DE" w:rsidRPr="004957E1">
        <w:rPr>
          <w:sz w:val="28"/>
          <w:szCs w:val="28"/>
        </w:rPr>
        <w:t>evidenciar</w:t>
      </w:r>
      <w:r w:rsidR="00C5560D" w:rsidRPr="004957E1">
        <w:rPr>
          <w:sz w:val="28"/>
          <w:szCs w:val="28"/>
        </w:rPr>
        <w:t xml:space="preserve"> que se dio uso de la voz a </w:t>
      </w:r>
      <w:r w:rsidR="00D076DE" w:rsidRPr="004957E1">
        <w:rPr>
          <w:sz w:val="28"/>
          <w:szCs w:val="28"/>
        </w:rPr>
        <w:t>todas</w:t>
      </w:r>
      <w:r w:rsidR="00C5560D" w:rsidRPr="004957E1">
        <w:rPr>
          <w:sz w:val="28"/>
          <w:szCs w:val="28"/>
        </w:rPr>
        <w:t xml:space="preserve"> las fuerzas políticas.</w:t>
      </w:r>
    </w:p>
    <w:p w14:paraId="17C84A25" w14:textId="0CD76DF4" w:rsidR="00D076DE" w:rsidRPr="004957E1" w:rsidRDefault="00D076DE" w:rsidP="0051068B">
      <w:pPr>
        <w:pStyle w:val="Prrafo"/>
        <w:numPr>
          <w:ilvl w:val="0"/>
          <w:numId w:val="15"/>
        </w:numPr>
        <w:ind w:left="284" w:hanging="284"/>
        <w:rPr>
          <w:sz w:val="28"/>
          <w:szCs w:val="28"/>
        </w:rPr>
      </w:pPr>
      <w:r w:rsidRPr="004957E1">
        <w:rPr>
          <w:sz w:val="28"/>
          <w:szCs w:val="28"/>
        </w:rPr>
        <w:t>Séptimo</w:t>
      </w:r>
      <w:r w:rsidR="0051068B" w:rsidRPr="004957E1">
        <w:rPr>
          <w:sz w:val="28"/>
          <w:szCs w:val="28"/>
        </w:rPr>
        <w:t>.</w:t>
      </w:r>
    </w:p>
    <w:p w14:paraId="0E87EC59" w14:textId="331CB4A0" w:rsidR="0021068F" w:rsidRPr="004957E1" w:rsidRDefault="0051068B" w:rsidP="0051068B">
      <w:pPr>
        <w:pStyle w:val="Prrafo"/>
        <w:numPr>
          <w:ilvl w:val="3"/>
          <w:numId w:val="6"/>
        </w:numPr>
        <w:ind w:left="567" w:hanging="283"/>
        <w:rPr>
          <w:sz w:val="28"/>
          <w:szCs w:val="28"/>
        </w:rPr>
      </w:pPr>
      <w:r w:rsidRPr="004957E1">
        <w:rPr>
          <w:sz w:val="28"/>
          <w:szCs w:val="28"/>
        </w:rPr>
        <w:t>Se</w:t>
      </w:r>
      <w:r w:rsidR="0021068F" w:rsidRPr="004957E1">
        <w:rPr>
          <w:sz w:val="28"/>
          <w:szCs w:val="28"/>
        </w:rPr>
        <w:t xml:space="preserve"> </w:t>
      </w:r>
      <w:r w:rsidRPr="004957E1">
        <w:rPr>
          <w:sz w:val="28"/>
          <w:szCs w:val="28"/>
        </w:rPr>
        <w:t>r</w:t>
      </w:r>
      <w:r w:rsidR="009A772A" w:rsidRPr="004957E1">
        <w:rPr>
          <w:sz w:val="28"/>
          <w:szCs w:val="28"/>
        </w:rPr>
        <w:t xml:space="preserve">eplica </w:t>
      </w:r>
      <w:r w:rsidR="00525179" w:rsidRPr="004957E1">
        <w:rPr>
          <w:sz w:val="28"/>
          <w:szCs w:val="28"/>
        </w:rPr>
        <w:t>sustancialmente</w:t>
      </w:r>
      <w:r w:rsidR="009A772A" w:rsidRPr="004957E1">
        <w:rPr>
          <w:sz w:val="28"/>
          <w:szCs w:val="28"/>
        </w:rPr>
        <w:t xml:space="preserve"> </w:t>
      </w:r>
      <w:r w:rsidR="0074169A" w:rsidRPr="004957E1">
        <w:rPr>
          <w:sz w:val="28"/>
          <w:szCs w:val="28"/>
        </w:rPr>
        <w:t xml:space="preserve">el </w:t>
      </w:r>
      <w:r w:rsidRPr="004957E1">
        <w:rPr>
          <w:sz w:val="28"/>
          <w:szCs w:val="28"/>
        </w:rPr>
        <w:t xml:space="preserve">segundo </w:t>
      </w:r>
      <w:r w:rsidR="0074169A" w:rsidRPr="004957E1">
        <w:rPr>
          <w:sz w:val="28"/>
          <w:szCs w:val="28"/>
        </w:rPr>
        <w:t>concepto de validez del informe rendido</w:t>
      </w:r>
      <w:r w:rsidRPr="004957E1">
        <w:rPr>
          <w:sz w:val="28"/>
          <w:szCs w:val="28"/>
        </w:rPr>
        <w:t xml:space="preserve"> previamente</w:t>
      </w:r>
      <w:r w:rsidR="0074169A" w:rsidRPr="004957E1">
        <w:rPr>
          <w:sz w:val="28"/>
          <w:szCs w:val="28"/>
        </w:rPr>
        <w:t>.</w:t>
      </w:r>
    </w:p>
    <w:p w14:paraId="096F969E" w14:textId="1AB64E87" w:rsidR="0051068B" w:rsidRPr="004957E1" w:rsidRDefault="0051068B" w:rsidP="0051068B">
      <w:pPr>
        <w:pStyle w:val="Prrafo"/>
        <w:numPr>
          <w:ilvl w:val="0"/>
          <w:numId w:val="15"/>
        </w:numPr>
        <w:ind w:left="284" w:hanging="284"/>
        <w:rPr>
          <w:sz w:val="28"/>
          <w:szCs w:val="28"/>
        </w:rPr>
      </w:pPr>
      <w:r w:rsidRPr="004957E1">
        <w:rPr>
          <w:sz w:val="28"/>
          <w:szCs w:val="28"/>
        </w:rPr>
        <w:t>Octavo.</w:t>
      </w:r>
    </w:p>
    <w:p w14:paraId="0602E960" w14:textId="33ECE45E" w:rsidR="0074169A" w:rsidRPr="004957E1" w:rsidRDefault="00D316F8" w:rsidP="0051068B">
      <w:pPr>
        <w:pStyle w:val="Prrafo"/>
        <w:numPr>
          <w:ilvl w:val="3"/>
          <w:numId w:val="6"/>
        </w:numPr>
        <w:ind w:left="567" w:hanging="283"/>
        <w:rPr>
          <w:sz w:val="28"/>
          <w:szCs w:val="28"/>
        </w:rPr>
      </w:pPr>
      <w:r w:rsidRPr="004957E1">
        <w:rPr>
          <w:sz w:val="28"/>
          <w:szCs w:val="28"/>
        </w:rPr>
        <w:t xml:space="preserve">El Decreto </w:t>
      </w:r>
      <w:r w:rsidR="0051068B" w:rsidRPr="004957E1">
        <w:rPr>
          <w:sz w:val="28"/>
          <w:szCs w:val="28"/>
        </w:rPr>
        <w:t xml:space="preserve">impugnado </w:t>
      </w:r>
      <w:r w:rsidRPr="004957E1">
        <w:rPr>
          <w:sz w:val="28"/>
          <w:szCs w:val="28"/>
        </w:rPr>
        <w:t xml:space="preserve">no es contario al artículo </w:t>
      </w:r>
      <w:r w:rsidR="00754FBD" w:rsidRPr="004957E1">
        <w:rPr>
          <w:sz w:val="28"/>
          <w:szCs w:val="28"/>
        </w:rPr>
        <w:t xml:space="preserve">134 </w:t>
      </w:r>
      <w:r w:rsidR="0051068B" w:rsidRPr="004957E1">
        <w:rPr>
          <w:sz w:val="28"/>
          <w:szCs w:val="28"/>
        </w:rPr>
        <w:t>constitucional</w:t>
      </w:r>
      <w:r w:rsidR="00754FBD" w:rsidRPr="004957E1">
        <w:rPr>
          <w:sz w:val="28"/>
          <w:szCs w:val="28"/>
        </w:rPr>
        <w:t xml:space="preserve">, </w:t>
      </w:r>
      <w:r w:rsidR="0051068B" w:rsidRPr="004957E1">
        <w:rPr>
          <w:sz w:val="28"/>
          <w:szCs w:val="28"/>
        </w:rPr>
        <w:t>ya</w:t>
      </w:r>
      <w:r w:rsidR="002F7C1A" w:rsidRPr="004957E1">
        <w:rPr>
          <w:sz w:val="28"/>
          <w:szCs w:val="28"/>
        </w:rPr>
        <w:t xml:space="preserve"> que </w:t>
      </w:r>
      <w:r w:rsidR="00A234E4" w:rsidRPr="004957E1">
        <w:rPr>
          <w:sz w:val="28"/>
          <w:szCs w:val="28"/>
        </w:rPr>
        <w:t>no s</w:t>
      </w:r>
      <w:r w:rsidR="0051068B" w:rsidRPr="004957E1">
        <w:rPr>
          <w:sz w:val="28"/>
          <w:szCs w:val="28"/>
        </w:rPr>
        <w:t>ó</w:t>
      </w:r>
      <w:r w:rsidR="00A234E4" w:rsidRPr="004957E1">
        <w:rPr>
          <w:sz w:val="28"/>
          <w:szCs w:val="28"/>
        </w:rPr>
        <w:t xml:space="preserve">lo hace referencia a la aplicación de </w:t>
      </w:r>
      <w:r w:rsidR="00745C75" w:rsidRPr="004957E1">
        <w:rPr>
          <w:sz w:val="28"/>
          <w:szCs w:val="28"/>
        </w:rPr>
        <w:t>recursos</w:t>
      </w:r>
      <w:r w:rsidR="00A234E4" w:rsidRPr="004957E1">
        <w:rPr>
          <w:sz w:val="28"/>
          <w:szCs w:val="28"/>
        </w:rPr>
        <w:t xml:space="preserve"> públicos</w:t>
      </w:r>
      <w:r w:rsidR="00A800D4" w:rsidRPr="004957E1">
        <w:rPr>
          <w:sz w:val="28"/>
          <w:szCs w:val="28"/>
        </w:rPr>
        <w:t xml:space="preserve"> (bienes tangibles e intangibles)</w:t>
      </w:r>
      <w:r w:rsidR="00A234E4" w:rsidRPr="004957E1">
        <w:rPr>
          <w:sz w:val="28"/>
          <w:szCs w:val="28"/>
        </w:rPr>
        <w:t xml:space="preserve">, sino a la instrucción a personas </w:t>
      </w:r>
      <w:r w:rsidR="00745C75" w:rsidRPr="004957E1">
        <w:rPr>
          <w:sz w:val="28"/>
          <w:szCs w:val="28"/>
        </w:rPr>
        <w:t>servidoras</w:t>
      </w:r>
      <w:r w:rsidR="00A234E4" w:rsidRPr="004957E1">
        <w:rPr>
          <w:sz w:val="28"/>
          <w:szCs w:val="28"/>
        </w:rPr>
        <w:t xml:space="preserve"> públicas</w:t>
      </w:r>
      <w:r w:rsidR="00745C75" w:rsidRPr="004957E1">
        <w:rPr>
          <w:sz w:val="28"/>
          <w:szCs w:val="28"/>
        </w:rPr>
        <w:t xml:space="preserve"> subordinadas</w:t>
      </w:r>
      <w:r w:rsidR="00A800D4" w:rsidRPr="004957E1">
        <w:rPr>
          <w:sz w:val="28"/>
          <w:szCs w:val="28"/>
        </w:rPr>
        <w:t xml:space="preserve">, lo que abona a </w:t>
      </w:r>
      <w:r w:rsidR="00471E92" w:rsidRPr="004957E1">
        <w:rPr>
          <w:sz w:val="28"/>
          <w:szCs w:val="28"/>
        </w:rPr>
        <w:t>garantizar</w:t>
      </w:r>
      <w:r w:rsidR="00A800D4" w:rsidRPr="004957E1">
        <w:rPr>
          <w:sz w:val="28"/>
          <w:szCs w:val="28"/>
        </w:rPr>
        <w:t xml:space="preserve"> la imparcialidad</w:t>
      </w:r>
      <w:r w:rsidR="00471E92" w:rsidRPr="004957E1">
        <w:rPr>
          <w:sz w:val="28"/>
          <w:szCs w:val="28"/>
        </w:rPr>
        <w:t xml:space="preserve"> en la ejecución de recursos públicos, sin influir en la contienda electoral. </w:t>
      </w:r>
    </w:p>
    <w:p w14:paraId="2201AFD5" w14:textId="747FD378" w:rsidR="009F42F0" w:rsidRPr="004957E1" w:rsidRDefault="009F42F0" w:rsidP="009F42F0">
      <w:pPr>
        <w:pStyle w:val="Prrafo"/>
        <w:numPr>
          <w:ilvl w:val="0"/>
          <w:numId w:val="15"/>
        </w:numPr>
        <w:ind w:left="284" w:hanging="284"/>
        <w:rPr>
          <w:sz w:val="28"/>
          <w:szCs w:val="28"/>
        </w:rPr>
      </w:pPr>
      <w:r w:rsidRPr="004957E1">
        <w:rPr>
          <w:sz w:val="28"/>
          <w:szCs w:val="28"/>
        </w:rPr>
        <w:t>Noveno.</w:t>
      </w:r>
    </w:p>
    <w:p w14:paraId="79FD770E" w14:textId="3933E418" w:rsidR="00AD6F8D" w:rsidRPr="004957E1" w:rsidRDefault="00B57766" w:rsidP="009F42F0">
      <w:pPr>
        <w:pStyle w:val="Prrafo"/>
        <w:numPr>
          <w:ilvl w:val="3"/>
          <w:numId w:val="6"/>
        </w:numPr>
        <w:ind w:left="567" w:hanging="283"/>
        <w:rPr>
          <w:sz w:val="28"/>
          <w:szCs w:val="28"/>
        </w:rPr>
      </w:pPr>
      <w:r w:rsidRPr="004957E1">
        <w:rPr>
          <w:sz w:val="28"/>
          <w:szCs w:val="28"/>
        </w:rPr>
        <w:t>Acorde</w:t>
      </w:r>
      <w:r w:rsidR="00586E9B" w:rsidRPr="004957E1">
        <w:rPr>
          <w:sz w:val="28"/>
          <w:szCs w:val="28"/>
        </w:rPr>
        <w:t xml:space="preserve"> a una interpretación conforme</w:t>
      </w:r>
      <w:r w:rsidR="001B3A56" w:rsidRPr="004957E1">
        <w:rPr>
          <w:sz w:val="28"/>
          <w:szCs w:val="28"/>
        </w:rPr>
        <w:t>, los principios de la lógica en materia de hermenéutica</w:t>
      </w:r>
      <w:r w:rsidR="004C71B8" w:rsidRPr="004957E1">
        <w:rPr>
          <w:sz w:val="28"/>
          <w:szCs w:val="28"/>
        </w:rPr>
        <w:t xml:space="preserve">, permite </w:t>
      </w:r>
      <w:r w:rsidR="008C5AEC" w:rsidRPr="004957E1">
        <w:rPr>
          <w:sz w:val="28"/>
          <w:szCs w:val="28"/>
        </w:rPr>
        <w:t>entender</w:t>
      </w:r>
      <w:r w:rsidR="00232452" w:rsidRPr="004957E1">
        <w:rPr>
          <w:sz w:val="28"/>
          <w:szCs w:val="28"/>
        </w:rPr>
        <w:t xml:space="preserve"> que los </w:t>
      </w:r>
      <w:r w:rsidR="008C5AEC" w:rsidRPr="004957E1">
        <w:rPr>
          <w:sz w:val="28"/>
          <w:szCs w:val="28"/>
        </w:rPr>
        <w:t>artículos</w:t>
      </w:r>
      <w:r w:rsidR="00232452" w:rsidRPr="004957E1">
        <w:rPr>
          <w:sz w:val="28"/>
          <w:szCs w:val="28"/>
        </w:rPr>
        <w:t xml:space="preserve"> Primero y Segundo del Decreto </w:t>
      </w:r>
      <w:r w:rsidR="00B130AC" w:rsidRPr="004957E1">
        <w:rPr>
          <w:sz w:val="28"/>
          <w:szCs w:val="28"/>
        </w:rPr>
        <w:t xml:space="preserve">impugnado </w:t>
      </w:r>
      <w:r w:rsidR="00232452" w:rsidRPr="004957E1">
        <w:rPr>
          <w:sz w:val="28"/>
          <w:szCs w:val="28"/>
        </w:rPr>
        <w:t>se refieren a los incisos b), c) y e) del numeral 1 del artículo 449</w:t>
      </w:r>
      <w:r w:rsidR="008C5AEC" w:rsidRPr="004957E1">
        <w:rPr>
          <w:sz w:val="28"/>
          <w:szCs w:val="28"/>
        </w:rPr>
        <w:t xml:space="preserve"> de la LGIPE</w:t>
      </w:r>
      <w:r w:rsidR="00084545" w:rsidRPr="004957E1">
        <w:rPr>
          <w:sz w:val="28"/>
          <w:szCs w:val="28"/>
        </w:rPr>
        <w:t>, no así a los incisos referentes a violencia política de género</w:t>
      </w:r>
      <w:r w:rsidR="008C5AEC" w:rsidRPr="004957E1">
        <w:rPr>
          <w:sz w:val="28"/>
          <w:szCs w:val="28"/>
        </w:rPr>
        <w:t xml:space="preserve"> </w:t>
      </w:r>
      <w:r w:rsidR="003009A2" w:rsidRPr="004957E1">
        <w:rPr>
          <w:sz w:val="28"/>
          <w:szCs w:val="28"/>
        </w:rPr>
        <w:t>y difusión de propaganda gubernamental.</w:t>
      </w:r>
    </w:p>
    <w:p w14:paraId="16C24057" w14:textId="1807188C" w:rsidR="00B130AC" w:rsidRPr="004957E1" w:rsidRDefault="00B130AC" w:rsidP="00B130AC">
      <w:pPr>
        <w:pStyle w:val="Prrafo"/>
        <w:numPr>
          <w:ilvl w:val="0"/>
          <w:numId w:val="15"/>
        </w:numPr>
        <w:ind w:left="284" w:hanging="284"/>
        <w:rPr>
          <w:sz w:val="28"/>
          <w:szCs w:val="28"/>
        </w:rPr>
      </w:pPr>
      <w:r w:rsidRPr="004957E1">
        <w:rPr>
          <w:sz w:val="28"/>
          <w:szCs w:val="28"/>
        </w:rPr>
        <w:t>Décimo</w:t>
      </w:r>
      <w:r w:rsidR="00AA51FD" w:rsidRPr="004957E1">
        <w:rPr>
          <w:sz w:val="28"/>
          <w:szCs w:val="28"/>
        </w:rPr>
        <w:t>.</w:t>
      </w:r>
    </w:p>
    <w:p w14:paraId="214A4AA4" w14:textId="5BF02808" w:rsidR="003009A2" w:rsidRPr="004957E1" w:rsidRDefault="00AA51FD" w:rsidP="00AA51FD">
      <w:pPr>
        <w:pStyle w:val="Prrafo"/>
        <w:numPr>
          <w:ilvl w:val="3"/>
          <w:numId w:val="6"/>
        </w:numPr>
        <w:ind w:left="567" w:hanging="283"/>
        <w:rPr>
          <w:sz w:val="28"/>
          <w:szCs w:val="28"/>
        </w:rPr>
      </w:pPr>
      <w:r w:rsidRPr="004957E1">
        <w:rPr>
          <w:sz w:val="28"/>
          <w:szCs w:val="28"/>
        </w:rPr>
        <w:t>Se r</w:t>
      </w:r>
      <w:r w:rsidR="00DE60D5" w:rsidRPr="004957E1">
        <w:rPr>
          <w:sz w:val="28"/>
          <w:szCs w:val="28"/>
        </w:rPr>
        <w:t xml:space="preserve">eplica </w:t>
      </w:r>
      <w:r w:rsidR="00313AA9" w:rsidRPr="004957E1">
        <w:rPr>
          <w:sz w:val="28"/>
          <w:szCs w:val="28"/>
        </w:rPr>
        <w:t>sustancialmente</w:t>
      </w:r>
      <w:r w:rsidR="00DE60D5" w:rsidRPr="004957E1">
        <w:rPr>
          <w:sz w:val="28"/>
          <w:szCs w:val="28"/>
        </w:rPr>
        <w:t xml:space="preserve"> el </w:t>
      </w:r>
      <w:r w:rsidRPr="004957E1">
        <w:rPr>
          <w:sz w:val="28"/>
          <w:szCs w:val="28"/>
        </w:rPr>
        <w:t xml:space="preserve">tercer </w:t>
      </w:r>
      <w:r w:rsidR="00DE60D5" w:rsidRPr="004957E1">
        <w:rPr>
          <w:sz w:val="28"/>
          <w:szCs w:val="28"/>
        </w:rPr>
        <w:t>concepto de</w:t>
      </w:r>
      <w:r w:rsidRPr="004957E1">
        <w:rPr>
          <w:sz w:val="28"/>
          <w:szCs w:val="28"/>
        </w:rPr>
        <w:t>l</w:t>
      </w:r>
      <w:r w:rsidR="00DE60D5" w:rsidRPr="004957E1">
        <w:rPr>
          <w:sz w:val="28"/>
          <w:szCs w:val="28"/>
        </w:rPr>
        <w:t xml:space="preserve"> anterior</w:t>
      </w:r>
      <w:r w:rsidR="00BD4B96" w:rsidRPr="004957E1">
        <w:rPr>
          <w:sz w:val="28"/>
          <w:szCs w:val="28"/>
        </w:rPr>
        <w:t xml:space="preserve"> </w:t>
      </w:r>
      <w:r w:rsidR="00DE60D5" w:rsidRPr="004957E1">
        <w:rPr>
          <w:sz w:val="28"/>
          <w:szCs w:val="28"/>
        </w:rPr>
        <w:t xml:space="preserve">informe. </w:t>
      </w:r>
    </w:p>
    <w:p w14:paraId="7B4D132F" w14:textId="5AEB674A" w:rsidR="009E32E4" w:rsidRPr="004957E1" w:rsidRDefault="00BD4B96" w:rsidP="00BD4B96">
      <w:pPr>
        <w:pStyle w:val="Prrafo"/>
        <w:rPr>
          <w:b/>
          <w:sz w:val="28"/>
          <w:szCs w:val="28"/>
        </w:rPr>
      </w:pPr>
      <w:r w:rsidRPr="004957E1">
        <w:rPr>
          <w:b/>
          <w:bCs/>
          <w:sz w:val="28"/>
          <w:szCs w:val="28"/>
        </w:rPr>
        <w:t>A</w:t>
      </w:r>
      <w:r w:rsidR="009E32E4" w:rsidRPr="004957E1">
        <w:rPr>
          <w:b/>
          <w:bCs/>
          <w:sz w:val="28"/>
          <w:szCs w:val="28"/>
        </w:rPr>
        <w:t>cción de inconstitucionalidad 51/2022</w:t>
      </w:r>
      <w:r w:rsidRPr="004957E1">
        <w:rPr>
          <w:b/>
          <w:bCs/>
          <w:sz w:val="28"/>
          <w:szCs w:val="28"/>
        </w:rPr>
        <w:t>.</w:t>
      </w:r>
    </w:p>
    <w:p w14:paraId="13E66DDC" w14:textId="0A3C0C93" w:rsidR="00BD4B96" w:rsidRPr="004957E1" w:rsidRDefault="00F47DF7" w:rsidP="00F47DF7">
      <w:pPr>
        <w:pStyle w:val="Prrafo"/>
        <w:numPr>
          <w:ilvl w:val="0"/>
          <w:numId w:val="15"/>
        </w:numPr>
        <w:ind w:left="284" w:hanging="284"/>
        <w:rPr>
          <w:sz w:val="28"/>
          <w:szCs w:val="28"/>
        </w:rPr>
      </w:pPr>
      <w:r w:rsidRPr="004957E1">
        <w:rPr>
          <w:sz w:val="28"/>
          <w:szCs w:val="28"/>
        </w:rPr>
        <w:t>Primero.</w:t>
      </w:r>
    </w:p>
    <w:p w14:paraId="2ED286D9" w14:textId="3FDC51B4" w:rsidR="009E32E4" w:rsidRPr="004957E1" w:rsidRDefault="00F47DF7" w:rsidP="00F47DF7">
      <w:pPr>
        <w:pStyle w:val="Prrafo"/>
        <w:numPr>
          <w:ilvl w:val="3"/>
          <w:numId w:val="6"/>
        </w:numPr>
        <w:ind w:left="567" w:hanging="283"/>
        <w:rPr>
          <w:sz w:val="28"/>
          <w:szCs w:val="28"/>
        </w:rPr>
      </w:pPr>
      <w:r w:rsidRPr="004957E1">
        <w:rPr>
          <w:sz w:val="28"/>
          <w:szCs w:val="28"/>
        </w:rPr>
        <w:t>Se r</w:t>
      </w:r>
      <w:r w:rsidR="005B09C7" w:rsidRPr="004957E1">
        <w:rPr>
          <w:sz w:val="28"/>
          <w:szCs w:val="28"/>
        </w:rPr>
        <w:t>eplica</w:t>
      </w:r>
      <w:r w:rsidR="002E2D5E" w:rsidRPr="004957E1">
        <w:rPr>
          <w:sz w:val="28"/>
          <w:szCs w:val="28"/>
        </w:rPr>
        <w:t xml:space="preserve">n </w:t>
      </w:r>
      <w:r w:rsidR="00313AA9" w:rsidRPr="004957E1">
        <w:rPr>
          <w:sz w:val="28"/>
          <w:szCs w:val="28"/>
        </w:rPr>
        <w:t>sustanci</w:t>
      </w:r>
      <w:r w:rsidR="005B09C7" w:rsidRPr="004957E1">
        <w:rPr>
          <w:sz w:val="28"/>
          <w:szCs w:val="28"/>
        </w:rPr>
        <w:t>a</w:t>
      </w:r>
      <w:r w:rsidR="00313AA9" w:rsidRPr="004957E1">
        <w:rPr>
          <w:sz w:val="28"/>
          <w:szCs w:val="28"/>
        </w:rPr>
        <w:t>l</w:t>
      </w:r>
      <w:r w:rsidR="005B09C7" w:rsidRPr="004957E1">
        <w:rPr>
          <w:sz w:val="28"/>
          <w:szCs w:val="28"/>
        </w:rPr>
        <w:t xml:space="preserve">mente </w:t>
      </w:r>
      <w:r w:rsidR="002E2D5E" w:rsidRPr="004957E1">
        <w:rPr>
          <w:sz w:val="28"/>
          <w:szCs w:val="28"/>
        </w:rPr>
        <w:t>los puntos primero y segundo</w:t>
      </w:r>
      <w:r w:rsidR="00197595" w:rsidRPr="004957E1">
        <w:rPr>
          <w:sz w:val="28"/>
          <w:szCs w:val="28"/>
        </w:rPr>
        <w:t>.</w:t>
      </w:r>
    </w:p>
    <w:p w14:paraId="5C7A59D3" w14:textId="1D99BDDF" w:rsidR="002E2D5E" w:rsidRPr="004957E1" w:rsidRDefault="002E2D5E" w:rsidP="002E2D5E">
      <w:pPr>
        <w:pStyle w:val="Prrafo"/>
        <w:numPr>
          <w:ilvl w:val="0"/>
          <w:numId w:val="15"/>
        </w:numPr>
        <w:ind w:left="284" w:hanging="284"/>
        <w:rPr>
          <w:sz w:val="28"/>
          <w:szCs w:val="28"/>
        </w:rPr>
      </w:pPr>
      <w:r w:rsidRPr="004957E1">
        <w:rPr>
          <w:sz w:val="28"/>
          <w:szCs w:val="28"/>
        </w:rPr>
        <w:t>Segundo.</w:t>
      </w:r>
    </w:p>
    <w:p w14:paraId="2E15C47E" w14:textId="10515F86" w:rsidR="002E2D5E" w:rsidRPr="004957E1" w:rsidRDefault="002E2D5E" w:rsidP="002E2D5E">
      <w:pPr>
        <w:pStyle w:val="Prrafo"/>
        <w:numPr>
          <w:ilvl w:val="3"/>
          <w:numId w:val="6"/>
        </w:numPr>
        <w:ind w:left="567" w:hanging="283"/>
        <w:rPr>
          <w:sz w:val="28"/>
          <w:szCs w:val="28"/>
        </w:rPr>
      </w:pPr>
      <w:r w:rsidRPr="004957E1">
        <w:rPr>
          <w:sz w:val="28"/>
          <w:szCs w:val="28"/>
        </w:rPr>
        <w:t xml:space="preserve">Se replican </w:t>
      </w:r>
      <w:r w:rsidR="00E85085" w:rsidRPr="004957E1">
        <w:rPr>
          <w:sz w:val="28"/>
          <w:szCs w:val="28"/>
        </w:rPr>
        <w:t>esencialmente</w:t>
      </w:r>
      <w:r w:rsidRPr="004957E1">
        <w:rPr>
          <w:sz w:val="28"/>
          <w:szCs w:val="28"/>
        </w:rPr>
        <w:t xml:space="preserve"> los</w:t>
      </w:r>
      <w:r w:rsidR="009808D9" w:rsidRPr="004957E1">
        <w:rPr>
          <w:sz w:val="28"/>
          <w:szCs w:val="28"/>
        </w:rPr>
        <w:t xml:space="preserve"> puntos noveno y décimo.</w:t>
      </w:r>
    </w:p>
    <w:p w14:paraId="3B25361D" w14:textId="33CB2C3C" w:rsidR="002E2D5E" w:rsidRPr="004957E1" w:rsidRDefault="009808D9" w:rsidP="002E2D5E">
      <w:pPr>
        <w:pStyle w:val="Prrafo"/>
        <w:numPr>
          <w:ilvl w:val="0"/>
          <w:numId w:val="15"/>
        </w:numPr>
        <w:ind w:left="284" w:hanging="284"/>
        <w:rPr>
          <w:sz w:val="28"/>
          <w:szCs w:val="28"/>
        </w:rPr>
      </w:pPr>
      <w:r w:rsidRPr="004957E1">
        <w:rPr>
          <w:sz w:val="28"/>
          <w:szCs w:val="28"/>
        </w:rPr>
        <w:t>Tercero.</w:t>
      </w:r>
    </w:p>
    <w:p w14:paraId="2CC990DA" w14:textId="673FEDF8" w:rsidR="009A7596" w:rsidRPr="004957E1" w:rsidRDefault="00D74C44" w:rsidP="009808D9">
      <w:pPr>
        <w:pStyle w:val="Prrafo"/>
        <w:numPr>
          <w:ilvl w:val="3"/>
          <w:numId w:val="6"/>
        </w:numPr>
        <w:ind w:left="567" w:hanging="283"/>
        <w:rPr>
          <w:sz w:val="28"/>
          <w:szCs w:val="28"/>
        </w:rPr>
      </w:pPr>
      <w:r w:rsidRPr="004957E1">
        <w:rPr>
          <w:sz w:val="28"/>
          <w:szCs w:val="28"/>
        </w:rPr>
        <w:t xml:space="preserve">El Legislador no pretende erigirse como el único </w:t>
      </w:r>
      <w:r w:rsidR="001E7FBB" w:rsidRPr="004957E1">
        <w:rPr>
          <w:sz w:val="28"/>
          <w:szCs w:val="28"/>
        </w:rPr>
        <w:t xml:space="preserve">titular </w:t>
      </w:r>
      <w:r w:rsidR="00711636" w:rsidRPr="004957E1">
        <w:rPr>
          <w:sz w:val="28"/>
          <w:szCs w:val="28"/>
        </w:rPr>
        <w:t>p</w:t>
      </w:r>
      <w:r w:rsidR="001E7FBB" w:rsidRPr="004957E1">
        <w:rPr>
          <w:sz w:val="28"/>
          <w:szCs w:val="28"/>
        </w:rPr>
        <w:t xml:space="preserve">ara llevar a cabo la </w:t>
      </w:r>
      <w:r w:rsidR="00C813A4" w:rsidRPr="004957E1">
        <w:rPr>
          <w:sz w:val="28"/>
          <w:szCs w:val="28"/>
        </w:rPr>
        <w:t>interpretación</w:t>
      </w:r>
      <w:r w:rsidR="001E7FBB" w:rsidRPr="004957E1">
        <w:rPr>
          <w:sz w:val="28"/>
          <w:szCs w:val="28"/>
        </w:rPr>
        <w:t xml:space="preserve"> de la ley, simplemente</w:t>
      </w:r>
      <w:r w:rsidR="00C813A4" w:rsidRPr="004957E1">
        <w:rPr>
          <w:sz w:val="28"/>
          <w:szCs w:val="28"/>
        </w:rPr>
        <w:t xml:space="preserve"> brinda una interpretación</w:t>
      </w:r>
      <w:r w:rsidR="00F239B7" w:rsidRPr="004957E1">
        <w:rPr>
          <w:sz w:val="28"/>
          <w:szCs w:val="28"/>
        </w:rPr>
        <w:t>, a la que se debe atender en tanto es la auténtica del creador de la norma.</w:t>
      </w:r>
    </w:p>
    <w:p w14:paraId="03F25BBD" w14:textId="77777777" w:rsidR="003160A2" w:rsidRPr="004957E1" w:rsidRDefault="003160A2" w:rsidP="003160A2">
      <w:pPr>
        <w:pStyle w:val="Prrafo"/>
        <w:numPr>
          <w:ilvl w:val="0"/>
          <w:numId w:val="15"/>
        </w:numPr>
        <w:ind w:left="284" w:hanging="284"/>
        <w:rPr>
          <w:sz w:val="28"/>
          <w:szCs w:val="28"/>
        </w:rPr>
      </w:pPr>
      <w:r w:rsidRPr="004957E1">
        <w:rPr>
          <w:sz w:val="28"/>
          <w:szCs w:val="28"/>
        </w:rPr>
        <w:t>Cuarto.</w:t>
      </w:r>
    </w:p>
    <w:p w14:paraId="00271BA6" w14:textId="55DC9009" w:rsidR="00711636" w:rsidRPr="004957E1" w:rsidRDefault="00E05059" w:rsidP="003160A2">
      <w:pPr>
        <w:pStyle w:val="Prrafo"/>
        <w:numPr>
          <w:ilvl w:val="3"/>
          <w:numId w:val="6"/>
        </w:numPr>
        <w:ind w:left="567" w:hanging="283"/>
        <w:rPr>
          <w:sz w:val="28"/>
          <w:szCs w:val="28"/>
        </w:rPr>
      </w:pPr>
      <w:r w:rsidRPr="004957E1">
        <w:rPr>
          <w:sz w:val="28"/>
          <w:szCs w:val="28"/>
        </w:rPr>
        <w:t>El Decreto</w:t>
      </w:r>
      <w:r w:rsidR="003160A2" w:rsidRPr="004957E1">
        <w:rPr>
          <w:sz w:val="28"/>
          <w:szCs w:val="28"/>
        </w:rPr>
        <w:t xml:space="preserve"> impugnado</w:t>
      </w:r>
      <w:r w:rsidRPr="004957E1">
        <w:rPr>
          <w:sz w:val="28"/>
          <w:szCs w:val="28"/>
        </w:rPr>
        <w:t xml:space="preserve"> al permitir que las expresiones de personas servidoras públicas no sean consideradas propaganda, no </w:t>
      </w:r>
      <w:r w:rsidR="005E5BBC" w:rsidRPr="004957E1">
        <w:rPr>
          <w:sz w:val="28"/>
          <w:szCs w:val="28"/>
        </w:rPr>
        <w:t>implica violación al</w:t>
      </w:r>
      <w:r w:rsidR="008A05CF" w:rsidRPr="004957E1">
        <w:rPr>
          <w:sz w:val="28"/>
          <w:szCs w:val="28"/>
        </w:rPr>
        <w:t xml:space="preserve"> artículo 35, fracción IX, apartado 7</w:t>
      </w:r>
      <w:r w:rsidR="00324B67">
        <w:rPr>
          <w:sz w:val="28"/>
          <w:szCs w:val="28"/>
        </w:rPr>
        <w:t>,</w:t>
      </w:r>
      <w:r w:rsidR="008A05CF" w:rsidRPr="004957E1">
        <w:rPr>
          <w:sz w:val="28"/>
          <w:szCs w:val="28"/>
        </w:rPr>
        <w:t xml:space="preserve"> de la Constitución </w:t>
      </w:r>
      <w:r w:rsidR="005E5BBC" w:rsidRPr="004957E1">
        <w:rPr>
          <w:sz w:val="28"/>
          <w:szCs w:val="28"/>
        </w:rPr>
        <w:t>G</w:t>
      </w:r>
      <w:r w:rsidR="008A05CF" w:rsidRPr="004957E1">
        <w:rPr>
          <w:sz w:val="28"/>
          <w:szCs w:val="28"/>
        </w:rPr>
        <w:t>e</w:t>
      </w:r>
      <w:r w:rsidR="005E5BBC" w:rsidRPr="004957E1">
        <w:rPr>
          <w:sz w:val="28"/>
          <w:szCs w:val="28"/>
        </w:rPr>
        <w:t>n</w:t>
      </w:r>
      <w:r w:rsidR="008A05CF" w:rsidRPr="004957E1">
        <w:rPr>
          <w:sz w:val="28"/>
          <w:szCs w:val="28"/>
        </w:rPr>
        <w:t>eral, pues</w:t>
      </w:r>
      <w:r w:rsidR="00C04FB7" w:rsidRPr="004957E1">
        <w:rPr>
          <w:sz w:val="28"/>
          <w:szCs w:val="28"/>
        </w:rPr>
        <w:t xml:space="preserve"> se sigue garantizando que el INE sea el único que difun</w:t>
      </w:r>
      <w:r w:rsidR="005E5BBC" w:rsidRPr="004957E1">
        <w:rPr>
          <w:sz w:val="28"/>
          <w:szCs w:val="28"/>
        </w:rPr>
        <w:t>da</w:t>
      </w:r>
      <w:r w:rsidR="00C04FB7" w:rsidRPr="004957E1">
        <w:rPr>
          <w:sz w:val="28"/>
          <w:szCs w:val="28"/>
        </w:rPr>
        <w:t xml:space="preserve"> la revocación de mandato.</w:t>
      </w:r>
    </w:p>
    <w:p w14:paraId="23E5AD7B" w14:textId="1360FD09" w:rsidR="005E5BBC" w:rsidRPr="004957E1" w:rsidRDefault="005E5BBC" w:rsidP="005E5BBC">
      <w:pPr>
        <w:pStyle w:val="Prrafo"/>
        <w:numPr>
          <w:ilvl w:val="0"/>
          <w:numId w:val="15"/>
        </w:numPr>
        <w:ind w:left="284" w:hanging="284"/>
        <w:rPr>
          <w:sz w:val="28"/>
          <w:szCs w:val="28"/>
        </w:rPr>
      </w:pPr>
      <w:r w:rsidRPr="004957E1">
        <w:rPr>
          <w:sz w:val="28"/>
          <w:szCs w:val="28"/>
        </w:rPr>
        <w:t>Quinto</w:t>
      </w:r>
      <w:r w:rsidR="00793752" w:rsidRPr="004957E1">
        <w:rPr>
          <w:sz w:val="28"/>
          <w:szCs w:val="28"/>
        </w:rPr>
        <w:t>.</w:t>
      </w:r>
    </w:p>
    <w:p w14:paraId="3D7FFBFD" w14:textId="7767176C" w:rsidR="00EC1004" w:rsidRPr="004957E1" w:rsidRDefault="00EC1004" w:rsidP="000D5765">
      <w:pPr>
        <w:pStyle w:val="Prrafo"/>
        <w:numPr>
          <w:ilvl w:val="3"/>
          <w:numId w:val="6"/>
        </w:numPr>
        <w:ind w:left="567" w:hanging="283"/>
        <w:rPr>
          <w:sz w:val="28"/>
          <w:szCs w:val="28"/>
        </w:rPr>
      </w:pPr>
      <w:r w:rsidRPr="004957E1">
        <w:rPr>
          <w:sz w:val="28"/>
          <w:szCs w:val="28"/>
        </w:rPr>
        <w:t xml:space="preserve">La </w:t>
      </w:r>
      <w:r w:rsidR="000D5765" w:rsidRPr="004957E1">
        <w:rPr>
          <w:sz w:val="28"/>
          <w:szCs w:val="28"/>
        </w:rPr>
        <w:t>parte actora</w:t>
      </w:r>
      <w:r w:rsidRPr="004957E1">
        <w:rPr>
          <w:sz w:val="28"/>
          <w:szCs w:val="28"/>
        </w:rPr>
        <w:t xml:space="preserve"> no formula argumento alguno que </w:t>
      </w:r>
      <w:r w:rsidR="00852318" w:rsidRPr="004957E1">
        <w:rPr>
          <w:sz w:val="28"/>
          <w:szCs w:val="28"/>
        </w:rPr>
        <w:t>confronte</w:t>
      </w:r>
      <w:r w:rsidRPr="004957E1">
        <w:rPr>
          <w:sz w:val="28"/>
          <w:szCs w:val="28"/>
        </w:rPr>
        <w:t xml:space="preserve"> al Decreto </w:t>
      </w:r>
      <w:r w:rsidR="000D5765" w:rsidRPr="004957E1">
        <w:rPr>
          <w:sz w:val="28"/>
          <w:szCs w:val="28"/>
        </w:rPr>
        <w:t xml:space="preserve">impugnado </w:t>
      </w:r>
      <w:r w:rsidRPr="004957E1">
        <w:rPr>
          <w:sz w:val="28"/>
          <w:szCs w:val="28"/>
        </w:rPr>
        <w:t xml:space="preserve">con algún </w:t>
      </w:r>
      <w:r w:rsidR="00852318" w:rsidRPr="004957E1">
        <w:rPr>
          <w:sz w:val="28"/>
          <w:szCs w:val="28"/>
        </w:rPr>
        <w:t xml:space="preserve">artículo de la Constitución </w:t>
      </w:r>
      <w:r w:rsidR="006104B3" w:rsidRPr="004957E1">
        <w:rPr>
          <w:sz w:val="28"/>
          <w:szCs w:val="28"/>
        </w:rPr>
        <w:t>General</w:t>
      </w:r>
      <w:r w:rsidR="00852318" w:rsidRPr="004957E1">
        <w:rPr>
          <w:sz w:val="28"/>
          <w:szCs w:val="28"/>
        </w:rPr>
        <w:t xml:space="preserve">. </w:t>
      </w:r>
    </w:p>
    <w:p w14:paraId="233DF8F1" w14:textId="3A4590A1" w:rsidR="00B27BBB" w:rsidRPr="004957E1" w:rsidRDefault="006104B3" w:rsidP="006104B3">
      <w:pPr>
        <w:pStyle w:val="Prrafo"/>
        <w:rPr>
          <w:sz w:val="28"/>
          <w:szCs w:val="28"/>
        </w:rPr>
      </w:pPr>
      <w:r w:rsidRPr="004957E1">
        <w:rPr>
          <w:b/>
          <w:bCs/>
          <w:sz w:val="28"/>
          <w:szCs w:val="28"/>
        </w:rPr>
        <w:t>A</w:t>
      </w:r>
      <w:r w:rsidR="00B27BBB" w:rsidRPr="004957E1">
        <w:rPr>
          <w:b/>
          <w:bCs/>
          <w:sz w:val="28"/>
          <w:szCs w:val="28"/>
        </w:rPr>
        <w:t>cción de inconstitucionalidad 53/2022</w:t>
      </w:r>
      <w:r w:rsidR="00B27BBB" w:rsidRPr="004957E1">
        <w:rPr>
          <w:sz w:val="28"/>
          <w:szCs w:val="28"/>
        </w:rPr>
        <w:t>:</w:t>
      </w:r>
    </w:p>
    <w:p w14:paraId="19CA44C9" w14:textId="78CF12F6" w:rsidR="006104B3" w:rsidRPr="004957E1" w:rsidRDefault="00B72E5E" w:rsidP="00B72E5E">
      <w:pPr>
        <w:pStyle w:val="Prrafo"/>
        <w:numPr>
          <w:ilvl w:val="0"/>
          <w:numId w:val="15"/>
        </w:numPr>
        <w:ind w:left="284" w:hanging="284"/>
        <w:rPr>
          <w:sz w:val="28"/>
          <w:szCs w:val="28"/>
        </w:rPr>
      </w:pPr>
      <w:r w:rsidRPr="004957E1">
        <w:rPr>
          <w:sz w:val="28"/>
          <w:szCs w:val="28"/>
        </w:rPr>
        <w:t>Primero.</w:t>
      </w:r>
    </w:p>
    <w:p w14:paraId="500EE9EC" w14:textId="25301FDA" w:rsidR="006D5685" w:rsidRPr="004957E1" w:rsidRDefault="00B72E5E" w:rsidP="00B72E5E">
      <w:pPr>
        <w:pStyle w:val="Prrafo"/>
        <w:numPr>
          <w:ilvl w:val="3"/>
          <w:numId w:val="6"/>
        </w:numPr>
        <w:ind w:left="567" w:hanging="283"/>
        <w:rPr>
          <w:sz w:val="28"/>
          <w:szCs w:val="28"/>
        </w:rPr>
      </w:pPr>
      <w:r w:rsidRPr="004957E1">
        <w:rPr>
          <w:sz w:val="28"/>
          <w:szCs w:val="28"/>
        </w:rPr>
        <w:t>Se r</w:t>
      </w:r>
      <w:r w:rsidR="00DB0BDF" w:rsidRPr="004957E1">
        <w:rPr>
          <w:sz w:val="28"/>
          <w:szCs w:val="28"/>
        </w:rPr>
        <w:t>eplica</w:t>
      </w:r>
      <w:r w:rsidRPr="004957E1">
        <w:rPr>
          <w:sz w:val="28"/>
          <w:szCs w:val="28"/>
        </w:rPr>
        <w:t>n</w:t>
      </w:r>
      <w:r w:rsidR="00DB0BDF" w:rsidRPr="004957E1">
        <w:rPr>
          <w:sz w:val="28"/>
          <w:szCs w:val="28"/>
        </w:rPr>
        <w:t xml:space="preserve"> </w:t>
      </w:r>
      <w:r w:rsidR="00E85085" w:rsidRPr="004957E1">
        <w:rPr>
          <w:sz w:val="28"/>
          <w:szCs w:val="28"/>
        </w:rPr>
        <w:t xml:space="preserve">esencialmente </w:t>
      </w:r>
      <w:r w:rsidR="00DB0BDF" w:rsidRPr="004957E1">
        <w:rPr>
          <w:sz w:val="28"/>
          <w:szCs w:val="28"/>
        </w:rPr>
        <w:t xml:space="preserve">los </w:t>
      </w:r>
      <w:r w:rsidRPr="004957E1">
        <w:rPr>
          <w:sz w:val="28"/>
          <w:szCs w:val="28"/>
        </w:rPr>
        <w:t>puntos primero</w:t>
      </w:r>
      <w:r w:rsidR="00DB0BDF" w:rsidRPr="004957E1">
        <w:rPr>
          <w:sz w:val="28"/>
          <w:szCs w:val="28"/>
        </w:rPr>
        <w:t xml:space="preserve"> y </w:t>
      </w:r>
      <w:r w:rsidRPr="004957E1">
        <w:rPr>
          <w:sz w:val="28"/>
          <w:szCs w:val="28"/>
        </w:rPr>
        <w:t>segundo</w:t>
      </w:r>
      <w:r w:rsidR="00DB0BDF" w:rsidRPr="004957E1">
        <w:rPr>
          <w:sz w:val="28"/>
          <w:szCs w:val="28"/>
        </w:rPr>
        <w:t xml:space="preserve"> de</w:t>
      </w:r>
      <w:r w:rsidRPr="004957E1">
        <w:rPr>
          <w:sz w:val="28"/>
          <w:szCs w:val="28"/>
        </w:rPr>
        <w:t>l</w:t>
      </w:r>
      <w:r w:rsidR="00DB0BDF" w:rsidRPr="004957E1">
        <w:rPr>
          <w:sz w:val="28"/>
          <w:szCs w:val="28"/>
        </w:rPr>
        <w:t xml:space="preserve"> informe previamente rendido.</w:t>
      </w:r>
    </w:p>
    <w:p w14:paraId="1352E139" w14:textId="0F70BE34" w:rsidR="00B27BBB" w:rsidRPr="004957E1" w:rsidRDefault="006D5685" w:rsidP="006D5685">
      <w:pPr>
        <w:pStyle w:val="Prrafo"/>
        <w:numPr>
          <w:ilvl w:val="0"/>
          <w:numId w:val="15"/>
        </w:numPr>
        <w:ind w:left="284" w:hanging="284"/>
        <w:rPr>
          <w:sz w:val="28"/>
          <w:szCs w:val="28"/>
        </w:rPr>
      </w:pPr>
      <w:r w:rsidRPr="004957E1">
        <w:rPr>
          <w:sz w:val="28"/>
          <w:szCs w:val="28"/>
        </w:rPr>
        <w:t>Segundo.</w:t>
      </w:r>
    </w:p>
    <w:p w14:paraId="680DC126" w14:textId="13003C39" w:rsidR="006D5685" w:rsidRPr="004957E1" w:rsidRDefault="006D5685" w:rsidP="006D5685">
      <w:pPr>
        <w:pStyle w:val="Prrafo"/>
        <w:numPr>
          <w:ilvl w:val="3"/>
          <w:numId w:val="6"/>
        </w:numPr>
        <w:ind w:left="567" w:hanging="283"/>
        <w:rPr>
          <w:sz w:val="28"/>
          <w:szCs w:val="28"/>
        </w:rPr>
      </w:pPr>
      <w:r w:rsidRPr="004957E1">
        <w:rPr>
          <w:sz w:val="28"/>
          <w:szCs w:val="28"/>
        </w:rPr>
        <w:t>Se replica</w:t>
      </w:r>
      <w:r w:rsidR="00A6097A" w:rsidRPr="004957E1">
        <w:rPr>
          <w:sz w:val="28"/>
          <w:szCs w:val="28"/>
        </w:rPr>
        <w:t xml:space="preserve"> esencialmente</w:t>
      </w:r>
      <w:r w:rsidRPr="004957E1">
        <w:rPr>
          <w:sz w:val="28"/>
          <w:szCs w:val="28"/>
        </w:rPr>
        <w:t xml:space="preserve"> el punto tercero del informe previamente rendido.</w:t>
      </w:r>
    </w:p>
    <w:p w14:paraId="4A026C4C" w14:textId="7BC94CDB" w:rsidR="00F15FD9" w:rsidRPr="004957E1" w:rsidRDefault="00F15FD9" w:rsidP="00E76501">
      <w:pPr>
        <w:pStyle w:val="Prrafo"/>
        <w:numPr>
          <w:ilvl w:val="0"/>
          <w:numId w:val="6"/>
        </w:numPr>
        <w:ind w:left="0" w:hanging="567"/>
        <w:rPr>
          <w:sz w:val="28"/>
          <w:szCs w:val="28"/>
        </w:rPr>
      </w:pPr>
      <w:r w:rsidRPr="004957E1">
        <w:rPr>
          <w:b/>
          <w:sz w:val="28"/>
          <w:szCs w:val="28"/>
        </w:rPr>
        <w:t xml:space="preserve">Informe del Poder Ejecutivo </w:t>
      </w:r>
      <w:r w:rsidR="003D7F7B" w:rsidRPr="004957E1">
        <w:rPr>
          <w:b/>
          <w:sz w:val="28"/>
          <w:szCs w:val="28"/>
        </w:rPr>
        <w:t xml:space="preserve">Federal. </w:t>
      </w:r>
      <w:r w:rsidR="0005634C" w:rsidRPr="004957E1">
        <w:rPr>
          <w:bCs/>
          <w:sz w:val="28"/>
          <w:szCs w:val="28"/>
        </w:rPr>
        <w:t xml:space="preserve">Por escrito </w:t>
      </w:r>
      <w:r w:rsidR="00B279AC" w:rsidRPr="004957E1">
        <w:rPr>
          <w:bCs/>
          <w:sz w:val="28"/>
          <w:szCs w:val="28"/>
        </w:rPr>
        <w:t xml:space="preserve">recibido </w:t>
      </w:r>
      <w:r w:rsidR="00F11389" w:rsidRPr="004957E1">
        <w:rPr>
          <w:bCs/>
          <w:sz w:val="28"/>
          <w:szCs w:val="28"/>
        </w:rPr>
        <w:t xml:space="preserve">en el Buzón Judicial de Este Alto tribunal el </w:t>
      </w:r>
      <w:r w:rsidR="008B6FEE" w:rsidRPr="004957E1">
        <w:rPr>
          <w:bCs/>
          <w:sz w:val="28"/>
          <w:szCs w:val="28"/>
        </w:rPr>
        <w:t>siete</w:t>
      </w:r>
      <w:r w:rsidR="00F11389" w:rsidRPr="004957E1">
        <w:rPr>
          <w:bCs/>
          <w:sz w:val="28"/>
          <w:szCs w:val="28"/>
        </w:rPr>
        <w:t xml:space="preserve"> de abril del dos mil veintidós</w:t>
      </w:r>
      <w:r w:rsidR="006E5446" w:rsidRPr="004957E1">
        <w:rPr>
          <w:bCs/>
          <w:sz w:val="28"/>
          <w:szCs w:val="28"/>
        </w:rPr>
        <w:t xml:space="preserve">, María Estela Ríos González, en su calidad de </w:t>
      </w:r>
      <w:proofErr w:type="gramStart"/>
      <w:r w:rsidR="006E5446" w:rsidRPr="004957E1">
        <w:rPr>
          <w:bCs/>
          <w:sz w:val="28"/>
          <w:szCs w:val="28"/>
        </w:rPr>
        <w:t>Consejera</w:t>
      </w:r>
      <w:proofErr w:type="gramEnd"/>
      <w:r w:rsidR="006E5446" w:rsidRPr="004957E1">
        <w:rPr>
          <w:bCs/>
          <w:sz w:val="28"/>
          <w:szCs w:val="28"/>
        </w:rPr>
        <w:t xml:space="preserve"> </w:t>
      </w:r>
      <w:r w:rsidR="00CD5A7B" w:rsidRPr="004957E1">
        <w:rPr>
          <w:bCs/>
          <w:sz w:val="28"/>
          <w:szCs w:val="28"/>
        </w:rPr>
        <w:t>J</w:t>
      </w:r>
      <w:r w:rsidR="006E5446" w:rsidRPr="004957E1">
        <w:rPr>
          <w:bCs/>
          <w:sz w:val="28"/>
          <w:szCs w:val="28"/>
        </w:rPr>
        <w:t>urídica del Ejecutivo Federal, rindió informe en el que expresó</w:t>
      </w:r>
      <w:r w:rsidR="000B371A" w:rsidRPr="004957E1">
        <w:rPr>
          <w:bCs/>
          <w:sz w:val="28"/>
          <w:szCs w:val="28"/>
        </w:rPr>
        <w:t>, respecto de la acción de inconstitucionalidad 46/2022</w:t>
      </w:r>
      <w:r w:rsidR="006E5446" w:rsidRPr="004957E1">
        <w:rPr>
          <w:bCs/>
          <w:sz w:val="28"/>
          <w:szCs w:val="28"/>
        </w:rPr>
        <w:t>:</w:t>
      </w:r>
    </w:p>
    <w:p w14:paraId="0461AB7D" w14:textId="7B294320" w:rsidR="003C54ED" w:rsidRPr="004957E1" w:rsidRDefault="005657A3" w:rsidP="005657A3">
      <w:pPr>
        <w:pStyle w:val="Prrafo"/>
        <w:numPr>
          <w:ilvl w:val="0"/>
          <w:numId w:val="15"/>
        </w:numPr>
        <w:ind w:left="284" w:hanging="284"/>
        <w:rPr>
          <w:sz w:val="28"/>
          <w:szCs w:val="28"/>
        </w:rPr>
      </w:pPr>
      <w:r w:rsidRPr="004957E1">
        <w:rPr>
          <w:sz w:val="28"/>
          <w:szCs w:val="28"/>
        </w:rPr>
        <w:t>Primero.</w:t>
      </w:r>
    </w:p>
    <w:p w14:paraId="3BD297F2" w14:textId="311BCC0E" w:rsidR="006E5446" w:rsidRPr="004957E1" w:rsidRDefault="008439BE" w:rsidP="009878FF">
      <w:pPr>
        <w:pStyle w:val="Prrafo"/>
        <w:numPr>
          <w:ilvl w:val="3"/>
          <w:numId w:val="6"/>
        </w:numPr>
        <w:ind w:left="567" w:hanging="283"/>
        <w:rPr>
          <w:bCs/>
          <w:sz w:val="28"/>
          <w:szCs w:val="28"/>
        </w:rPr>
      </w:pPr>
      <w:r w:rsidRPr="004957E1">
        <w:rPr>
          <w:bCs/>
          <w:sz w:val="28"/>
          <w:szCs w:val="28"/>
        </w:rPr>
        <w:t xml:space="preserve">El Decreto </w:t>
      </w:r>
      <w:r w:rsidR="009878FF" w:rsidRPr="004957E1">
        <w:rPr>
          <w:bCs/>
          <w:sz w:val="28"/>
          <w:szCs w:val="28"/>
        </w:rPr>
        <w:t xml:space="preserve">impugnado </w:t>
      </w:r>
      <w:r w:rsidRPr="004957E1">
        <w:rPr>
          <w:bCs/>
          <w:sz w:val="28"/>
          <w:szCs w:val="28"/>
        </w:rPr>
        <w:t>observa el principio de legalidad y hace efectivo el principio democrático</w:t>
      </w:r>
      <w:r w:rsidR="009878FF" w:rsidRPr="004957E1">
        <w:rPr>
          <w:bCs/>
          <w:sz w:val="28"/>
          <w:szCs w:val="28"/>
        </w:rPr>
        <w:t>, ya que el</w:t>
      </w:r>
      <w:r w:rsidR="005C77B3" w:rsidRPr="004957E1">
        <w:rPr>
          <w:bCs/>
          <w:sz w:val="28"/>
          <w:szCs w:val="28"/>
        </w:rPr>
        <w:t xml:space="preserve"> Congreso de la Unión realizó </w:t>
      </w:r>
      <w:r w:rsidR="007B2475" w:rsidRPr="004957E1">
        <w:rPr>
          <w:bCs/>
          <w:sz w:val="28"/>
          <w:szCs w:val="28"/>
        </w:rPr>
        <w:t>una interpretación jurídica válida de manera general, abstracta e impersonal. Por lo que es falso que haya modificado los preceptos interpretados</w:t>
      </w:r>
      <w:r w:rsidR="00EF2749" w:rsidRPr="004957E1">
        <w:rPr>
          <w:bCs/>
          <w:sz w:val="28"/>
          <w:szCs w:val="28"/>
        </w:rPr>
        <w:t xml:space="preserve"> al</w:t>
      </w:r>
      <w:r w:rsidR="00812461" w:rsidRPr="004957E1">
        <w:rPr>
          <w:bCs/>
          <w:sz w:val="28"/>
          <w:szCs w:val="28"/>
        </w:rPr>
        <w:t xml:space="preserve"> no incluir</w:t>
      </w:r>
      <w:r w:rsidR="004633F8" w:rsidRPr="004957E1">
        <w:rPr>
          <w:bCs/>
          <w:sz w:val="28"/>
          <w:szCs w:val="28"/>
        </w:rPr>
        <w:t xml:space="preserve"> una nueva figura, ni aumentar requisitos, ni alterar sustancialmente el contenido original de las normas interpretadas.</w:t>
      </w:r>
    </w:p>
    <w:p w14:paraId="087CB958" w14:textId="2D9AF867" w:rsidR="00DF27EE" w:rsidRPr="004957E1" w:rsidRDefault="00924485" w:rsidP="009878FF">
      <w:pPr>
        <w:pStyle w:val="Prrafo"/>
        <w:numPr>
          <w:ilvl w:val="3"/>
          <w:numId w:val="6"/>
        </w:numPr>
        <w:ind w:left="567" w:hanging="283"/>
        <w:rPr>
          <w:bCs/>
          <w:sz w:val="28"/>
          <w:szCs w:val="28"/>
        </w:rPr>
      </w:pPr>
      <w:r w:rsidRPr="004957E1">
        <w:rPr>
          <w:bCs/>
          <w:sz w:val="28"/>
          <w:szCs w:val="28"/>
        </w:rPr>
        <w:t>El TEPJF</w:t>
      </w:r>
      <w:r w:rsidR="003C5470" w:rsidRPr="004957E1">
        <w:rPr>
          <w:bCs/>
          <w:sz w:val="28"/>
          <w:szCs w:val="28"/>
        </w:rPr>
        <w:t xml:space="preserve">, desde </w:t>
      </w:r>
      <w:r w:rsidR="009878FF" w:rsidRPr="004957E1">
        <w:rPr>
          <w:bCs/>
          <w:sz w:val="28"/>
          <w:szCs w:val="28"/>
        </w:rPr>
        <w:t>dos mil siete,</w:t>
      </w:r>
      <w:r w:rsidR="003C5470" w:rsidRPr="004957E1">
        <w:rPr>
          <w:bCs/>
          <w:sz w:val="28"/>
          <w:szCs w:val="28"/>
        </w:rPr>
        <w:t xml:space="preserve"> hasta </w:t>
      </w:r>
      <w:r w:rsidR="009878FF" w:rsidRPr="004957E1">
        <w:rPr>
          <w:bCs/>
          <w:sz w:val="28"/>
          <w:szCs w:val="28"/>
        </w:rPr>
        <w:t>dos mil veintiuno</w:t>
      </w:r>
      <w:r w:rsidRPr="004957E1">
        <w:rPr>
          <w:bCs/>
          <w:sz w:val="28"/>
          <w:szCs w:val="28"/>
        </w:rPr>
        <w:t xml:space="preserve"> aplicó las normas interpretadas</w:t>
      </w:r>
      <w:r w:rsidR="00156642" w:rsidRPr="004957E1">
        <w:rPr>
          <w:bCs/>
          <w:sz w:val="28"/>
          <w:szCs w:val="28"/>
        </w:rPr>
        <w:t xml:space="preserve"> en un mismo sentido y si</w:t>
      </w:r>
      <w:r w:rsidR="003C5470" w:rsidRPr="004957E1">
        <w:rPr>
          <w:bCs/>
          <w:sz w:val="28"/>
          <w:szCs w:val="28"/>
        </w:rPr>
        <w:t xml:space="preserve">n </w:t>
      </w:r>
      <w:r w:rsidR="00156642" w:rsidRPr="004957E1">
        <w:rPr>
          <w:bCs/>
          <w:sz w:val="28"/>
          <w:szCs w:val="28"/>
        </w:rPr>
        <w:t>haber hecho valer una alternativa de aplicación distinta</w:t>
      </w:r>
      <w:r w:rsidR="00991871" w:rsidRPr="004957E1">
        <w:rPr>
          <w:bCs/>
          <w:sz w:val="28"/>
          <w:szCs w:val="28"/>
        </w:rPr>
        <w:t xml:space="preserve">, es decir, entendía </w:t>
      </w:r>
      <w:r w:rsidR="00DF27EE" w:rsidRPr="004957E1">
        <w:rPr>
          <w:bCs/>
          <w:sz w:val="28"/>
          <w:szCs w:val="28"/>
        </w:rPr>
        <w:t>a la</w:t>
      </w:r>
      <w:r w:rsidR="00991871" w:rsidRPr="004957E1">
        <w:rPr>
          <w:bCs/>
          <w:sz w:val="28"/>
          <w:szCs w:val="28"/>
        </w:rPr>
        <w:t xml:space="preserve"> propaganda </w:t>
      </w:r>
      <w:r w:rsidR="00FA3EC2" w:rsidRPr="004957E1">
        <w:rPr>
          <w:bCs/>
          <w:sz w:val="28"/>
          <w:szCs w:val="28"/>
        </w:rPr>
        <w:t>gubernamental como</w:t>
      </w:r>
      <w:r w:rsidR="00DF27EE" w:rsidRPr="004957E1">
        <w:rPr>
          <w:bCs/>
          <w:sz w:val="28"/>
          <w:szCs w:val="28"/>
        </w:rPr>
        <w:t>:</w:t>
      </w:r>
    </w:p>
    <w:p w14:paraId="370FD66B" w14:textId="1DF3542A" w:rsidR="00DF27EE" w:rsidRPr="004957E1" w:rsidRDefault="00FA3EC2" w:rsidP="00670C0A">
      <w:pPr>
        <w:pStyle w:val="Prrafo"/>
        <w:numPr>
          <w:ilvl w:val="0"/>
          <w:numId w:val="17"/>
        </w:numPr>
        <w:ind w:left="851" w:hanging="284"/>
        <w:rPr>
          <w:bCs/>
          <w:sz w:val="28"/>
          <w:szCs w:val="28"/>
        </w:rPr>
      </w:pPr>
      <w:r w:rsidRPr="004957E1">
        <w:rPr>
          <w:bCs/>
          <w:sz w:val="28"/>
          <w:szCs w:val="28"/>
        </w:rPr>
        <w:t xml:space="preserve">Mensajes pagados por los poderes </w:t>
      </w:r>
      <w:r w:rsidR="00DF27EE" w:rsidRPr="004957E1">
        <w:rPr>
          <w:bCs/>
          <w:sz w:val="28"/>
          <w:szCs w:val="28"/>
        </w:rPr>
        <w:t>públicos</w:t>
      </w:r>
      <w:r w:rsidRPr="004957E1">
        <w:rPr>
          <w:bCs/>
          <w:sz w:val="28"/>
          <w:szCs w:val="28"/>
        </w:rPr>
        <w:t>, órganos autónomos, dependencias y entidades</w:t>
      </w:r>
      <w:r w:rsidR="00DF27EE" w:rsidRPr="004957E1">
        <w:rPr>
          <w:bCs/>
          <w:sz w:val="28"/>
          <w:szCs w:val="28"/>
        </w:rPr>
        <w:t xml:space="preserve"> y cualquier otro ente de los tres órdenes de gobierno con presupuesto público.</w:t>
      </w:r>
      <w:r w:rsidR="00156642" w:rsidRPr="004957E1">
        <w:rPr>
          <w:bCs/>
          <w:sz w:val="28"/>
          <w:szCs w:val="28"/>
        </w:rPr>
        <w:t xml:space="preserve"> </w:t>
      </w:r>
    </w:p>
    <w:p w14:paraId="77F209BD" w14:textId="19EA2A40" w:rsidR="004816A4" w:rsidRPr="004957E1" w:rsidRDefault="004816A4" w:rsidP="00670C0A">
      <w:pPr>
        <w:pStyle w:val="Prrafo"/>
        <w:numPr>
          <w:ilvl w:val="0"/>
          <w:numId w:val="17"/>
        </w:numPr>
        <w:ind w:left="851" w:hanging="284"/>
        <w:rPr>
          <w:bCs/>
          <w:sz w:val="28"/>
          <w:szCs w:val="28"/>
        </w:rPr>
      </w:pPr>
      <w:r w:rsidRPr="004957E1">
        <w:rPr>
          <w:bCs/>
          <w:sz w:val="28"/>
          <w:szCs w:val="28"/>
        </w:rPr>
        <w:t>Mensajes pagados con presupuesto público en medios de comunicación institucionales, con fines informativos, educativos o de orientación social.</w:t>
      </w:r>
    </w:p>
    <w:p w14:paraId="11FC30A5" w14:textId="1D68CE58" w:rsidR="004816A4" w:rsidRPr="004957E1" w:rsidRDefault="004816A4" w:rsidP="00670C0A">
      <w:pPr>
        <w:pStyle w:val="Prrafo"/>
        <w:numPr>
          <w:ilvl w:val="0"/>
          <w:numId w:val="17"/>
        </w:numPr>
        <w:ind w:left="851" w:hanging="284"/>
        <w:rPr>
          <w:bCs/>
          <w:sz w:val="28"/>
          <w:szCs w:val="28"/>
        </w:rPr>
      </w:pPr>
      <w:r w:rsidRPr="004957E1">
        <w:rPr>
          <w:bCs/>
          <w:sz w:val="28"/>
          <w:szCs w:val="28"/>
        </w:rPr>
        <w:t xml:space="preserve">Mensajes en radio y televisión difundidos a través de tiempos oficiales con </w:t>
      </w:r>
      <w:r w:rsidR="00ED1238" w:rsidRPr="004957E1">
        <w:rPr>
          <w:bCs/>
          <w:sz w:val="28"/>
          <w:szCs w:val="28"/>
        </w:rPr>
        <w:t xml:space="preserve">las características anteriores. </w:t>
      </w:r>
    </w:p>
    <w:p w14:paraId="4C23A379" w14:textId="6BF1E52F" w:rsidR="0007479B" w:rsidRPr="004957E1" w:rsidRDefault="0027758A" w:rsidP="00C277F1">
      <w:pPr>
        <w:pStyle w:val="Prrafo"/>
        <w:numPr>
          <w:ilvl w:val="3"/>
          <w:numId w:val="6"/>
        </w:numPr>
        <w:ind w:left="567" w:hanging="283"/>
        <w:rPr>
          <w:bCs/>
          <w:sz w:val="28"/>
          <w:szCs w:val="28"/>
        </w:rPr>
      </w:pPr>
      <w:r w:rsidRPr="004957E1">
        <w:rPr>
          <w:bCs/>
          <w:sz w:val="28"/>
          <w:szCs w:val="28"/>
        </w:rPr>
        <w:t xml:space="preserve">Lo anterior, derivado de </w:t>
      </w:r>
      <w:r w:rsidR="00D53F32" w:rsidRPr="004957E1">
        <w:rPr>
          <w:bCs/>
          <w:sz w:val="28"/>
          <w:szCs w:val="28"/>
        </w:rPr>
        <w:t xml:space="preserve">los expedientes </w:t>
      </w:r>
      <w:r w:rsidR="00156642" w:rsidRPr="004957E1">
        <w:rPr>
          <w:bCs/>
          <w:sz w:val="28"/>
          <w:szCs w:val="28"/>
        </w:rPr>
        <w:t>SER-PSC-68/2019</w:t>
      </w:r>
      <w:r w:rsidR="0044294C" w:rsidRPr="004957E1">
        <w:rPr>
          <w:bCs/>
          <w:sz w:val="28"/>
          <w:szCs w:val="28"/>
        </w:rPr>
        <w:t>, 70/2019, 8/2020, 23/2020, 28/2020</w:t>
      </w:r>
      <w:r w:rsidR="003C5470" w:rsidRPr="004957E1">
        <w:rPr>
          <w:bCs/>
          <w:sz w:val="28"/>
          <w:szCs w:val="28"/>
        </w:rPr>
        <w:t>, 45/2021, 57/2021, 59/2021, 80/2021</w:t>
      </w:r>
      <w:r w:rsidR="00C277F1" w:rsidRPr="004957E1">
        <w:rPr>
          <w:bCs/>
          <w:sz w:val="28"/>
          <w:szCs w:val="28"/>
        </w:rPr>
        <w:t>; s</w:t>
      </w:r>
      <w:r w:rsidR="00777F33" w:rsidRPr="004957E1">
        <w:rPr>
          <w:bCs/>
          <w:sz w:val="28"/>
          <w:szCs w:val="28"/>
        </w:rPr>
        <w:t xml:space="preserve">in embargo, a partir de julio de </w:t>
      </w:r>
      <w:r w:rsidR="00C277F1" w:rsidRPr="004957E1">
        <w:rPr>
          <w:bCs/>
          <w:sz w:val="28"/>
          <w:szCs w:val="28"/>
        </w:rPr>
        <w:t>dos mil veintiuno</w:t>
      </w:r>
      <w:r w:rsidR="00D53F32" w:rsidRPr="004957E1">
        <w:rPr>
          <w:bCs/>
          <w:sz w:val="28"/>
          <w:szCs w:val="28"/>
        </w:rPr>
        <w:t xml:space="preserve"> </w:t>
      </w:r>
      <w:r w:rsidR="00374532" w:rsidRPr="004957E1">
        <w:rPr>
          <w:bCs/>
          <w:sz w:val="28"/>
          <w:szCs w:val="28"/>
        </w:rPr>
        <w:t>amplió</w:t>
      </w:r>
      <w:r w:rsidR="00572D52" w:rsidRPr="004957E1">
        <w:rPr>
          <w:bCs/>
          <w:sz w:val="28"/>
          <w:szCs w:val="28"/>
        </w:rPr>
        <w:t xml:space="preserve"> los supuestos respecto del concepto de propaganda gubernamental</w:t>
      </w:r>
      <w:r w:rsidR="00D53F32" w:rsidRPr="004957E1">
        <w:rPr>
          <w:bCs/>
          <w:sz w:val="28"/>
          <w:szCs w:val="28"/>
        </w:rPr>
        <w:t xml:space="preserve"> </w:t>
      </w:r>
      <w:r w:rsidR="00572D52" w:rsidRPr="004957E1">
        <w:rPr>
          <w:bCs/>
          <w:sz w:val="28"/>
          <w:szCs w:val="28"/>
        </w:rPr>
        <w:t>para incluir manifestaciones, comentarios</w:t>
      </w:r>
      <w:r w:rsidR="00AB25CB" w:rsidRPr="004957E1">
        <w:rPr>
          <w:bCs/>
          <w:sz w:val="28"/>
          <w:szCs w:val="28"/>
        </w:rPr>
        <w:t>, opiniones o señalamientos relacionados con logros y actividades de gobierno, que pudiesen considerarse propaganda</w:t>
      </w:r>
      <w:r w:rsidR="00E448EF" w:rsidRPr="004957E1">
        <w:rPr>
          <w:bCs/>
          <w:sz w:val="28"/>
          <w:szCs w:val="28"/>
        </w:rPr>
        <w:t>, así como</w:t>
      </w:r>
      <w:r w:rsidR="00EB11FD" w:rsidRPr="004957E1">
        <w:rPr>
          <w:bCs/>
          <w:sz w:val="28"/>
          <w:szCs w:val="28"/>
        </w:rPr>
        <w:t xml:space="preserve"> </w:t>
      </w:r>
      <w:r w:rsidR="00E448EF" w:rsidRPr="004957E1">
        <w:rPr>
          <w:bCs/>
          <w:sz w:val="28"/>
          <w:szCs w:val="28"/>
        </w:rPr>
        <w:t>cualquier forma de comunicación que hacen los entes gubernamentales de sus actos</w:t>
      </w:r>
      <w:r w:rsidR="00494D8F" w:rsidRPr="004957E1">
        <w:rPr>
          <w:bCs/>
          <w:sz w:val="28"/>
          <w:szCs w:val="28"/>
        </w:rPr>
        <w:t>, escritos, publicaciones</w:t>
      </w:r>
      <w:r w:rsidR="00344A84" w:rsidRPr="004957E1">
        <w:rPr>
          <w:bCs/>
          <w:sz w:val="28"/>
          <w:szCs w:val="28"/>
        </w:rPr>
        <w:t>,</w:t>
      </w:r>
      <w:r w:rsidR="00494D8F" w:rsidRPr="004957E1">
        <w:rPr>
          <w:bCs/>
          <w:sz w:val="28"/>
          <w:szCs w:val="28"/>
        </w:rPr>
        <w:t xml:space="preserve"> </w:t>
      </w:r>
      <w:r w:rsidR="00344A84" w:rsidRPr="004957E1">
        <w:rPr>
          <w:bCs/>
          <w:sz w:val="28"/>
          <w:szCs w:val="28"/>
        </w:rPr>
        <w:t>i</w:t>
      </w:r>
      <w:r w:rsidR="00494D8F" w:rsidRPr="004957E1">
        <w:rPr>
          <w:bCs/>
          <w:sz w:val="28"/>
          <w:szCs w:val="28"/>
        </w:rPr>
        <w:t>mágenes, grabaciones, expresiones y proyecciones, que llevan a cabo las personas servidoras o entidades públicas</w:t>
      </w:r>
      <w:r w:rsidR="00EB11FD" w:rsidRPr="004957E1">
        <w:rPr>
          <w:bCs/>
          <w:sz w:val="28"/>
          <w:szCs w:val="28"/>
        </w:rPr>
        <w:t xml:space="preserve"> de todos los niveles de gobierno, que tengan como finalidad difundir para el conocimiento de la ciudadanía la existencia de logros, programas, acciones, obras o medidas de gobierno</w:t>
      </w:r>
      <w:r w:rsidR="00666F56" w:rsidRPr="004957E1">
        <w:rPr>
          <w:bCs/>
          <w:sz w:val="28"/>
          <w:szCs w:val="28"/>
        </w:rPr>
        <w:t xml:space="preserve"> (SUP-REP-037/2022</w:t>
      </w:r>
      <w:r w:rsidR="004C79C2" w:rsidRPr="004957E1">
        <w:rPr>
          <w:bCs/>
          <w:sz w:val="28"/>
          <w:szCs w:val="28"/>
        </w:rPr>
        <w:t>, SER-PSC-108/2021</w:t>
      </w:r>
      <w:r w:rsidR="002C3F51" w:rsidRPr="004957E1">
        <w:rPr>
          <w:bCs/>
          <w:sz w:val="28"/>
          <w:szCs w:val="28"/>
        </w:rPr>
        <w:t>, 21/2021, 037/2022</w:t>
      </w:r>
      <w:r w:rsidR="00666F56" w:rsidRPr="004957E1">
        <w:rPr>
          <w:bCs/>
          <w:sz w:val="28"/>
          <w:szCs w:val="28"/>
        </w:rPr>
        <w:t>)</w:t>
      </w:r>
      <w:r w:rsidR="00EB11FD" w:rsidRPr="004957E1">
        <w:rPr>
          <w:bCs/>
          <w:sz w:val="28"/>
          <w:szCs w:val="28"/>
        </w:rPr>
        <w:t>.</w:t>
      </w:r>
    </w:p>
    <w:p w14:paraId="0863D1BE" w14:textId="135C1E6A" w:rsidR="002C3F51" w:rsidRPr="004957E1" w:rsidRDefault="006417D3" w:rsidP="00344A84">
      <w:pPr>
        <w:pStyle w:val="Prrafo"/>
        <w:numPr>
          <w:ilvl w:val="3"/>
          <w:numId w:val="6"/>
        </w:numPr>
        <w:ind w:left="567" w:hanging="283"/>
        <w:rPr>
          <w:bCs/>
          <w:sz w:val="28"/>
          <w:szCs w:val="28"/>
        </w:rPr>
      </w:pPr>
      <w:r w:rsidRPr="004957E1">
        <w:rPr>
          <w:bCs/>
          <w:sz w:val="28"/>
          <w:szCs w:val="28"/>
        </w:rPr>
        <w:t>Con esa variación de criterio</w:t>
      </w:r>
      <w:r w:rsidR="004938C0" w:rsidRPr="004957E1">
        <w:rPr>
          <w:bCs/>
          <w:sz w:val="28"/>
          <w:szCs w:val="28"/>
        </w:rPr>
        <w:t xml:space="preserve">, el TEPJF modificó el alcance de </w:t>
      </w:r>
      <w:r w:rsidR="00344A84" w:rsidRPr="004957E1">
        <w:rPr>
          <w:bCs/>
          <w:sz w:val="28"/>
          <w:szCs w:val="28"/>
        </w:rPr>
        <w:t>l</w:t>
      </w:r>
      <w:r w:rsidR="004938C0" w:rsidRPr="004957E1">
        <w:rPr>
          <w:bCs/>
          <w:sz w:val="28"/>
          <w:szCs w:val="28"/>
        </w:rPr>
        <w:t>as normas e invadió la esfera de competencia del Poder Legislativo</w:t>
      </w:r>
      <w:r w:rsidR="00C1735A" w:rsidRPr="004957E1">
        <w:rPr>
          <w:bCs/>
          <w:sz w:val="28"/>
          <w:szCs w:val="28"/>
        </w:rPr>
        <w:t xml:space="preserve">, máxime que ahora pretende </w:t>
      </w:r>
      <w:r w:rsidR="000E599F" w:rsidRPr="004957E1">
        <w:rPr>
          <w:bCs/>
          <w:sz w:val="28"/>
          <w:szCs w:val="28"/>
        </w:rPr>
        <w:t>darles</w:t>
      </w:r>
      <w:r w:rsidR="00C1735A" w:rsidRPr="004957E1">
        <w:rPr>
          <w:bCs/>
          <w:sz w:val="28"/>
          <w:szCs w:val="28"/>
        </w:rPr>
        <w:t xml:space="preserve"> efectos generales a sus sentencias, invadiendo la esfera de competencia de este Alto </w:t>
      </w:r>
      <w:r w:rsidR="00D621EE" w:rsidRPr="004957E1">
        <w:rPr>
          <w:bCs/>
          <w:sz w:val="28"/>
          <w:szCs w:val="28"/>
        </w:rPr>
        <w:t>T</w:t>
      </w:r>
      <w:r w:rsidR="00C1735A" w:rsidRPr="004957E1">
        <w:rPr>
          <w:bCs/>
          <w:sz w:val="28"/>
          <w:szCs w:val="28"/>
        </w:rPr>
        <w:t xml:space="preserve">ribunal. </w:t>
      </w:r>
      <w:r w:rsidR="00461558" w:rsidRPr="004957E1">
        <w:rPr>
          <w:bCs/>
          <w:sz w:val="28"/>
          <w:szCs w:val="28"/>
        </w:rPr>
        <w:t>Esa modificación</w:t>
      </w:r>
      <w:r w:rsidR="000E599F" w:rsidRPr="004957E1">
        <w:rPr>
          <w:bCs/>
          <w:sz w:val="28"/>
          <w:szCs w:val="28"/>
        </w:rPr>
        <w:t xml:space="preserve"> de sentido dio origen a la necesidad </w:t>
      </w:r>
      <w:r w:rsidR="00CB6287" w:rsidRPr="004957E1">
        <w:rPr>
          <w:bCs/>
          <w:sz w:val="28"/>
          <w:szCs w:val="28"/>
        </w:rPr>
        <w:t xml:space="preserve">de que </w:t>
      </w:r>
      <w:r w:rsidR="000E599F" w:rsidRPr="004957E1">
        <w:rPr>
          <w:bCs/>
          <w:sz w:val="28"/>
          <w:szCs w:val="28"/>
        </w:rPr>
        <w:t xml:space="preserve">el Poder Legislativo </w:t>
      </w:r>
      <w:r w:rsidR="00CB6287" w:rsidRPr="004957E1">
        <w:rPr>
          <w:bCs/>
          <w:sz w:val="28"/>
          <w:szCs w:val="28"/>
        </w:rPr>
        <w:t xml:space="preserve">hiciera </w:t>
      </w:r>
      <w:r w:rsidR="000E599F" w:rsidRPr="004957E1">
        <w:rPr>
          <w:bCs/>
          <w:sz w:val="28"/>
          <w:szCs w:val="28"/>
        </w:rPr>
        <w:t>uso de su facultad interpretativa</w:t>
      </w:r>
      <w:r w:rsidR="0016614F" w:rsidRPr="004957E1">
        <w:rPr>
          <w:bCs/>
          <w:sz w:val="28"/>
          <w:szCs w:val="28"/>
        </w:rPr>
        <w:t xml:space="preserve">, </w:t>
      </w:r>
      <w:r w:rsidR="00CB6287" w:rsidRPr="004957E1">
        <w:rPr>
          <w:bCs/>
          <w:sz w:val="28"/>
          <w:szCs w:val="28"/>
        </w:rPr>
        <w:t>para</w:t>
      </w:r>
      <w:r w:rsidR="0016614F" w:rsidRPr="004957E1">
        <w:rPr>
          <w:bCs/>
          <w:sz w:val="28"/>
          <w:szCs w:val="28"/>
        </w:rPr>
        <w:t xml:space="preserve"> recuperar el sentido original de esas disposiciones, aplicando los métodos de interpretación</w:t>
      </w:r>
      <w:r w:rsidR="00AC650D" w:rsidRPr="004957E1">
        <w:rPr>
          <w:bCs/>
          <w:sz w:val="28"/>
          <w:szCs w:val="28"/>
        </w:rPr>
        <w:t xml:space="preserve"> previstos en la LGIPE</w:t>
      </w:r>
      <w:r w:rsidR="00767E70" w:rsidRPr="004957E1">
        <w:rPr>
          <w:bCs/>
          <w:sz w:val="28"/>
          <w:szCs w:val="28"/>
        </w:rPr>
        <w:t xml:space="preserve"> (sist</w:t>
      </w:r>
      <w:r w:rsidR="009B4C1F" w:rsidRPr="004957E1">
        <w:rPr>
          <w:bCs/>
          <w:sz w:val="28"/>
          <w:szCs w:val="28"/>
        </w:rPr>
        <w:t>emático, histórica y funcional)</w:t>
      </w:r>
      <w:r w:rsidR="00AC650D" w:rsidRPr="004957E1">
        <w:rPr>
          <w:bCs/>
          <w:sz w:val="28"/>
          <w:szCs w:val="28"/>
        </w:rPr>
        <w:t xml:space="preserve">. </w:t>
      </w:r>
    </w:p>
    <w:p w14:paraId="1E2DD272" w14:textId="36D5778E" w:rsidR="00AC650D" w:rsidRPr="004957E1" w:rsidRDefault="00CB6287" w:rsidP="00CB6287">
      <w:pPr>
        <w:pStyle w:val="Prrafo"/>
        <w:numPr>
          <w:ilvl w:val="3"/>
          <w:numId w:val="6"/>
        </w:numPr>
        <w:ind w:left="567" w:hanging="283"/>
        <w:rPr>
          <w:bCs/>
          <w:sz w:val="28"/>
          <w:szCs w:val="28"/>
        </w:rPr>
      </w:pPr>
      <w:r w:rsidRPr="004957E1">
        <w:rPr>
          <w:bCs/>
          <w:sz w:val="28"/>
          <w:szCs w:val="28"/>
        </w:rPr>
        <w:t>E</w:t>
      </w:r>
      <w:r w:rsidR="00941C9B" w:rsidRPr="004957E1">
        <w:rPr>
          <w:bCs/>
          <w:sz w:val="28"/>
          <w:szCs w:val="28"/>
        </w:rPr>
        <w:t xml:space="preserve">l Decreto </w:t>
      </w:r>
      <w:r w:rsidRPr="004957E1">
        <w:rPr>
          <w:bCs/>
          <w:sz w:val="28"/>
          <w:szCs w:val="28"/>
        </w:rPr>
        <w:t xml:space="preserve">impugnado </w:t>
      </w:r>
      <w:r w:rsidR="00941C9B" w:rsidRPr="004957E1">
        <w:rPr>
          <w:bCs/>
          <w:sz w:val="28"/>
          <w:szCs w:val="28"/>
        </w:rPr>
        <w:t xml:space="preserve">es congruente con la iniciativa de reforma constitucional </w:t>
      </w:r>
      <w:r w:rsidR="001F0083" w:rsidRPr="004957E1">
        <w:rPr>
          <w:bCs/>
          <w:sz w:val="28"/>
          <w:szCs w:val="28"/>
        </w:rPr>
        <w:t>dos mil siete</w:t>
      </w:r>
      <w:r w:rsidR="00975D43" w:rsidRPr="004957E1">
        <w:rPr>
          <w:bCs/>
          <w:sz w:val="28"/>
          <w:szCs w:val="28"/>
        </w:rPr>
        <w:t>, en la que se excluye de la propaganda gubernamental las expresiones</w:t>
      </w:r>
      <w:r w:rsidR="00C83E5C" w:rsidRPr="004957E1">
        <w:rPr>
          <w:bCs/>
          <w:sz w:val="28"/>
          <w:szCs w:val="28"/>
        </w:rPr>
        <w:t xml:space="preserve"> de las personas servidoras púbicas, al considerarla como</w:t>
      </w:r>
      <w:r w:rsidR="00975D43" w:rsidRPr="004957E1">
        <w:rPr>
          <w:bCs/>
          <w:sz w:val="28"/>
          <w:szCs w:val="28"/>
        </w:rPr>
        <w:t xml:space="preserve"> información noticiosa no pagada</w:t>
      </w:r>
      <w:r w:rsidR="00C83E5C" w:rsidRPr="004957E1">
        <w:rPr>
          <w:bCs/>
          <w:sz w:val="28"/>
          <w:szCs w:val="28"/>
        </w:rPr>
        <w:t>.</w:t>
      </w:r>
    </w:p>
    <w:p w14:paraId="5B63D524" w14:textId="2737C90C" w:rsidR="003A3368" w:rsidRPr="004957E1" w:rsidRDefault="00110207" w:rsidP="007B6966">
      <w:pPr>
        <w:pStyle w:val="Prrafo"/>
        <w:numPr>
          <w:ilvl w:val="3"/>
          <w:numId w:val="6"/>
        </w:numPr>
        <w:ind w:left="567" w:hanging="283"/>
        <w:rPr>
          <w:bCs/>
          <w:sz w:val="28"/>
          <w:szCs w:val="28"/>
        </w:rPr>
      </w:pPr>
      <w:r w:rsidRPr="004957E1">
        <w:rPr>
          <w:bCs/>
          <w:sz w:val="28"/>
          <w:szCs w:val="28"/>
        </w:rPr>
        <w:t>El cambio de criterio del TEPJF no fue una opción interpretativa</w:t>
      </w:r>
      <w:r w:rsidR="003A3AED" w:rsidRPr="004957E1">
        <w:rPr>
          <w:bCs/>
          <w:sz w:val="28"/>
          <w:szCs w:val="28"/>
        </w:rPr>
        <w:t xml:space="preserve">, sino una modificación de la norma que el legislador corrigió para salvaguardar los principios de certeza, </w:t>
      </w:r>
      <w:r w:rsidR="003A3368" w:rsidRPr="004957E1">
        <w:rPr>
          <w:bCs/>
          <w:sz w:val="28"/>
          <w:szCs w:val="28"/>
        </w:rPr>
        <w:t>legalidad</w:t>
      </w:r>
      <w:r w:rsidR="003A3AED" w:rsidRPr="004957E1">
        <w:rPr>
          <w:bCs/>
          <w:sz w:val="28"/>
          <w:szCs w:val="28"/>
        </w:rPr>
        <w:t xml:space="preserve"> y seguridad jurídica</w:t>
      </w:r>
      <w:r w:rsidR="007B6966" w:rsidRPr="004957E1">
        <w:rPr>
          <w:bCs/>
          <w:sz w:val="28"/>
          <w:szCs w:val="28"/>
        </w:rPr>
        <w:t xml:space="preserve"> a efecto de </w:t>
      </w:r>
      <w:r w:rsidR="00145691" w:rsidRPr="004957E1">
        <w:rPr>
          <w:bCs/>
          <w:sz w:val="28"/>
          <w:szCs w:val="28"/>
        </w:rPr>
        <w:t>restitu</w:t>
      </w:r>
      <w:r w:rsidR="007B6966" w:rsidRPr="004957E1">
        <w:rPr>
          <w:bCs/>
          <w:sz w:val="28"/>
          <w:szCs w:val="28"/>
        </w:rPr>
        <w:t>ir</w:t>
      </w:r>
      <w:r w:rsidR="00145691" w:rsidRPr="004957E1">
        <w:rPr>
          <w:bCs/>
          <w:sz w:val="28"/>
          <w:szCs w:val="28"/>
        </w:rPr>
        <w:t xml:space="preserve"> </w:t>
      </w:r>
      <w:r w:rsidR="007B6966" w:rsidRPr="004957E1">
        <w:rPr>
          <w:bCs/>
          <w:sz w:val="28"/>
          <w:szCs w:val="28"/>
        </w:rPr>
        <w:t>el</w:t>
      </w:r>
      <w:r w:rsidR="00A322FC" w:rsidRPr="004957E1">
        <w:rPr>
          <w:bCs/>
          <w:sz w:val="28"/>
          <w:szCs w:val="28"/>
        </w:rPr>
        <w:t xml:space="preserve"> sentido auténtico.</w:t>
      </w:r>
    </w:p>
    <w:p w14:paraId="5EC8F708" w14:textId="3EDED589" w:rsidR="0097440E" w:rsidRPr="004957E1" w:rsidRDefault="00C931D0" w:rsidP="00C931D0">
      <w:pPr>
        <w:pStyle w:val="Prrafo"/>
        <w:numPr>
          <w:ilvl w:val="3"/>
          <w:numId w:val="6"/>
        </w:numPr>
        <w:ind w:left="567" w:hanging="283"/>
        <w:rPr>
          <w:bCs/>
          <w:sz w:val="28"/>
          <w:szCs w:val="28"/>
        </w:rPr>
      </w:pPr>
      <w:r w:rsidRPr="004957E1">
        <w:rPr>
          <w:bCs/>
          <w:sz w:val="28"/>
          <w:szCs w:val="28"/>
        </w:rPr>
        <w:t>E</w:t>
      </w:r>
      <w:r w:rsidR="0097440E" w:rsidRPr="004957E1">
        <w:rPr>
          <w:bCs/>
          <w:sz w:val="28"/>
          <w:szCs w:val="28"/>
        </w:rPr>
        <w:t xml:space="preserve">l Decreto </w:t>
      </w:r>
      <w:r w:rsidRPr="004957E1">
        <w:rPr>
          <w:bCs/>
          <w:sz w:val="28"/>
          <w:szCs w:val="28"/>
        </w:rPr>
        <w:t xml:space="preserve">impugnado </w:t>
      </w:r>
      <w:r w:rsidR="0097440E" w:rsidRPr="004957E1">
        <w:rPr>
          <w:bCs/>
          <w:sz w:val="28"/>
          <w:szCs w:val="28"/>
        </w:rPr>
        <w:t>no interpreta preceptos constitucionales</w:t>
      </w:r>
      <w:r w:rsidR="00190485" w:rsidRPr="004957E1">
        <w:rPr>
          <w:bCs/>
          <w:sz w:val="28"/>
          <w:szCs w:val="28"/>
        </w:rPr>
        <w:t>. Ello se corrobora al observar que el Decreto refiere de forma estricta el contenido de normas secundarias</w:t>
      </w:r>
      <w:r w:rsidR="000A4085" w:rsidRPr="004957E1">
        <w:rPr>
          <w:bCs/>
          <w:sz w:val="28"/>
          <w:szCs w:val="28"/>
        </w:rPr>
        <w:t>, cuyo origen es constitucional</w:t>
      </w:r>
      <w:r w:rsidR="00EC5575" w:rsidRPr="004957E1">
        <w:rPr>
          <w:bCs/>
          <w:sz w:val="28"/>
          <w:szCs w:val="28"/>
        </w:rPr>
        <w:t>.</w:t>
      </w:r>
    </w:p>
    <w:p w14:paraId="3BD0E3FF" w14:textId="66CFE4D3" w:rsidR="00EF1848" w:rsidRPr="004957E1" w:rsidRDefault="00EF1848" w:rsidP="00C931D0">
      <w:pPr>
        <w:pStyle w:val="Prrafo"/>
        <w:numPr>
          <w:ilvl w:val="3"/>
          <w:numId w:val="6"/>
        </w:numPr>
        <w:ind w:left="567" w:hanging="283"/>
        <w:rPr>
          <w:bCs/>
          <w:sz w:val="28"/>
          <w:szCs w:val="28"/>
        </w:rPr>
      </w:pPr>
      <w:r w:rsidRPr="004957E1">
        <w:rPr>
          <w:bCs/>
          <w:sz w:val="28"/>
          <w:szCs w:val="28"/>
        </w:rPr>
        <w:t>Por lo que hace a la validez formal</w:t>
      </w:r>
      <w:r w:rsidR="00DE6755" w:rsidRPr="004957E1">
        <w:rPr>
          <w:bCs/>
          <w:sz w:val="28"/>
          <w:szCs w:val="28"/>
        </w:rPr>
        <w:t>, no se actualiza ninguna violación invalidante, ya qu</w:t>
      </w:r>
      <w:r w:rsidR="00DE6755" w:rsidRPr="0050207D">
        <w:rPr>
          <w:bCs/>
          <w:sz w:val="28"/>
          <w:szCs w:val="28"/>
        </w:rPr>
        <w:t>e</w:t>
      </w:r>
      <w:r w:rsidR="008C6E40" w:rsidRPr="0050207D">
        <w:rPr>
          <w:bCs/>
          <w:sz w:val="28"/>
          <w:szCs w:val="28"/>
        </w:rPr>
        <w:t>,</w:t>
      </w:r>
      <w:r w:rsidR="00DE6755" w:rsidRPr="004957E1">
        <w:rPr>
          <w:bCs/>
          <w:sz w:val="28"/>
          <w:szCs w:val="28"/>
        </w:rPr>
        <w:t xml:space="preserve"> si bien la iniciativa</w:t>
      </w:r>
      <w:r w:rsidR="00F27713" w:rsidRPr="004957E1">
        <w:rPr>
          <w:bCs/>
          <w:sz w:val="28"/>
          <w:szCs w:val="28"/>
        </w:rPr>
        <w:t xml:space="preserve"> se discutió y aprobó el mismo día de su presentación, </w:t>
      </w:r>
      <w:r w:rsidR="00557C67" w:rsidRPr="004957E1">
        <w:rPr>
          <w:bCs/>
          <w:sz w:val="28"/>
          <w:szCs w:val="28"/>
        </w:rPr>
        <w:t>se permite dispensar de turno a comisiones y la iniciativa fue ampliamente discutida</w:t>
      </w:r>
      <w:r w:rsidR="00DC5253" w:rsidRPr="004957E1">
        <w:rPr>
          <w:bCs/>
          <w:sz w:val="28"/>
          <w:szCs w:val="28"/>
        </w:rPr>
        <w:t xml:space="preserve">. </w:t>
      </w:r>
    </w:p>
    <w:p w14:paraId="1BA9FDFC" w14:textId="1D83A8A1" w:rsidR="003E3C80" w:rsidRPr="004957E1" w:rsidRDefault="003E3C80" w:rsidP="003E3C80">
      <w:pPr>
        <w:pStyle w:val="Prrafo"/>
        <w:numPr>
          <w:ilvl w:val="0"/>
          <w:numId w:val="15"/>
        </w:numPr>
        <w:ind w:left="284" w:hanging="284"/>
        <w:rPr>
          <w:bCs/>
          <w:sz w:val="28"/>
          <w:szCs w:val="28"/>
        </w:rPr>
      </w:pPr>
      <w:r w:rsidRPr="004957E1">
        <w:rPr>
          <w:bCs/>
          <w:sz w:val="28"/>
          <w:szCs w:val="28"/>
        </w:rPr>
        <w:t>Segundo.</w:t>
      </w:r>
    </w:p>
    <w:p w14:paraId="1E949114" w14:textId="268E6681" w:rsidR="008439BE" w:rsidRPr="004957E1" w:rsidRDefault="00DC5253" w:rsidP="003E3C80">
      <w:pPr>
        <w:pStyle w:val="Prrafo"/>
        <w:numPr>
          <w:ilvl w:val="3"/>
          <w:numId w:val="6"/>
        </w:numPr>
        <w:ind w:left="567" w:hanging="283"/>
        <w:rPr>
          <w:bCs/>
          <w:sz w:val="28"/>
          <w:szCs w:val="28"/>
        </w:rPr>
      </w:pPr>
      <w:r w:rsidRPr="004957E1">
        <w:rPr>
          <w:bCs/>
          <w:sz w:val="28"/>
          <w:szCs w:val="28"/>
        </w:rPr>
        <w:t xml:space="preserve">El Decreto </w:t>
      </w:r>
      <w:r w:rsidR="003E3C80" w:rsidRPr="004957E1">
        <w:rPr>
          <w:bCs/>
          <w:sz w:val="28"/>
          <w:szCs w:val="28"/>
        </w:rPr>
        <w:t xml:space="preserve">impugnado </w:t>
      </w:r>
      <w:r w:rsidRPr="004957E1">
        <w:rPr>
          <w:bCs/>
          <w:sz w:val="28"/>
          <w:szCs w:val="28"/>
        </w:rPr>
        <w:t>cumple con el artículo 105, fracción II</w:t>
      </w:r>
      <w:r w:rsidR="00CB184A" w:rsidRPr="004957E1">
        <w:rPr>
          <w:bCs/>
          <w:sz w:val="28"/>
          <w:szCs w:val="28"/>
        </w:rPr>
        <w:t>, penúltimo párrafo</w:t>
      </w:r>
      <w:r w:rsidR="00324B67">
        <w:rPr>
          <w:bCs/>
          <w:sz w:val="28"/>
          <w:szCs w:val="28"/>
        </w:rPr>
        <w:t>,</w:t>
      </w:r>
      <w:r w:rsidRPr="004957E1">
        <w:rPr>
          <w:bCs/>
          <w:sz w:val="28"/>
          <w:szCs w:val="28"/>
        </w:rPr>
        <w:t xml:space="preserve"> de la Constitución</w:t>
      </w:r>
      <w:r w:rsidR="003E3C80" w:rsidRPr="004957E1">
        <w:rPr>
          <w:bCs/>
          <w:sz w:val="28"/>
          <w:szCs w:val="28"/>
        </w:rPr>
        <w:t>, ya que l</w:t>
      </w:r>
      <w:r w:rsidR="00A111F9" w:rsidRPr="004957E1">
        <w:rPr>
          <w:bCs/>
          <w:sz w:val="28"/>
          <w:szCs w:val="28"/>
        </w:rPr>
        <w:t>os conceptos interpretados tienen</w:t>
      </w:r>
      <w:r w:rsidR="001E4E20" w:rsidRPr="004957E1">
        <w:rPr>
          <w:bCs/>
          <w:sz w:val="28"/>
          <w:szCs w:val="28"/>
        </w:rPr>
        <w:t xml:space="preserve"> su origen en el </w:t>
      </w:r>
      <w:r w:rsidR="00324B67">
        <w:rPr>
          <w:bCs/>
          <w:sz w:val="28"/>
          <w:szCs w:val="28"/>
        </w:rPr>
        <w:t>diverso</w:t>
      </w:r>
      <w:r w:rsidR="001E4E20" w:rsidRPr="004957E1">
        <w:rPr>
          <w:bCs/>
          <w:sz w:val="28"/>
          <w:szCs w:val="28"/>
        </w:rPr>
        <w:t xml:space="preserve"> 134 de la </w:t>
      </w:r>
      <w:r w:rsidR="00B7491F" w:rsidRPr="004957E1">
        <w:rPr>
          <w:bCs/>
          <w:sz w:val="28"/>
          <w:szCs w:val="28"/>
        </w:rPr>
        <w:t>norma fundamental</w:t>
      </w:r>
      <w:r w:rsidR="001E4E20" w:rsidRPr="004957E1">
        <w:rPr>
          <w:bCs/>
          <w:sz w:val="28"/>
          <w:szCs w:val="28"/>
        </w:rPr>
        <w:t>, cuy</w:t>
      </w:r>
      <w:r w:rsidR="00B7491F" w:rsidRPr="004957E1">
        <w:rPr>
          <w:bCs/>
          <w:sz w:val="28"/>
          <w:szCs w:val="28"/>
        </w:rPr>
        <w:t>a</w:t>
      </w:r>
      <w:r w:rsidR="001E4E20" w:rsidRPr="004957E1">
        <w:rPr>
          <w:bCs/>
          <w:sz w:val="28"/>
          <w:szCs w:val="28"/>
        </w:rPr>
        <w:t xml:space="preserve"> materia refiere al</w:t>
      </w:r>
      <w:r w:rsidR="00166686" w:rsidRPr="004957E1">
        <w:rPr>
          <w:bCs/>
          <w:sz w:val="28"/>
          <w:szCs w:val="28"/>
        </w:rPr>
        <w:t xml:space="preserve"> control de gasto público, por lo que</w:t>
      </w:r>
      <w:r w:rsidR="00A408D3" w:rsidRPr="004957E1">
        <w:rPr>
          <w:bCs/>
          <w:sz w:val="28"/>
          <w:szCs w:val="28"/>
        </w:rPr>
        <w:t xml:space="preserve">, el alcance </w:t>
      </w:r>
      <w:r w:rsidR="00FC792F" w:rsidRPr="004957E1">
        <w:rPr>
          <w:bCs/>
          <w:sz w:val="28"/>
          <w:szCs w:val="28"/>
        </w:rPr>
        <w:t xml:space="preserve">del concepto de propaganda </w:t>
      </w:r>
      <w:r w:rsidR="00A111F9" w:rsidRPr="004957E1">
        <w:rPr>
          <w:bCs/>
          <w:sz w:val="28"/>
          <w:szCs w:val="28"/>
        </w:rPr>
        <w:t>gubernamental</w:t>
      </w:r>
      <w:r w:rsidR="00FC792F" w:rsidRPr="004957E1">
        <w:rPr>
          <w:bCs/>
          <w:sz w:val="28"/>
          <w:szCs w:val="28"/>
        </w:rPr>
        <w:t xml:space="preserve"> </w:t>
      </w:r>
      <w:r w:rsidR="00166686" w:rsidRPr="004957E1">
        <w:rPr>
          <w:bCs/>
          <w:sz w:val="28"/>
          <w:szCs w:val="28"/>
        </w:rPr>
        <w:t xml:space="preserve">no tiene </w:t>
      </w:r>
      <w:r w:rsidR="00FC792F" w:rsidRPr="004957E1">
        <w:rPr>
          <w:bCs/>
          <w:sz w:val="28"/>
          <w:szCs w:val="28"/>
        </w:rPr>
        <w:t>carácter</w:t>
      </w:r>
      <w:r w:rsidR="00166686" w:rsidRPr="004957E1">
        <w:rPr>
          <w:bCs/>
          <w:sz w:val="28"/>
          <w:szCs w:val="28"/>
        </w:rPr>
        <w:t xml:space="preserve"> electoral. </w:t>
      </w:r>
      <w:r w:rsidR="00A111F9" w:rsidRPr="004957E1">
        <w:rPr>
          <w:bCs/>
          <w:sz w:val="28"/>
          <w:szCs w:val="28"/>
        </w:rPr>
        <w:t xml:space="preserve">Tan es así que, la </w:t>
      </w:r>
      <w:r w:rsidR="008A24F4">
        <w:rPr>
          <w:bCs/>
          <w:sz w:val="28"/>
          <w:szCs w:val="28"/>
        </w:rPr>
        <w:t>L</w:t>
      </w:r>
      <w:r w:rsidR="00A111F9" w:rsidRPr="004957E1">
        <w:rPr>
          <w:bCs/>
          <w:sz w:val="28"/>
          <w:szCs w:val="28"/>
        </w:rPr>
        <w:t xml:space="preserve">ey </w:t>
      </w:r>
      <w:r w:rsidR="008A24F4" w:rsidRPr="008A24F4">
        <w:rPr>
          <w:bCs/>
          <w:sz w:val="28"/>
          <w:szCs w:val="28"/>
        </w:rPr>
        <w:t>R</w:t>
      </w:r>
      <w:r w:rsidR="00A111F9" w:rsidRPr="008A24F4">
        <w:rPr>
          <w:bCs/>
          <w:sz w:val="28"/>
          <w:szCs w:val="28"/>
        </w:rPr>
        <w:t>e</w:t>
      </w:r>
      <w:r w:rsidR="00A111F9" w:rsidRPr="004957E1">
        <w:rPr>
          <w:bCs/>
          <w:sz w:val="28"/>
          <w:szCs w:val="28"/>
        </w:rPr>
        <w:t>glamentaria del párrafo octavo de dicho artículo es la Ley General de Comunicación Social</w:t>
      </w:r>
      <w:r w:rsidR="002A5A35" w:rsidRPr="004957E1">
        <w:rPr>
          <w:bCs/>
          <w:sz w:val="28"/>
          <w:szCs w:val="28"/>
        </w:rPr>
        <w:t>.</w:t>
      </w:r>
    </w:p>
    <w:p w14:paraId="6BC3922F" w14:textId="774937AD" w:rsidR="00F467A2" w:rsidRPr="004957E1" w:rsidRDefault="00B7491F" w:rsidP="00B7491F">
      <w:pPr>
        <w:pStyle w:val="Prrafo"/>
        <w:numPr>
          <w:ilvl w:val="3"/>
          <w:numId w:val="6"/>
        </w:numPr>
        <w:ind w:left="567" w:hanging="283"/>
        <w:rPr>
          <w:bCs/>
          <w:sz w:val="28"/>
          <w:szCs w:val="28"/>
        </w:rPr>
      </w:pPr>
      <w:r w:rsidRPr="004957E1">
        <w:rPr>
          <w:bCs/>
          <w:sz w:val="28"/>
          <w:szCs w:val="28"/>
        </w:rPr>
        <w:t>L</w:t>
      </w:r>
      <w:r w:rsidR="00B20BEA" w:rsidRPr="004957E1">
        <w:rPr>
          <w:bCs/>
          <w:sz w:val="28"/>
          <w:szCs w:val="28"/>
        </w:rPr>
        <w:t>a Constitución no exige que una interpretación auténtica se ajuste a es</w:t>
      </w:r>
      <w:r w:rsidR="00D72090" w:rsidRPr="004957E1">
        <w:rPr>
          <w:bCs/>
          <w:sz w:val="28"/>
          <w:szCs w:val="28"/>
        </w:rPr>
        <w:t xml:space="preserve">ta prohibición, toda vez que solo se refiere a </w:t>
      </w:r>
      <w:r w:rsidR="00D10997" w:rsidRPr="004957E1">
        <w:rPr>
          <w:bCs/>
          <w:sz w:val="28"/>
          <w:szCs w:val="28"/>
        </w:rPr>
        <w:t>las leyes</w:t>
      </w:r>
      <w:r w:rsidRPr="004957E1">
        <w:rPr>
          <w:bCs/>
          <w:sz w:val="28"/>
          <w:szCs w:val="28"/>
        </w:rPr>
        <w:t xml:space="preserve">, siendo aplicable al respecto la </w:t>
      </w:r>
      <w:r w:rsidR="00E00CBB" w:rsidRPr="004957E1">
        <w:rPr>
          <w:bCs/>
          <w:sz w:val="28"/>
          <w:szCs w:val="28"/>
        </w:rPr>
        <w:t>jurisprudencia de este Alto Tribunal</w:t>
      </w:r>
      <w:r w:rsidR="00E34FD3" w:rsidRPr="004957E1">
        <w:rPr>
          <w:bCs/>
          <w:sz w:val="28"/>
          <w:szCs w:val="28"/>
        </w:rPr>
        <w:t xml:space="preserve"> P./J. 98/2006 al considerar </w:t>
      </w:r>
      <w:r w:rsidR="000D39F0" w:rsidRPr="004957E1">
        <w:rPr>
          <w:bCs/>
          <w:sz w:val="28"/>
          <w:szCs w:val="28"/>
        </w:rPr>
        <w:t>que,</w:t>
      </w:r>
      <w:r w:rsidR="00E34FD3" w:rsidRPr="004957E1">
        <w:rPr>
          <w:bCs/>
          <w:sz w:val="28"/>
          <w:szCs w:val="28"/>
        </w:rPr>
        <w:t xml:space="preserve"> si </w:t>
      </w:r>
      <w:r w:rsidR="00AF74CF" w:rsidRPr="004957E1">
        <w:rPr>
          <w:bCs/>
          <w:sz w:val="28"/>
          <w:szCs w:val="28"/>
        </w:rPr>
        <w:t>existe una excepción para los cambios no fundamentales, por mayoría de razón aplica a la interpretación autentica</w:t>
      </w:r>
      <w:r w:rsidR="00F467A2" w:rsidRPr="004957E1">
        <w:rPr>
          <w:bCs/>
          <w:sz w:val="28"/>
          <w:szCs w:val="28"/>
        </w:rPr>
        <w:t>.</w:t>
      </w:r>
    </w:p>
    <w:p w14:paraId="4EE9D5EB" w14:textId="00966DD7" w:rsidR="00E00CBB" w:rsidRPr="004957E1" w:rsidRDefault="00E00CBB" w:rsidP="00785A4F">
      <w:pPr>
        <w:pStyle w:val="Prrafo"/>
        <w:numPr>
          <w:ilvl w:val="0"/>
          <w:numId w:val="15"/>
        </w:numPr>
        <w:ind w:left="284" w:hanging="284"/>
        <w:rPr>
          <w:bCs/>
          <w:sz w:val="28"/>
          <w:szCs w:val="28"/>
        </w:rPr>
      </w:pPr>
      <w:r w:rsidRPr="004957E1">
        <w:rPr>
          <w:bCs/>
          <w:sz w:val="28"/>
          <w:szCs w:val="28"/>
        </w:rPr>
        <w:t>Tercero.</w:t>
      </w:r>
    </w:p>
    <w:p w14:paraId="7A7B0FAB" w14:textId="1DAA6785" w:rsidR="00077D55" w:rsidRPr="004957E1" w:rsidRDefault="000D39F0" w:rsidP="00A43BCB">
      <w:pPr>
        <w:pStyle w:val="Prrafo"/>
        <w:numPr>
          <w:ilvl w:val="3"/>
          <w:numId w:val="6"/>
        </w:numPr>
        <w:ind w:left="567" w:hanging="283"/>
        <w:rPr>
          <w:bCs/>
          <w:sz w:val="28"/>
          <w:szCs w:val="28"/>
        </w:rPr>
      </w:pPr>
      <w:r w:rsidRPr="004957E1">
        <w:rPr>
          <w:bCs/>
          <w:sz w:val="28"/>
          <w:szCs w:val="28"/>
        </w:rPr>
        <w:t xml:space="preserve">El Decreto </w:t>
      </w:r>
      <w:r w:rsidR="00785A4F" w:rsidRPr="004957E1">
        <w:rPr>
          <w:bCs/>
          <w:sz w:val="28"/>
          <w:szCs w:val="28"/>
        </w:rPr>
        <w:t xml:space="preserve">impugnado </w:t>
      </w:r>
      <w:r w:rsidR="00FC5D2E" w:rsidRPr="004957E1">
        <w:rPr>
          <w:bCs/>
          <w:sz w:val="28"/>
          <w:szCs w:val="28"/>
        </w:rPr>
        <w:t xml:space="preserve">no </w:t>
      </w:r>
      <w:r w:rsidR="00176ADC" w:rsidRPr="004957E1">
        <w:rPr>
          <w:bCs/>
          <w:sz w:val="28"/>
          <w:szCs w:val="28"/>
        </w:rPr>
        <w:t>es contrario al principio de ir</w:t>
      </w:r>
      <w:r w:rsidR="00FC5D2E" w:rsidRPr="004957E1">
        <w:rPr>
          <w:bCs/>
          <w:sz w:val="28"/>
          <w:szCs w:val="28"/>
        </w:rPr>
        <w:t>retroactividad</w:t>
      </w:r>
      <w:r w:rsidR="00176ADC" w:rsidRPr="004957E1">
        <w:rPr>
          <w:bCs/>
          <w:sz w:val="28"/>
          <w:szCs w:val="28"/>
        </w:rPr>
        <w:t xml:space="preserve">, ya que </w:t>
      </w:r>
      <w:r w:rsidR="00143DA0" w:rsidRPr="004957E1">
        <w:rPr>
          <w:bCs/>
          <w:sz w:val="28"/>
          <w:szCs w:val="28"/>
        </w:rPr>
        <w:t xml:space="preserve">no </w:t>
      </w:r>
      <w:r w:rsidR="00176ADC" w:rsidRPr="004957E1">
        <w:rPr>
          <w:bCs/>
          <w:sz w:val="28"/>
          <w:szCs w:val="28"/>
        </w:rPr>
        <w:t xml:space="preserve">se </w:t>
      </w:r>
      <w:r w:rsidR="00143DA0" w:rsidRPr="004957E1">
        <w:rPr>
          <w:bCs/>
          <w:sz w:val="28"/>
          <w:szCs w:val="28"/>
        </w:rPr>
        <w:t>modifica</w:t>
      </w:r>
      <w:r w:rsidR="00176ADC" w:rsidRPr="004957E1">
        <w:rPr>
          <w:bCs/>
          <w:sz w:val="28"/>
          <w:szCs w:val="28"/>
        </w:rPr>
        <w:t>ron</w:t>
      </w:r>
      <w:r w:rsidR="00143DA0" w:rsidRPr="004957E1">
        <w:rPr>
          <w:bCs/>
          <w:sz w:val="28"/>
          <w:szCs w:val="28"/>
        </w:rPr>
        <w:t xml:space="preserve"> las normas interpretadas</w:t>
      </w:r>
      <w:r w:rsidR="009A0B7C" w:rsidRPr="004957E1">
        <w:rPr>
          <w:bCs/>
          <w:sz w:val="28"/>
          <w:szCs w:val="28"/>
        </w:rPr>
        <w:t xml:space="preserve">, </w:t>
      </w:r>
      <w:r w:rsidR="00176ADC" w:rsidRPr="004957E1">
        <w:rPr>
          <w:bCs/>
          <w:sz w:val="28"/>
          <w:szCs w:val="28"/>
        </w:rPr>
        <w:t xml:space="preserve">ni se </w:t>
      </w:r>
      <w:r w:rsidR="009A0B7C" w:rsidRPr="004957E1">
        <w:rPr>
          <w:bCs/>
          <w:sz w:val="28"/>
          <w:szCs w:val="28"/>
        </w:rPr>
        <w:t>afecta</w:t>
      </w:r>
      <w:r w:rsidR="00176ADC" w:rsidRPr="004957E1">
        <w:rPr>
          <w:bCs/>
          <w:sz w:val="28"/>
          <w:szCs w:val="28"/>
        </w:rPr>
        <w:t>ro</w:t>
      </w:r>
      <w:r w:rsidR="009A0B7C" w:rsidRPr="004957E1">
        <w:rPr>
          <w:bCs/>
          <w:sz w:val="28"/>
          <w:szCs w:val="28"/>
        </w:rPr>
        <w:t>n derechos adquiridos</w:t>
      </w:r>
      <w:r w:rsidR="00A43BCB" w:rsidRPr="004957E1">
        <w:rPr>
          <w:bCs/>
          <w:sz w:val="28"/>
          <w:szCs w:val="28"/>
        </w:rPr>
        <w:t>; a</w:t>
      </w:r>
      <w:r w:rsidR="00077D55" w:rsidRPr="004957E1">
        <w:rPr>
          <w:bCs/>
          <w:sz w:val="28"/>
          <w:szCs w:val="28"/>
        </w:rPr>
        <w:t>demás, el Decreto busca evitar la aplicación por analogía de las sanci</w:t>
      </w:r>
      <w:r w:rsidR="00AA4904" w:rsidRPr="004957E1">
        <w:rPr>
          <w:bCs/>
          <w:sz w:val="28"/>
          <w:szCs w:val="28"/>
        </w:rPr>
        <w:t>ones</w:t>
      </w:r>
      <w:r w:rsidR="00875E61" w:rsidRPr="004957E1">
        <w:rPr>
          <w:bCs/>
          <w:sz w:val="28"/>
          <w:szCs w:val="28"/>
        </w:rPr>
        <w:t xml:space="preserve"> por parte del INE y el TEPJF, lo que sí está prohibido por el artículo 14 constitucional, siendo así que </w:t>
      </w:r>
      <w:r w:rsidR="00A43BCB" w:rsidRPr="004957E1">
        <w:rPr>
          <w:bCs/>
          <w:sz w:val="28"/>
          <w:szCs w:val="28"/>
        </w:rPr>
        <w:t>se</w:t>
      </w:r>
      <w:r w:rsidR="00875E61" w:rsidRPr="004957E1">
        <w:rPr>
          <w:bCs/>
          <w:sz w:val="28"/>
          <w:szCs w:val="28"/>
        </w:rPr>
        <w:t xml:space="preserve"> busca preservar el principio de seguridad jurídica.</w:t>
      </w:r>
    </w:p>
    <w:p w14:paraId="2D5228E4" w14:textId="5FE48AA8" w:rsidR="00A43BCB" w:rsidRPr="004957E1" w:rsidRDefault="00A43BCB" w:rsidP="00A43BCB">
      <w:pPr>
        <w:pStyle w:val="Prrafo"/>
        <w:numPr>
          <w:ilvl w:val="0"/>
          <w:numId w:val="15"/>
        </w:numPr>
        <w:ind w:left="284" w:hanging="284"/>
        <w:rPr>
          <w:bCs/>
          <w:sz w:val="28"/>
          <w:szCs w:val="28"/>
        </w:rPr>
      </w:pPr>
      <w:r w:rsidRPr="004957E1">
        <w:rPr>
          <w:bCs/>
          <w:sz w:val="28"/>
          <w:szCs w:val="28"/>
        </w:rPr>
        <w:t>Cuarto.</w:t>
      </w:r>
    </w:p>
    <w:p w14:paraId="7B7CFAAA" w14:textId="636BCEDF" w:rsidR="008439BE" w:rsidRPr="004957E1" w:rsidRDefault="00875E61" w:rsidP="00A43BCB">
      <w:pPr>
        <w:pStyle w:val="Prrafo"/>
        <w:numPr>
          <w:ilvl w:val="3"/>
          <w:numId w:val="6"/>
        </w:numPr>
        <w:ind w:left="567" w:hanging="283"/>
        <w:rPr>
          <w:bCs/>
          <w:sz w:val="28"/>
          <w:szCs w:val="28"/>
        </w:rPr>
      </w:pPr>
      <w:r w:rsidRPr="004957E1">
        <w:rPr>
          <w:bCs/>
          <w:sz w:val="28"/>
          <w:szCs w:val="28"/>
        </w:rPr>
        <w:t>El Decreto</w:t>
      </w:r>
      <w:r w:rsidR="001C1273" w:rsidRPr="004957E1">
        <w:rPr>
          <w:bCs/>
          <w:sz w:val="28"/>
          <w:szCs w:val="28"/>
        </w:rPr>
        <w:t xml:space="preserve"> </w:t>
      </w:r>
      <w:r w:rsidR="008A3F2B" w:rsidRPr="004957E1">
        <w:rPr>
          <w:bCs/>
          <w:sz w:val="28"/>
          <w:szCs w:val="28"/>
        </w:rPr>
        <w:t xml:space="preserve">impugnado </w:t>
      </w:r>
      <w:r w:rsidR="001C1273" w:rsidRPr="004957E1">
        <w:rPr>
          <w:bCs/>
          <w:sz w:val="28"/>
          <w:szCs w:val="28"/>
        </w:rPr>
        <w:t>respeta el principio de reserva de ley</w:t>
      </w:r>
      <w:r w:rsidR="008A3F2B" w:rsidRPr="004957E1">
        <w:rPr>
          <w:bCs/>
          <w:sz w:val="28"/>
          <w:szCs w:val="28"/>
        </w:rPr>
        <w:t xml:space="preserve">, al cumplir con </w:t>
      </w:r>
      <w:r w:rsidR="008D6B49" w:rsidRPr="004957E1">
        <w:rPr>
          <w:bCs/>
          <w:sz w:val="28"/>
          <w:szCs w:val="28"/>
        </w:rPr>
        <w:t>lo previsto en el artículo 72, apartado F</w:t>
      </w:r>
      <w:r w:rsidR="008A3F2B" w:rsidRPr="004957E1">
        <w:rPr>
          <w:bCs/>
          <w:sz w:val="28"/>
          <w:szCs w:val="28"/>
        </w:rPr>
        <w:t>, constitucional</w:t>
      </w:r>
      <w:r w:rsidR="00277D1B" w:rsidRPr="004957E1">
        <w:rPr>
          <w:bCs/>
          <w:sz w:val="28"/>
          <w:szCs w:val="28"/>
        </w:rPr>
        <w:t>, al no ser una nueva norma, sino una parte inherente de la disposición interpretada</w:t>
      </w:r>
      <w:r w:rsidR="00D83A2F" w:rsidRPr="004957E1">
        <w:rPr>
          <w:bCs/>
          <w:sz w:val="28"/>
          <w:szCs w:val="28"/>
        </w:rPr>
        <w:t xml:space="preserve">, por lo que </w:t>
      </w:r>
      <w:r w:rsidR="00945A24" w:rsidRPr="004957E1">
        <w:rPr>
          <w:bCs/>
          <w:sz w:val="28"/>
          <w:szCs w:val="28"/>
        </w:rPr>
        <w:t>no le aplica ese principio al no ser norma reglamentaria</w:t>
      </w:r>
      <w:r w:rsidR="008B69E7" w:rsidRPr="004957E1">
        <w:rPr>
          <w:bCs/>
          <w:sz w:val="28"/>
          <w:szCs w:val="28"/>
        </w:rPr>
        <w:t xml:space="preserve">. </w:t>
      </w:r>
    </w:p>
    <w:p w14:paraId="2050FA7F" w14:textId="2E5FEBEA" w:rsidR="000B371A" w:rsidRPr="004957E1" w:rsidRDefault="000B371A" w:rsidP="00E76501">
      <w:pPr>
        <w:pStyle w:val="Prrafo"/>
        <w:numPr>
          <w:ilvl w:val="0"/>
          <w:numId w:val="6"/>
        </w:numPr>
        <w:ind w:left="0" w:hanging="567"/>
        <w:rPr>
          <w:sz w:val="28"/>
          <w:szCs w:val="28"/>
        </w:rPr>
      </w:pPr>
      <w:r w:rsidRPr="004957E1">
        <w:rPr>
          <w:sz w:val="28"/>
          <w:szCs w:val="28"/>
        </w:rPr>
        <w:t>Mediante oficio recibido</w:t>
      </w:r>
      <w:r w:rsidR="00CD5A7B" w:rsidRPr="004957E1">
        <w:rPr>
          <w:sz w:val="28"/>
          <w:szCs w:val="28"/>
        </w:rPr>
        <w:t xml:space="preserve"> en el Buzón Judicial de este Alto Tribunal el veintidós de abril de dos mi veintidós, la </w:t>
      </w:r>
      <w:proofErr w:type="gramStart"/>
      <w:r w:rsidR="00CD5A7B" w:rsidRPr="004957E1">
        <w:rPr>
          <w:sz w:val="28"/>
          <w:szCs w:val="28"/>
        </w:rPr>
        <w:t>Consejera</w:t>
      </w:r>
      <w:proofErr w:type="gramEnd"/>
      <w:r w:rsidR="00CD5A7B" w:rsidRPr="004957E1">
        <w:rPr>
          <w:sz w:val="28"/>
          <w:szCs w:val="28"/>
        </w:rPr>
        <w:t xml:space="preserve"> Jurídica rindió</w:t>
      </w:r>
      <w:r w:rsidR="008C0BB5" w:rsidRPr="004957E1">
        <w:rPr>
          <w:sz w:val="28"/>
          <w:szCs w:val="28"/>
        </w:rPr>
        <w:t xml:space="preserve"> </w:t>
      </w:r>
      <w:r w:rsidR="00CD5A7B" w:rsidRPr="004957E1">
        <w:rPr>
          <w:sz w:val="28"/>
          <w:szCs w:val="28"/>
        </w:rPr>
        <w:t>informe respecto de la acción de inconstitucionalidad 49/2022, en la que expresó:</w:t>
      </w:r>
    </w:p>
    <w:p w14:paraId="02226910" w14:textId="52FEC863" w:rsidR="00566937" w:rsidRPr="004957E1" w:rsidRDefault="00566937" w:rsidP="00566937">
      <w:pPr>
        <w:pStyle w:val="Prrafo"/>
        <w:numPr>
          <w:ilvl w:val="0"/>
          <w:numId w:val="15"/>
        </w:numPr>
        <w:ind w:left="284" w:hanging="284"/>
        <w:rPr>
          <w:sz w:val="28"/>
          <w:szCs w:val="28"/>
        </w:rPr>
      </w:pPr>
      <w:r w:rsidRPr="004957E1">
        <w:rPr>
          <w:sz w:val="28"/>
          <w:szCs w:val="28"/>
        </w:rPr>
        <w:t>Primero</w:t>
      </w:r>
      <w:r w:rsidR="00CE6A2F" w:rsidRPr="004957E1">
        <w:rPr>
          <w:sz w:val="28"/>
          <w:szCs w:val="28"/>
        </w:rPr>
        <w:t>.</w:t>
      </w:r>
    </w:p>
    <w:p w14:paraId="77B0862A" w14:textId="2C785568" w:rsidR="00B94D7F" w:rsidRPr="004957E1" w:rsidRDefault="00E4729B" w:rsidP="00566937">
      <w:pPr>
        <w:pStyle w:val="Prrafo"/>
        <w:numPr>
          <w:ilvl w:val="3"/>
          <w:numId w:val="6"/>
        </w:numPr>
        <w:ind w:left="567" w:hanging="283"/>
        <w:rPr>
          <w:sz w:val="28"/>
          <w:szCs w:val="28"/>
        </w:rPr>
      </w:pPr>
      <w:r w:rsidRPr="004957E1">
        <w:rPr>
          <w:sz w:val="28"/>
          <w:szCs w:val="28"/>
        </w:rPr>
        <w:t>Se r</w:t>
      </w:r>
      <w:r w:rsidR="00321490" w:rsidRPr="004957E1">
        <w:rPr>
          <w:sz w:val="28"/>
          <w:szCs w:val="28"/>
        </w:rPr>
        <w:t xml:space="preserve">eplica </w:t>
      </w:r>
      <w:r w:rsidRPr="004957E1">
        <w:rPr>
          <w:sz w:val="28"/>
          <w:szCs w:val="28"/>
        </w:rPr>
        <w:t>sustancialmente</w:t>
      </w:r>
      <w:r w:rsidR="006E7C81" w:rsidRPr="004957E1">
        <w:rPr>
          <w:sz w:val="28"/>
          <w:szCs w:val="28"/>
        </w:rPr>
        <w:t xml:space="preserve"> </w:t>
      </w:r>
      <w:r w:rsidR="00CE6A2F" w:rsidRPr="004957E1">
        <w:rPr>
          <w:sz w:val="28"/>
          <w:szCs w:val="28"/>
        </w:rPr>
        <w:t xml:space="preserve">el punto primero </w:t>
      </w:r>
      <w:r w:rsidR="006E7C81" w:rsidRPr="004957E1">
        <w:rPr>
          <w:sz w:val="28"/>
          <w:szCs w:val="28"/>
        </w:rPr>
        <w:t>del informe previamente rendido</w:t>
      </w:r>
      <w:r w:rsidR="00FD11D0" w:rsidRPr="004957E1">
        <w:rPr>
          <w:sz w:val="28"/>
          <w:szCs w:val="28"/>
        </w:rPr>
        <w:t>.</w:t>
      </w:r>
    </w:p>
    <w:p w14:paraId="41522BE6" w14:textId="1021D276" w:rsidR="00CE6A2F" w:rsidRPr="004957E1" w:rsidRDefault="00CE6A2F" w:rsidP="00CE6A2F">
      <w:pPr>
        <w:pStyle w:val="Prrafo"/>
        <w:numPr>
          <w:ilvl w:val="0"/>
          <w:numId w:val="15"/>
        </w:numPr>
        <w:ind w:left="284" w:hanging="284"/>
        <w:rPr>
          <w:sz w:val="28"/>
          <w:szCs w:val="28"/>
        </w:rPr>
      </w:pPr>
      <w:r w:rsidRPr="004957E1">
        <w:rPr>
          <w:sz w:val="28"/>
          <w:szCs w:val="28"/>
        </w:rPr>
        <w:t>Segundo.</w:t>
      </w:r>
    </w:p>
    <w:p w14:paraId="08E42D34" w14:textId="3D3E1B1E" w:rsidR="00B94D7F" w:rsidRPr="008A24F4" w:rsidRDefault="00321490" w:rsidP="00CE6A2F">
      <w:pPr>
        <w:pStyle w:val="Prrafo"/>
        <w:numPr>
          <w:ilvl w:val="3"/>
          <w:numId w:val="6"/>
        </w:numPr>
        <w:ind w:left="567" w:hanging="283"/>
        <w:rPr>
          <w:sz w:val="28"/>
          <w:szCs w:val="28"/>
        </w:rPr>
      </w:pPr>
      <w:r w:rsidRPr="008A24F4">
        <w:rPr>
          <w:sz w:val="28"/>
          <w:szCs w:val="28"/>
        </w:rPr>
        <w:t>El Decreto no transgrede el artículo 99 constitucional</w:t>
      </w:r>
      <w:r w:rsidR="00604357" w:rsidRPr="008A24F4">
        <w:rPr>
          <w:sz w:val="28"/>
          <w:szCs w:val="28"/>
        </w:rPr>
        <w:t xml:space="preserve">, ya que el TEPJF no tiene facultades para sustentar criterios que modifiquen el sentido de una norma. </w:t>
      </w:r>
      <w:r w:rsidR="009F2E98" w:rsidRPr="008A24F4">
        <w:rPr>
          <w:sz w:val="28"/>
          <w:szCs w:val="28"/>
        </w:rPr>
        <w:t xml:space="preserve">Al resolverse la acción de inconstitucionalidad 31/2014 </w:t>
      </w:r>
      <w:r w:rsidR="00680B42" w:rsidRPr="008A24F4">
        <w:rPr>
          <w:sz w:val="28"/>
          <w:szCs w:val="28"/>
        </w:rPr>
        <w:t xml:space="preserve">este Alto Tribunal sustentó que </w:t>
      </w:r>
      <w:r w:rsidR="00AD60AC" w:rsidRPr="008A24F4">
        <w:rPr>
          <w:sz w:val="28"/>
          <w:szCs w:val="28"/>
        </w:rPr>
        <w:t>todo lo relacionado con propaganda gubernamental es atribución exclusiva del Congreso</w:t>
      </w:r>
      <w:r w:rsidR="00971131" w:rsidRPr="008A24F4">
        <w:rPr>
          <w:sz w:val="28"/>
          <w:szCs w:val="28"/>
        </w:rPr>
        <w:t xml:space="preserve"> </w:t>
      </w:r>
      <w:r w:rsidR="008A24F4" w:rsidRPr="008A24F4">
        <w:rPr>
          <w:sz w:val="28"/>
          <w:szCs w:val="28"/>
        </w:rPr>
        <w:t>[</w:t>
      </w:r>
      <w:r w:rsidR="00971131" w:rsidRPr="008A24F4">
        <w:rPr>
          <w:sz w:val="28"/>
          <w:szCs w:val="28"/>
        </w:rPr>
        <w:t xml:space="preserve">tesis </w:t>
      </w:r>
      <w:r w:rsidR="00CD599C" w:rsidRPr="008A24F4">
        <w:rPr>
          <w:sz w:val="28"/>
          <w:szCs w:val="28"/>
        </w:rPr>
        <w:t>1</w:t>
      </w:r>
      <w:r w:rsidR="00971131" w:rsidRPr="008A24F4">
        <w:rPr>
          <w:sz w:val="28"/>
          <w:szCs w:val="28"/>
        </w:rPr>
        <w:t>a. XVI/2018 (</w:t>
      </w:r>
      <w:r w:rsidR="00CD599C" w:rsidRPr="008A24F4">
        <w:rPr>
          <w:sz w:val="28"/>
          <w:szCs w:val="28"/>
        </w:rPr>
        <w:t>10</w:t>
      </w:r>
      <w:r w:rsidR="00971131" w:rsidRPr="008A24F4">
        <w:rPr>
          <w:sz w:val="28"/>
          <w:szCs w:val="28"/>
        </w:rPr>
        <w:t>a.)</w:t>
      </w:r>
      <w:r w:rsidR="008A24F4" w:rsidRPr="008A24F4">
        <w:rPr>
          <w:sz w:val="28"/>
          <w:szCs w:val="28"/>
        </w:rPr>
        <w:t>]</w:t>
      </w:r>
      <w:r w:rsidR="00680B42" w:rsidRPr="008A24F4">
        <w:rPr>
          <w:sz w:val="28"/>
          <w:szCs w:val="28"/>
        </w:rPr>
        <w:t>; a</w:t>
      </w:r>
      <w:r w:rsidR="00086B69" w:rsidRPr="008A24F4">
        <w:rPr>
          <w:sz w:val="28"/>
          <w:szCs w:val="28"/>
        </w:rPr>
        <w:t xml:space="preserve">demás, </w:t>
      </w:r>
      <w:r w:rsidR="007B60D0" w:rsidRPr="008A24F4">
        <w:rPr>
          <w:sz w:val="28"/>
          <w:szCs w:val="28"/>
        </w:rPr>
        <w:t>es el TEPJF quien debe resolver los asuntos de su competencia apegándose a l</w:t>
      </w:r>
      <w:r w:rsidR="00AC34F9" w:rsidRPr="008A24F4">
        <w:rPr>
          <w:sz w:val="28"/>
          <w:szCs w:val="28"/>
        </w:rPr>
        <w:t>as normas que emita el Congreso, así como a su interpretación auténtica.</w:t>
      </w:r>
      <w:r w:rsidR="00B1668E" w:rsidRPr="008A24F4">
        <w:rPr>
          <w:sz w:val="28"/>
          <w:szCs w:val="28"/>
        </w:rPr>
        <w:t xml:space="preserve"> </w:t>
      </w:r>
    </w:p>
    <w:p w14:paraId="56A6BCE3" w14:textId="1DB4C9AB" w:rsidR="000A0E85" w:rsidRPr="004957E1" w:rsidRDefault="000A0E85" w:rsidP="000A0E85">
      <w:pPr>
        <w:pStyle w:val="Prrafo"/>
        <w:numPr>
          <w:ilvl w:val="0"/>
          <w:numId w:val="15"/>
        </w:numPr>
        <w:ind w:left="284" w:hanging="284"/>
        <w:rPr>
          <w:sz w:val="28"/>
          <w:szCs w:val="28"/>
        </w:rPr>
      </w:pPr>
      <w:r w:rsidRPr="004957E1">
        <w:rPr>
          <w:sz w:val="28"/>
          <w:szCs w:val="28"/>
        </w:rPr>
        <w:t>Tercero.</w:t>
      </w:r>
    </w:p>
    <w:p w14:paraId="7A73303A" w14:textId="178D9DE1" w:rsidR="00AD60AC" w:rsidRPr="004957E1" w:rsidRDefault="00A576BD" w:rsidP="000A0E85">
      <w:pPr>
        <w:pStyle w:val="Prrafo"/>
        <w:numPr>
          <w:ilvl w:val="3"/>
          <w:numId w:val="6"/>
        </w:numPr>
        <w:ind w:left="567" w:hanging="283"/>
        <w:rPr>
          <w:sz w:val="28"/>
          <w:szCs w:val="28"/>
        </w:rPr>
      </w:pPr>
      <w:r w:rsidRPr="004957E1">
        <w:rPr>
          <w:sz w:val="28"/>
          <w:szCs w:val="28"/>
        </w:rPr>
        <w:t>El Decreto garantiza el derecho al voto libre e informado</w:t>
      </w:r>
      <w:r w:rsidR="00924F11" w:rsidRPr="004957E1">
        <w:rPr>
          <w:sz w:val="28"/>
          <w:szCs w:val="28"/>
        </w:rPr>
        <w:t xml:space="preserve">, </w:t>
      </w:r>
      <w:r w:rsidR="008A49C7" w:rsidRPr="004957E1">
        <w:rPr>
          <w:sz w:val="28"/>
          <w:szCs w:val="28"/>
        </w:rPr>
        <w:t xml:space="preserve">ya que </w:t>
      </w:r>
      <w:r w:rsidR="00924F11" w:rsidRPr="004957E1">
        <w:rPr>
          <w:sz w:val="28"/>
          <w:szCs w:val="28"/>
        </w:rPr>
        <w:t>no permite que se ejerza presión sobre la ciudadanía, sino que</w:t>
      </w:r>
      <w:r w:rsidR="00863B45" w:rsidRPr="004957E1">
        <w:rPr>
          <w:sz w:val="28"/>
          <w:szCs w:val="28"/>
        </w:rPr>
        <w:t xml:space="preserve"> considera que</w:t>
      </w:r>
      <w:r w:rsidR="00924F11" w:rsidRPr="004957E1">
        <w:rPr>
          <w:sz w:val="28"/>
          <w:szCs w:val="28"/>
        </w:rPr>
        <w:t xml:space="preserve"> las expresiones</w:t>
      </w:r>
      <w:r w:rsidR="00863B45" w:rsidRPr="004957E1">
        <w:rPr>
          <w:sz w:val="28"/>
          <w:szCs w:val="28"/>
        </w:rPr>
        <w:t xml:space="preserve"> de personas servidoras públicas</w:t>
      </w:r>
      <w:r w:rsidR="007F6512" w:rsidRPr="004957E1">
        <w:rPr>
          <w:sz w:val="28"/>
          <w:szCs w:val="28"/>
        </w:rPr>
        <w:t xml:space="preserve"> son información de carácter institucional que debe difundirse en beneficio de la población</w:t>
      </w:r>
      <w:r w:rsidR="005236FA" w:rsidRPr="004957E1">
        <w:rPr>
          <w:sz w:val="28"/>
          <w:szCs w:val="28"/>
        </w:rPr>
        <w:t xml:space="preserve">. Así, se </w:t>
      </w:r>
      <w:r w:rsidR="005A0FC8" w:rsidRPr="004957E1">
        <w:rPr>
          <w:sz w:val="28"/>
          <w:szCs w:val="28"/>
        </w:rPr>
        <w:t xml:space="preserve">promueve el derecho de acceso a la información y rendición de cuentas, pues obliga a </w:t>
      </w:r>
      <w:r w:rsidR="008A49C7" w:rsidRPr="004957E1">
        <w:rPr>
          <w:sz w:val="28"/>
          <w:szCs w:val="28"/>
        </w:rPr>
        <w:t xml:space="preserve">las personas servidoras públicas </w:t>
      </w:r>
      <w:r w:rsidR="005A0FC8" w:rsidRPr="004957E1">
        <w:rPr>
          <w:sz w:val="28"/>
          <w:szCs w:val="28"/>
        </w:rPr>
        <w:t>a dar respuesta a cuestionamientos sobre asuntos de interés público</w:t>
      </w:r>
      <w:r w:rsidR="00D55333" w:rsidRPr="004957E1">
        <w:rPr>
          <w:sz w:val="28"/>
          <w:szCs w:val="28"/>
        </w:rPr>
        <w:t>. Además, que las expresiones de dich</w:t>
      </w:r>
      <w:r w:rsidR="008A49C7" w:rsidRPr="004957E1">
        <w:rPr>
          <w:sz w:val="28"/>
          <w:szCs w:val="28"/>
        </w:rPr>
        <w:t>as</w:t>
      </w:r>
      <w:r w:rsidR="00D55333" w:rsidRPr="004957E1">
        <w:rPr>
          <w:sz w:val="28"/>
          <w:szCs w:val="28"/>
        </w:rPr>
        <w:t xml:space="preserve"> </w:t>
      </w:r>
      <w:r w:rsidR="008A49C7" w:rsidRPr="004957E1">
        <w:rPr>
          <w:sz w:val="28"/>
          <w:szCs w:val="28"/>
        </w:rPr>
        <w:t>personas</w:t>
      </w:r>
      <w:r w:rsidR="00D55333" w:rsidRPr="004957E1">
        <w:rPr>
          <w:sz w:val="28"/>
          <w:szCs w:val="28"/>
        </w:rPr>
        <w:t xml:space="preserve"> están </w:t>
      </w:r>
      <w:r w:rsidR="00105700" w:rsidRPr="004957E1">
        <w:rPr>
          <w:sz w:val="28"/>
          <w:szCs w:val="28"/>
        </w:rPr>
        <w:t>amparadas</w:t>
      </w:r>
      <w:r w:rsidR="00D55333" w:rsidRPr="004957E1">
        <w:rPr>
          <w:sz w:val="28"/>
          <w:szCs w:val="28"/>
        </w:rPr>
        <w:t xml:space="preserve"> en </w:t>
      </w:r>
      <w:r w:rsidR="00105700" w:rsidRPr="004957E1">
        <w:rPr>
          <w:sz w:val="28"/>
          <w:szCs w:val="28"/>
        </w:rPr>
        <w:t>l</w:t>
      </w:r>
      <w:r w:rsidR="00D55333" w:rsidRPr="004957E1">
        <w:rPr>
          <w:sz w:val="28"/>
          <w:szCs w:val="28"/>
        </w:rPr>
        <w:t>a libertad de expresión</w:t>
      </w:r>
      <w:r w:rsidR="003827E9" w:rsidRPr="004957E1">
        <w:rPr>
          <w:sz w:val="28"/>
          <w:szCs w:val="28"/>
        </w:rPr>
        <w:t>.</w:t>
      </w:r>
    </w:p>
    <w:p w14:paraId="0B2A7342" w14:textId="5AC3203C" w:rsidR="00D0348D" w:rsidRPr="004957E1" w:rsidRDefault="00D0348D" w:rsidP="00D0348D">
      <w:pPr>
        <w:pStyle w:val="Prrafo"/>
        <w:numPr>
          <w:ilvl w:val="0"/>
          <w:numId w:val="15"/>
        </w:numPr>
        <w:ind w:left="284" w:hanging="284"/>
        <w:rPr>
          <w:sz w:val="28"/>
          <w:szCs w:val="28"/>
        </w:rPr>
      </w:pPr>
      <w:r w:rsidRPr="004957E1">
        <w:rPr>
          <w:sz w:val="28"/>
          <w:szCs w:val="28"/>
        </w:rPr>
        <w:t>Cuarto.</w:t>
      </w:r>
    </w:p>
    <w:p w14:paraId="128FF0EF" w14:textId="5F74921E" w:rsidR="00B24E6B" w:rsidRPr="004957E1" w:rsidRDefault="00105700" w:rsidP="00D0348D">
      <w:pPr>
        <w:pStyle w:val="Prrafo"/>
        <w:numPr>
          <w:ilvl w:val="3"/>
          <w:numId w:val="6"/>
        </w:numPr>
        <w:ind w:left="567" w:hanging="283"/>
        <w:rPr>
          <w:sz w:val="28"/>
          <w:szCs w:val="28"/>
        </w:rPr>
      </w:pPr>
      <w:r w:rsidRPr="004957E1">
        <w:rPr>
          <w:sz w:val="28"/>
          <w:szCs w:val="28"/>
        </w:rPr>
        <w:t xml:space="preserve">El artículo tercero del Decreto </w:t>
      </w:r>
      <w:r w:rsidR="00D0348D" w:rsidRPr="004957E1">
        <w:rPr>
          <w:sz w:val="28"/>
          <w:szCs w:val="28"/>
        </w:rPr>
        <w:t xml:space="preserve">impugnado </w:t>
      </w:r>
      <w:r w:rsidRPr="004957E1">
        <w:rPr>
          <w:sz w:val="28"/>
          <w:szCs w:val="28"/>
        </w:rPr>
        <w:t xml:space="preserve">es acorde a la acción de inconstitucionalidad 151/2021. </w:t>
      </w:r>
      <w:r w:rsidR="00220850" w:rsidRPr="004957E1">
        <w:rPr>
          <w:sz w:val="28"/>
          <w:szCs w:val="28"/>
        </w:rPr>
        <w:t>El análisis de inconstitucionalidad no puede depender del alcance de una sentencia, sino de</w:t>
      </w:r>
      <w:r w:rsidR="000B47B5" w:rsidRPr="004957E1">
        <w:rPr>
          <w:sz w:val="28"/>
          <w:szCs w:val="28"/>
        </w:rPr>
        <w:t xml:space="preserve">l texto fundamental. </w:t>
      </w:r>
      <w:r w:rsidR="006C390E" w:rsidRPr="004957E1">
        <w:rPr>
          <w:sz w:val="28"/>
          <w:szCs w:val="28"/>
        </w:rPr>
        <w:t>A</w:t>
      </w:r>
      <w:r w:rsidR="000B47B5" w:rsidRPr="004957E1">
        <w:rPr>
          <w:sz w:val="28"/>
          <w:szCs w:val="28"/>
        </w:rPr>
        <w:t>l no invocar un precepto constitucional</w:t>
      </w:r>
      <w:r w:rsidR="00AE1B17" w:rsidRPr="004957E1">
        <w:rPr>
          <w:sz w:val="28"/>
          <w:szCs w:val="28"/>
        </w:rPr>
        <w:t xml:space="preserve"> los argumentos de la accionante resultan inoperantes. Además, </w:t>
      </w:r>
      <w:r w:rsidR="006C390E" w:rsidRPr="004957E1">
        <w:rPr>
          <w:sz w:val="28"/>
          <w:szCs w:val="28"/>
        </w:rPr>
        <w:t>esta Suprema Corte no puede suplir la queja</w:t>
      </w:r>
      <w:r w:rsidR="00A40C80" w:rsidRPr="004957E1">
        <w:rPr>
          <w:sz w:val="28"/>
          <w:szCs w:val="28"/>
        </w:rPr>
        <w:t xml:space="preserve"> </w:t>
      </w:r>
      <w:r w:rsidR="00AE1B17" w:rsidRPr="004957E1">
        <w:rPr>
          <w:sz w:val="28"/>
          <w:szCs w:val="28"/>
        </w:rPr>
        <w:t>deficiente</w:t>
      </w:r>
      <w:r w:rsidR="00280B3E" w:rsidRPr="004957E1">
        <w:rPr>
          <w:sz w:val="28"/>
          <w:szCs w:val="28"/>
        </w:rPr>
        <w:t xml:space="preserve">, en términos de la jurisprudencia </w:t>
      </w:r>
      <w:r w:rsidR="00A40C80" w:rsidRPr="004957E1">
        <w:rPr>
          <w:sz w:val="28"/>
          <w:szCs w:val="28"/>
        </w:rPr>
        <w:t>P./J. 57/2004</w:t>
      </w:r>
      <w:r w:rsidR="00AE1B17" w:rsidRPr="004957E1">
        <w:rPr>
          <w:sz w:val="28"/>
          <w:szCs w:val="28"/>
        </w:rPr>
        <w:t>.</w:t>
      </w:r>
    </w:p>
    <w:p w14:paraId="4110AB24" w14:textId="70E3D0D6" w:rsidR="003827E9" w:rsidRPr="004957E1" w:rsidRDefault="00B83824" w:rsidP="00ED4E30">
      <w:pPr>
        <w:pStyle w:val="Prrafo"/>
        <w:numPr>
          <w:ilvl w:val="3"/>
          <w:numId w:val="6"/>
        </w:numPr>
        <w:ind w:left="567" w:hanging="283"/>
        <w:rPr>
          <w:sz w:val="28"/>
          <w:szCs w:val="28"/>
        </w:rPr>
      </w:pPr>
      <w:r w:rsidRPr="004957E1">
        <w:rPr>
          <w:sz w:val="28"/>
          <w:szCs w:val="28"/>
        </w:rPr>
        <w:t xml:space="preserve">El </w:t>
      </w:r>
      <w:r w:rsidR="00ED4E30" w:rsidRPr="004957E1">
        <w:rPr>
          <w:sz w:val="28"/>
          <w:szCs w:val="28"/>
        </w:rPr>
        <w:t xml:space="preserve">referido </w:t>
      </w:r>
      <w:r w:rsidRPr="004957E1">
        <w:rPr>
          <w:sz w:val="28"/>
          <w:szCs w:val="28"/>
        </w:rPr>
        <w:t xml:space="preserve">artículo </w:t>
      </w:r>
      <w:r w:rsidR="00ED4E30" w:rsidRPr="004957E1">
        <w:rPr>
          <w:sz w:val="28"/>
          <w:szCs w:val="28"/>
        </w:rPr>
        <w:t xml:space="preserve">tercero </w:t>
      </w:r>
      <w:r w:rsidRPr="004957E1">
        <w:rPr>
          <w:sz w:val="28"/>
          <w:szCs w:val="28"/>
        </w:rPr>
        <w:t>respeta lo resuelto en la ejecutoria</w:t>
      </w:r>
      <w:r w:rsidR="00ED4E30" w:rsidRPr="004957E1">
        <w:rPr>
          <w:sz w:val="28"/>
          <w:szCs w:val="28"/>
        </w:rPr>
        <w:t xml:space="preserve"> de este Alto Tribunal</w:t>
      </w:r>
      <w:r w:rsidRPr="004957E1">
        <w:rPr>
          <w:sz w:val="28"/>
          <w:szCs w:val="28"/>
        </w:rPr>
        <w:t xml:space="preserve">, al prohibir la aplicación de sanciones por analogía y mayoría de razón, principios del derecho </w:t>
      </w:r>
      <w:r w:rsidR="007C5DDF" w:rsidRPr="004957E1">
        <w:rPr>
          <w:sz w:val="28"/>
          <w:szCs w:val="28"/>
        </w:rPr>
        <w:t>administrativo sancionador, tal y como se determinó en la sentencia</w:t>
      </w:r>
      <w:r w:rsidR="00551D4C" w:rsidRPr="004957E1">
        <w:rPr>
          <w:sz w:val="28"/>
          <w:szCs w:val="28"/>
        </w:rPr>
        <w:t xml:space="preserve">, conforme con la tesis </w:t>
      </w:r>
      <w:r w:rsidR="00F9105E" w:rsidRPr="004957E1">
        <w:rPr>
          <w:sz w:val="28"/>
          <w:szCs w:val="28"/>
        </w:rPr>
        <w:t xml:space="preserve">P. XXI/2013 (10a.) y </w:t>
      </w:r>
      <w:r w:rsidR="00551D4C" w:rsidRPr="004957E1">
        <w:rPr>
          <w:sz w:val="28"/>
          <w:szCs w:val="28"/>
        </w:rPr>
        <w:t xml:space="preserve">la jurisprudencia </w:t>
      </w:r>
      <w:r w:rsidR="00F9105E" w:rsidRPr="004957E1">
        <w:rPr>
          <w:sz w:val="28"/>
          <w:szCs w:val="28"/>
        </w:rPr>
        <w:t>P./J. 99/2996</w:t>
      </w:r>
      <w:r w:rsidR="00551D4C" w:rsidRPr="004957E1">
        <w:rPr>
          <w:sz w:val="28"/>
          <w:szCs w:val="28"/>
        </w:rPr>
        <w:t>, l</w:t>
      </w:r>
      <w:r w:rsidR="001851C2" w:rsidRPr="004957E1">
        <w:rPr>
          <w:sz w:val="28"/>
          <w:szCs w:val="28"/>
        </w:rPr>
        <w:t>o que garantiza el principio de seguridad jurídica.</w:t>
      </w:r>
    </w:p>
    <w:p w14:paraId="6ECF956E" w14:textId="0F87EA6D" w:rsidR="007D2049" w:rsidRPr="004957E1" w:rsidRDefault="007D2049" w:rsidP="007D2049">
      <w:pPr>
        <w:pStyle w:val="Prrafo"/>
        <w:numPr>
          <w:ilvl w:val="0"/>
          <w:numId w:val="15"/>
        </w:numPr>
        <w:ind w:left="284" w:hanging="284"/>
        <w:rPr>
          <w:sz w:val="28"/>
          <w:szCs w:val="28"/>
        </w:rPr>
      </w:pPr>
      <w:r w:rsidRPr="004957E1">
        <w:rPr>
          <w:sz w:val="28"/>
          <w:szCs w:val="28"/>
        </w:rPr>
        <w:t>Quinto.</w:t>
      </w:r>
    </w:p>
    <w:p w14:paraId="71B36697" w14:textId="5166FDD5" w:rsidR="00061B29" w:rsidRPr="004957E1" w:rsidRDefault="001851C2" w:rsidP="007D2049">
      <w:pPr>
        <w:pStyle w:val="Prrafo"/>
        <w:numPr>
          <w:ilvl w:val="3"/>
          <w:numId w:val="6"/>
        </w:numPr>
        <w:ind w:left="567" w:hanging="283"/>
        <w:rPr>
          <w:sz w:val="28"/>
          <w:szCs w:val="28"/>
        </w:rPr>
      </w:pPr>
      <w:r w:rsidRPr="004957E1">
        <w:rPr>
          <w:sz w:val="28"/>
          <w:szCs w:val="28"/>
        </w:rPr>
        <w:t xml:space="preserve">El Decreto </w:t>
      </w:r>
      <w:r w:rsidR="007D2049" w:rsidRPr="004957E1">
        <w:rPr>
          <w:sz w:val="28"/>
          <w:szCs w:val="28"/>
        </w:rPr>
        <w:t xml:space="preserve">impugnado </w:t>
      </w:r>
      <w:r w:rsidRPr="004957E1">
        <w:rPr>
          <w:sz w:val="28"/>
          <w:szCs w:val="28"/>
        </w:rPr>
        <w:t>fue emitido con apego a los principios de división de poderes y supremacía constitucional</w:t>
      </w:r>
      <w:r w:rsidR="00052712" w:rsidRPr="004957E1">
        <w:rPr>
          <w:sz w:val="28"/>
          <w:szCs w:val="28"/>
        </w:rPr>
        <w:t>, toda vez que se ejerció una facultad constitucionalmente otorgada al Congreso</w:t>
      </w:r>
      <w:r w:rsidR="00293F34" w:rsidRPr="004957E1">
        <w:rPr>
          <w:sz w:val="28"/>
          <w:szCs w:val="28"/>
        </w:rPr>
        <w:t xml:space="preserve"> </w:t>
      </w:r>
      <w:r w:rsidR="008671FB" w:rsidRPr="004957E1">
        <w:rPr>
          <w:sz w:val="28"/>
          <w:szCs w:val="28"/>
        </w:rPr>
        <w:t>de la Unión</w:t>
      </w:r>
      <w:r w:rsidR="00293F34" w:rsidRPr="004957E1">
        <w:rPr>
          <w:sz w:val="28"/>
          <w:szCs w:val="28"/>
        </w:rPr>
        <w:t xml:space="preserve">. </w:t>
      </w:r>
    </w:p>
    <w:p w14:paraId="33682B80" w14:textId="7DB87979" w:rsidR="00B24E6B" w:rsidRPr="004957E1" w:rsidRDefault="00CC2F58" w:rsidP="008671FB">
      <w:pPr>
        <w:pStyle w:val="Prrafo"/>
        <w:numPr>
          <w:ilvl w:val="3"/>
          <w:numId w:val="6"/>
        </w:numPr>
        <w:ind w:left="567" w:hanging="283"/>
        <w:rPr>
          <w:sz w:val="28"/>
          <w:szCs w:val="28"/>
        </w:rPr>
      </w:pPr>
      <w:r w:rsidRPr="004957E1">
        <w:rPr>
          <w:sz w:val="28"/>
          <w:szCs w:val="28"/>
        </w:rPr>
        <w:t xml:space="preserve">En </w:t>
      </w:r>
      <w:r w:rsidR="00AE5C79" w:rsidRPr="004957E1">
        <w:rPr>
          <w:sz w:val="28"/>
          <w:szCs w:val="28"/>
        </w:rPr>
        <w:t xml:space="preserve">la acción de inconstitucionalidad </w:t>
      </w:r>
      <w:r w:rsidRPr="004957E1">
        <w:rPr>
          <w:sz w:val="28"/>
          <w:szCs w:val="28"/>
        </w:rPr>
        <w:t>63/2009</w:t>
      </w:r>
      <w:r w:rsidR="00896762" w:rsidRPr="004957E1">
        <w:rPr>
          <w:sz w:val="28"/>
          <w:szCs w:val="28"/>
        </w:rPr>
        <w:t xml:space="preserve"> y </w:t>
      </w:r>
      <w:r w:rsidR="00DB795E">
        <w:rPr>
          <w:sz w:val="28"/>
          <w:szCs w:val="28"/>
        </w:rPr>
        <w:t xml:space="preserve">sus </w:t>
      </w:r>
      <w:r w:rsidR="00896762" w:rsidRPr="004957E1">
        <w:rPr>
          <w:sz w:val="28"/>
          <w:szCs w:val="28"/>
        </w:rPr>
        <w:t>acumuladas</w:t>
      </w:r>
      <w:r w:rsidR="00DB795E">
        <w:rPr>
          <w:sz w:val="28"/>
          <w:szCs w:val="28"/>
        </w:rPr>
        <w:t xml:space="preserve"> 64/2009 y 65/2009</w:t>
      </w:r>
      <w:r w:rsidR="00F376FA" w:rsidRPr="004957E1">
        <w:rPr>
          <w:sz w:val="28"/>
          <w:szCs w:val="28"/>
        </w:rPr>
        <w:t xml:space="preserve">, se </w:t>
      </w:r>
      <w:r w:rsidR="008671FB" w:rsidRPr="004957E1">
        <w:rPr>
          <w:sz w:val="28"/>
          <w:szCs w:val="28"/>
        </w:rPr>
        <w:t>definió a la</w:t>
      </w:r>
      <w:r w:rsidR="00F376FA" w:rsidRPr="004957E1">
        <w:rPr>
          <w:sz w:val="28"/>
          <w:szCs w:val="28"/>
        </w:rPr>
        <w:t xml:space="preserve"> </w:t>
      </w:r>
      <w:r w:rsidRPr="004957E1">
        <w:rPr>
          <w:sz w:val="28"/>
          <w:szCs w:val="28"/>
        </w:rPr>
        <w:t xml:space="preserve">propaganda </w:t>
      </w:r>
      <w:r w:rsidR="00CE2938" w:rsidRPr="004957E1">
        <w:rPr>
          <w:sz w:val="28"/>
          <w:szCs w:val="28"/>
        </w:rPr>
        <w:t>gubernamental</w:t>
      </w:r>
      <w:r w:rsidR="00F376FA" w:rsidRPr="004957E1">
        <w:rPr>
          <w:sz w:val="28"/>
          <w:szCs w:val="28"/>
        </w:rPr>
        <w:t xml:space="preserve"> y se determinó que el Congreso de Chihuahua no tenía facultades para establecer excepciones adicionales en materia de veda electoral</w:t>
      </w:r>
      <w:r w:rsidR="001344D6" w:rsidRPr="004957E1">
        <w:rPr>
          <w:sz w:val="28"/>
          <w:szCs w:val="28"/>
        </w:rPr>
        <w:t xml:space="preserve">, sin </w:t>
      </w:r>
      <w:r w:rsidR="001344D6" w:rsidRPr="0050207D">
        <w:rPr>
          <w:sz w:val="28"/>
          <w:szCs w:val="28"/>
        </w:rPr>
        <w:t>embargo</w:t>
      </w:r>
      <w:r w:rsidR="00D87D81" w:rsidRPr="0050207D">
        <w:rPr>
          <w:sz w:val="28"/>
          <w:szCs w:val="28"/>
        </w:rPr>
        <w:t>,</w:t>
      </w:r>
      <w:r w:rsidR="001344D6" w:rsidRPr="004957E1">
        <w:rPr>
          <w:sz w:val="28"/>
          <w:szCs w:val="28"/>
        </w:rPr>
        <w:t xml:space="preserve"> la litis </w:t>
      </w:r>
      <w:r w:rsidR="00AE4055" w:rsidRPr="004957E1">
        <w:rPr>
          <w:sz w:val="28"/>
          <w:szCs w:val="28"/>
        </w:rPr>
        <w:t xml:space="preserve">recayó a normativa previa a la </w:t>
      </w:r>
      <w:r w:rsidR="004231A6" w:rsidRPr="004957E1">
        <w:rPr>
          <w:sz w:val="28"/>
          <w:szCs w:val="28"/>
        </w:rPr>
        <w:t>emisión de la LFRM y la LGIPE</w:t>
      </w:r>
      <w:r w:rsidR="00502D30" w:rsidRPr="004957E1">
        <w:rPr>
          <w:sz w:val="28"/>
          <w:szCs w:val="28"/>
        </w:rPr>
        <w:t>; en el caso, e</w:t>
      </w:r>
      <w:r w:rsidR="00A875B2" w:rsidRPr="004957E1">
        <w:rPr>
          <w:sz w:val="28"/>
          <w:szCs w:val="28"/>
        </w:rPr>
        <w:t>l Decreto</w:t>
      </w:r>
      <w:r w:rsidR="00F0174A" w:rsidRPr="004957E1">
        <w:rPr>
          <w:sz w:val="28"/>
          <w:szCs w:val="28"/>
        </w:rPr>
        <w:t xml:space="preserve"> no crea excepciones adicionales</w:t>
      </w:r>
      <w:r w:rsidR="007B3F2E" w:rsidRPr="004957E1">
        <w:rPr>
          <w:sz w:val="28"/>
          <w:szCs w:val="28"/>
        </w:rPr>
        <w:t xml:space="preserve">, sino que solamente precisa </w:t>
      </w:r>
      <w:r w:rsidR="00EC013B" w:rsidRPr="004957E1">
        <w:rPr>
          <w:sz w:val="28"/>
          <w:szCs w:val="28"/>
        </w:rPr>
        <w:t>el alcance de dicho concepto.</w:t>
      </w:r>
    </w:p>
    <w:p w14:paraId="4A728C60" w14:textId="62029B88" w:rsidR="0002150F" w:rsidRPr="004957E1" w:rsidRDefault="00971C2A" w:rsidP="0002150F">
      <w:pPr>
        <w:pStyle w:val="Prrafo"/>
        <w:numPr>
          <w:ilvl w:val="0"/>
          <w:numId w:val="15"/>
        </w:numPr>
        <w:ind w:left="284" w:hanging="295"/>
        <w:rPr>
          <w:sz w:val="28"/>
          <w:szCs w:val="28"/>
        </w:rPr>
      </w:pPr>
      <w:r w:rsidRPr="004957E1">
        <w:rPr>
          <w:sz w:val="28"/>
          <w:szCs w:val="28"/>
        </w:rPr>
        <w:t>Sexto.</w:t>
      </w:r>
    </w:p>
    <w:p w14:paraId="12B0ABCE" w14:textId="3FCC39A2" w:rsidR="00C2105A" w:rsidRPr="004957E1" w:rsidRDefault="00C2105A" w:rsidP="00971C2A">
      <w:pPr>
        <w:pStyle w:val="Prrafo"/>
        <w:numPr>
          <w:ilvl w:val="3"/>
          <w:numId w:val="6"/>
        </w:numPr>
        <w:ind w:left="567" w:hanging="283"/>
        <w:rPr>
          <w:sz w:val="28"/>
          <w:szCs w:val="28"/>
        </w:rPr>
      </w:pPr>
      <w:r w:rsidRPr="004957E1">
        <w:rPr>
          <w:sz w:val="28"/>
          <w:szCs w:val="28"/>
        </w:rPr>
        <w:t>E</w:t>
      </w:r>
      <w:r w:rsidR="00C06856" w:rsidRPr="004957E1">
        <w:rPr>
          <w:sz w:val="28"/>
          <w:szCs w:val="28"/>
        </w:rPr>
        <w:t>l Congreso de la Unión llevó a cabo una correcta deliberación democrática e</w:t>
      </w:r>
      <w:r w:rsidR="002B35E4" w:rsidRPr="004957E1">
        <w:rPr>
          <w:sz w:val="28"/>
          <w:szCs w:val="28"/>
        </w:rPr>
        <w:t>n</w:t>
      </w:r>
      <w:r w:rsidR="00C06856" w:rsidRPr="004957E1">
        <w:rPr>
          <w:sz w:val="28"/>
          <w:szCs w:val="28"/>
        </w:rPr>
        <w:t xml:space="preserve"> el proceso legislativo del Decreto</w:t>
      </w:r>
      <w:r w:rsidR="008D270D" w:rsidRPr="004957E1">
        <w:rPr>
          <w:sz w:val="28"/>
          <w:szCs w:val="28"/>
        </w:rPr>
        <w:t xml:space="preserve"> impugnado</w:t>
      </w:r>
      <w:r w:rsidR="00926E13" w:rsidRPr="004957E1">
        <w:rPr>
          <w:sz w:val="28"/>
          <w:szCs w:val="28"/>
        </w:rPr>
        <w:t>, al ser legal la dispensa de los trámites legislativos</w:t>
      </w:r>
      <w:r w:rsidR="00B57359" w:rsidRPr="004957E1">
        <w:rPr>
          <w:sz w:val="28"/>
          <w:szCs w:val="28"/>
        </w:rPr>
        <w:t xml:space="preserve">, conforme con </w:t>
      </w:r>
      <w:r w:rsidR="001254AF" w:rsidRPr="004957E1">
        <w:rPr>
          <w:sz w:val="28"/>
          <w:szCs w:val="28"/>
        </w:rPr>
        <w:t>e</w:t>
      </w:r>
      <w:r w:rsidR="00B57359" w:rsidRPr="004957E1">
        <w:rPr>
          <w:sz w:val="28"/>
          <w:szCs w:val="28"/>
        </w:rPr>
        <w:t>l</w:t>
      </w:r>
      <w:r w:rsidR="00C04A0A" w:rsidRPr="004957E1">
        <w:rPr>
          <w:sz w:val="28"/>
          <w:szCs w:val="28"/>
        </w:rPr>
        <w:t xml:space="preserve"> artículo 82, numeral 2, fracción I, del Reglamento de la Cámara de Diputados</w:t>
      </w:r>
      <w:r w:rsidR="00926E13" w:rsidRPr="004957E1">
        <w:rPr>
          <w:sz w:val="28"/>
          <w:szCs w:val="28"/>
        </w:rPr>
        <w:t xml:space="preserve"> </w:t>
      </w:r>
      <w:r w:rsidR="001A6454" w:rsidRPr="004957E1">
        <w:rPr>
          <w:sz w:val="28"/>
          <w:szCs w:val="28"/>
        </w:rPr>
        <w:t xml:space="preserve">y la iniciativa fue ampliamente discutida por los integrantes de los diversos grupos parlamentarios. </w:t>
      </w:r>
      <w:r w:rsidR="00083F99" w:rsidRPr="004957E1">
        <w:rPr>
          <w:sz w:val="28"/>
          <w:szCs w:val="28"/>
        </w:rPr>
        <w:t xml:space="preserve">Narra la votación de la dispensa en los mismos términos que la Cámara de </w:t>
      </w:r>
      <w:proofErr w:type="gramStart"/>
      <w:r w:rsidR="00083F99" w:rsidRPr="004957E1">
        <w:rPr>
          <w:sz w:val="28"/>
          <w:szCs w:val="28"/>
        </w:rPr>
        <w:t>Diputad</w:t>
      </w:r>
      <w:r w:rsidR="00D430BA" w:rsidRPr="004957E1">
        <w:rPr>
          <w:sz w:val="28"/>
          <w:szCs w:val="28"/>
        </w:rPr>
        <w:t>a</w:t>
      </w:r>
      <w:r w:rsidR="00083F99" w:rsidRPr="004957E1">
        <w:rPr>
          <w:sz w:val="28"/>
          <w:szCs w:val="28"/>
        </w:rPr>
        <w:t>s</w:t>
      </w:r>
      <w:r w:rsidR="00D430BA" w:rsidRPr="004957E1">
        <w:rPr>
          <w:sz w:val="28"/>
          <w:szCs w:val="28"/>
        </w:rPr>
        <w:t xml:space="preserve"> y Diputados</w:t>
      </w:r>
      <w:proofErr w:type="gramEnd"/>
      <w:r w:rsidR="00083F99" w:rsidRPr="004957E1">
        <w:rPr>
          <w:sz w:val="28"/>
          <w:szCs w:val="28"/>
        </w:rPr>
        <w:t xml:space="preserve"> en su respectivo informe.</w:t>
      </w:r>
    </w:p>
    <w:p w14:paraId="1F4A8345" w14:textId="54D4D1C1" w:rsidR="001A686E" w:rsidRDefault="00372AB0" w:rsidP="002F3C1B">
      <w:pPr>
        <w:pStyle w:val="Prrafo"/>
        <w:numPr>
          <w:ilvl w:val="3"/>
          <w:numId w:val="6"/>
        </w:numPr>
        <w:ind w:left="567" w:hanging="283"/>
        <w:rPr>
          <w:sz w:val="28"/>
          <w:szCs w:val="28"/>
        </w:rPr>
      </w:pPr>
      <w:r w:rsidRPr="004957E1">
        <w:rPr>
          <w:sz w:val="28"/>
          <w:szCs w:val="28"/>
        </w:rPr>
        <w:t xml:space="preserve">El Decreto </w:t>
      </w:r>
      <w:r w:rsidR="003414BD" w:rsidRPr="004957E1">
        <w:rPr>
          <w:sz w:val="28"/>
          <w:szCs w:val="28"/>
        </w:rPr>
        <w:t>respeta el principio de certeza en materia electoral</w:t>
      </w:r>
      <w:r w:rsidR="00A72B87" w:rsidRPr="004957E1">
        <w:rPr>
          <w:sz w:val="28"/>
          <w:szCs w:val="28"/>
        </w:rPr>
        <w:t xml:space="preserve">, ya que no constituye </w:t>
      </w:r>
      <w:r w:rsidR="006022D7" w:rsidRPr="004957E1">
        <w:rPr>
          <w:sz w:val="28"/>
          <w:szCs w:val="28"/>
        </w:rPr>
        <w:t xml:space="preserve">reforma legal, </w:t>
      </w:r>
      <w:r w:rsidR="00674D75" w:rsidRPr="004957E1">
        <w:rPr>
          <w:sz w:val="28"/>
          <w:szCs w:val="28"/>
        </w:rPr>
        <w:t xml:space="preserve">por lo que </w:t>
      </w:r>
      <w:r w:rsidR="003414BD" w:rsidRPr="004957E1">
        <w:rPr>
          <w:sz w:val="28"/>
          <w:szCs w:val="28"/>
        </w:rPr>
        <w:t>no le es</w:t>
      </w:r>
      <w:r w:rsidR="006022D7" w:rsidRPr="004957E1">
        <w:rPr>
          <w:sz w:val="28"/>
          <w:szCs w:val="28"/>
        </w:rPr>
        <w:t xml:space="preserve"> aplicable la pr</w:t>
      </w:r>
      <w:r w:rsidR="002765CD" w:rsidRPr="004957E1">
        <w:rPr>
          <w:sz w:val="28"/>
          <w:szCs w:val="28"/>
        </w:rPr>
        <w:t>ohibición del penúltimo párrafo de la fracción II del artículo 105 constitucional.</w:t>
      </w:r>
    </w:p>
    <w:p w14:paraId="70421822" w14:textId="77777777" w:rsidR="00146DB6" w:rsidRPr="004957E1" w:rsidRDefault="00146DB6" w:rsidP="00146DB6">
      <w:pPr>
        <w:pStyle w:val="Prrafo"/>
        <w:numPr>
          <w:ilvl w:val="0"/>
          <w:numId w:val="15"/>
        </w:numPr>
        <w:ind w:left="284" w:hanging="284"/>
        <w:rPr>
          <w:sz w:val="28"/>
          <w:szCs w:val="28"/>
        </w:rPr>
      </w:pPr>
      <w:r w:rsidRPr="004957E1">
        <w:rPr>
          <w:sz w:val="28"/>
          <w:szCs w:val="28"/>
        </w:rPr>
        <w:t>Séptimo.</w:t>
      </w:r>
    </w:p>
    <w:p w14:paraId="32A4CA7C" w14:textId="77777777" w:rsidR="00146DB6" w:rsidRPr="004957E1" w:rsidRDefault="00146DB6" w:rsidP="00146DB6">
      <w:pPr>
        <w:pStyle w:val="Prrafo"/>
        <w:numPr>
          <w:ilvl w:val="3"/>
          <w:numId w:val="6"/>
        </w:numPr>
        <w:ind w:left="567"/>
        <w:rPr>
          <w:sz w:val="28"/>
          <w:szCs w:val="28"/>
        </w:rPr>
      </w:pPr>
      <w:r w:rsidRPr="004957E1">
        <w:rPr>
          <w:sz w:val="28"/>
          <w:szCs w:val="28"/>
        </w:rPr>
        <w:t>Se replica sustancialmente el segundo concepto de validez del informe rendido previamente.</w:t>
      </w:r>
    </w:p>
    <w:p w14:paraId="7B3C07C9" w14:textId="77777777" w:rsidR="001A686E" w:rsidRPr="004957E1" w:rsidRDefault="001A686E" w:rsidP="001A686E">
      <w:pPr>
        <w:pStyle w:val="Prrafo"/>
        <w:numPr>
          <w:ilvl w:val="0"/>
          <w:numId w:val="15"/>
        </w:numPr>
        <w:ind w:left="284" w:hanging="284"/>
        <w:rPr>
          <w:sz w:val="28"/>
          <w:szCs w:val="28"/>
        </w:rPr>
      </w:pPr>
      <w:r w:rsidRPr="004957E1">
        <w:rPr>
          <w:sz w:val="28"/>
          <w:szCs w:val="28"/>
        </w:rPr>
        <w:t>Octavo.</w:t>
      </w:r>
    </w:p>
    <w:p w14:paraId="18CE6686" w14:textId="77777777" w:rsidR="008A7026" w:rsidRPr="004957E1" w:rsidRDefault="00022D6D" w:rsidP="002B79B3">
      <w:pPr>
        <w:pStyle w:val="Prrafo"/>
        <w:numPr>
          <w:ilvl w:val="3"/>
          <w:numId w:val="6"/>
        </w:numPr>
        <w:ind w:left="567" w:hanging="283"/>
        <w:rPr>
          <w:sz w:val="28"/>
          <w:szCs w:val="28"/>
        </w:rPr>
      </w:pPr>
      <w:r w:rsidRPr="004957E1">
        <w:rPr>
          <w:sz w:val="28"/>
          <w:szCs w:val="28"/>
        </w:rPr>
        <w:t xml:space="preserve">El Decreto </w:t>
      </w:r>
      <w:r w:rsidR="007B1ED6" w:rsidRPr="004957E1">
        <w:rPr>
          <w:sz w:val="28"/>
          <w:szCs w:val="28"/>
        </w:rPr>
        <w:t xml:space="preserve">impugnado </w:t>
      </w:r>
      <w:r w:rsidRPr="004957E1">
        <w:rPr>
          <w:sz w:val="28"/>
          <w:szCs w:val="28"/>
        </w:rPr>
        <w:t xml:space="preserve">es coincidente con las restricciones del artículo 134 de la Constitución, pues </w:t>
      </w:r>
      <w:r w:rsidR="00365420" w:rsidRPr="004957E1">
        <w:rPr>
          <w:sz w:val="28"/>
          <w:szCs w:val="28"/>
        </w:rPr>
        <w:t>é</w:t>
      </w:r>
      <w:r w:rsidRPr="004957E1">
        <w:rPr>
          <w:sz w:val="28"/>
          <w:szCs w:val="28"/>
        </w:rPr>
        <w:t xml:space="preserve">ste no establece un límite a la libertad de expresión de </w:t>
      </w:r>
      <w:r w:rsidR="00365420" w:rsidRPr="004957E1">
        <w:rPr>
          <w:sz w:val="28"/>
          <w:szCs w:val="28"/>
        </w:rPr>
        <w:t xml:space="preserve">las </w:t>
      </w:r>
      <w:r w:rsidRPr="004957E1">
        <w:rPr>
          <w:sz w:val="28"/>
          <w:szCs w:val="28"/>
        </w:rPr>
        <w:t>persona</w:t>
      </w:r>
      <w:r w:rsidR="00365420" w:rsidRPr="004957E1">
        <w:rPr>
          <w:sz w:val="28"/>
          <w:szCs w:val="28"/>
        </w:rPr>
        <w:t>s</w:t>
      </w:r>
      <w:r w:rsidRPr="004957E1">
        <w:rPr>
          <w:sz w:val="28"/>
          <w:szCs w:val="28"/>
        </w:rPr>
        <w:t xml:space="preserve">, ya que </w:t>
      </w:r>
      <w:r w:rsidR="00EA2148" w:rsidRPr="004957E1">
        <w:rPr>
          <w:sz w:val="28"/>
          <w:szCs w:val="28"/>
        </w:rPr>
        <w:t>las limitantes del gasto en materia de comunicación social están dirigidas a entes públicos</w:t>
      </w:r>
      <w:r w:rsidR="002B79B3" w:rsidRPr="004957E1">
        <w:rPr>
          <w:sz w:val="28"/>
          <w:szCs w:val="28"/>
        </w:rPr>
        <w:t xml:space="preserve"> y correctamente </w:t>
      </w:r>
      <w:r w:rsidR="009168B6" w:rsidRPr="004957E1">
        <w:rPr>
          <w:sz w:val="28"/>
          <w:szCs w:val="28"/>
        </w:rPr>
        <w:t xml:space="preserve">aclara que las expresiones de personas servidoras públicas están protegidas por </w:t>
      </w:r>
      <w:r w:rsidR="00BB4115" w:rsidRPr="004957E1">
        <w:rPr>
          <w:sz w:val="28"/>
          <w:szCs w:val="28"/>
        </w:rPr>
        <w:t>es</w:t>
      </w:r>
      <w:r w:rsidR="009168B6" w:rsidRPr="004957E1">
        <w:rPr>
          <w:sz w:val="28"/>
          <w:szCs w:val="28"/>
        </w:rPr>
        <w:t>a libertad en el contexto del debate político</w:t>
      </w:r>
      <w:r w:rsidR="00E21830" w:rsidRPr="004957E1">
        <w:rPr>
          <w:sz w:val="28"/>
          <w:szCs w:val="28"/>
        </w:rPr>
        <w:t xml:space="preserve"> y forman parte de sus deberes en materia de transparencia, acceso a la información y rendición de cuentas</w:t>
      </w:r>
      <w:r w:rsidR="00F36157" w:rsidRPr="004957E1">
        <w:rPr>
          <w:sz w:val="28"/>
          <w:szCs w:val="28"/>
        </w:rPr>
        <w:t xml:space="preserve">; </w:t>
      </w:r>
      <w:r w:rsidR="00F86439" w:rsidRPr="004957E1">
        <w:rPr>
          <w:sz w:val="28"/>
          <w:szCs w:val="28"/>
        </w:rPr>
        <w:t>sin que esté relacionado el tema</w:t>
      </w:r>
      <w:r w:rsidR="00E21830" w:rsidRPr="004957E1">
        <w:rPr>
          <w:sz w:val="28"/>
          <w:szCs w:val="28"/>
        </w:rPr>
        <w:t xml:space="preserve"> con limitantes </w:t>
      </w:r>
      <w:r w:rsidR="0059218B" w:rsidRPr="004957E1">
        <w:rPr>
          <w:sz w:val="28"/>
          <w:szCs w:val="28"/>
        </w:rPr>
        <w:t xml:space="preserve">al gasto en comunicación social. </w:t>
      </w:r>
      <w:r w:rsidR="006820F9" w:rsidRPr="004957E1">
        <w:rPr>
          <w:sz w:val="28"/>
          <w:szCs w:val="28"/>
        </w:rPr>
        <w:t>L</w:t>
      </w:r>
      <w:r w:rsidR="0031241C" w:rsidRPr="004957E1">
        <w:rPr>
          <w:sz w:val="28"/>
          <w:szCs w:val="28"/>
        </w:rPr>
        <w:t xml:space="preserve">as legislaciones interpretadas no </w:t>
      </w:r>
      <w:r w:rsidR="00DC169A" w:rsidRPr="004957E1">
        <w:rPr>
          <w:sz w:val="28"/>
          <w:szCs w:val="28"/>
        </w:rPr>
        <w:t>regula</w:t>
      </w:r>
      <w:r w:rsidR="006820F9" w:rsidRPr="004957E1">
        <w:rPr>
          <w:sz w:val="28"/>
          <w:szCs w:val="28"/>
        </w:rPr>
        <w:t>n</w:t>
      </w:r>
      <w:r w:rsidR="00DC169A" w:rsidRPr="004957E1">
        <w:rPr>
          <w:sz w:val="28"/>
          <w:szCs w:val="28"/>
        </w:rPr>
        <w:t xml:space="preserve"> las expresiones de </w:t>
      </w:r>
      <w:r w:rsidR="006820F9" w:rsidRPr="004957E1">
        <w:rPr>
          <w:sz w:val="28"/>
          <w:szCs w:val="28"/>
        </w:rPr>
        <w:t xml:space="preserve">personas </w:t>
      </w:r>
      <w:r w:rsidR="00DC169A" w:rsidRPr="004957E1">
        <w:rPr>
          <w:sz w:val="28"/>
          <w:szCs w:val="28"/>
        </w:rPr>
        <w:t>servidor</w:t>
      </w:r>
      <w:r w:rsidR="006820F9" w:rsidRPr="004957E1">
        <w:rPr>
          <w:sz w:val="28"/>
          <w:szCs w:val="28"/>
        </w:rPr>
        <w:t>a</w:t>
      </w:r>
      <w:r w:rsidR="00DC169A" w:rsidRPr="004957E1">
        <w:rPr>
          <w:sz w:val="28"/>
          <w:szCs w:val="28"/>
        </w:rPr>
        <w:t>s públic</w:t>
      </w:r>
      <w:r w:rsidR="006820F9" w:rsidRPr="004957E1">
        <w:rPr>
          <w:sz w:val="28"/>
          <w:szCs w:val="28"/>
        </w:rPr>
        <w:t>a</w:t>
      </w:r>
      <w:r w:rsidR="00DC169A" w:rsidRPr="004957E1">
        <w:rPr>
          <w:sz w:val="28"/>
          <w:szCs w:val="28"/>
        </w:rPr>
        <w:t>s emitidas en actos de gobierno</w:t>
      </w:r>
      <w:r w:rsidR="00947990" w:rsidRPr="004957E1">
        <w:rPr>
          <w:sz w:val="28"/>
          <w:szCs w:val="28"/>
        </w:rPr>
        <w:t>, pues sería una intervención ilegítima respecto del derecho a la transparencia, acceso a la información y rendición de cuentas.</w:t>
      </w:r>
    </w:p>
    <w:p w14:paraId="56E4A956" w14:textId="77777777" w:rsidR="008A7026" w:rsidRPr="004957E1" w:rsidRDefault="008A7026" w:rsidP="008A7026">
      <w:pPr>
        <w:pStyle w:val="Prrafo"/>
        <w:numPr>
          <w:ilvl w:val="0"/>
          <w:numId w:val="15"/>
        </w:numPr>
        <w:ind w:left="284" w:hanging="284"/>
        <w:rPr>
          <w:sz w:val="28"/>
          <w:szCs w:val="28"/>
        </w:rPr>
      </w:pPr>
      <w:r w:rsidRPr="004957E1">
        <w:rPr>
          <w:sz w:val="28"/>
          <w:szCs w:val="28"/>
        </w:rPr>
        <w:t>Noveno.</w:t>
      </w:r>
    </w:p>
    <w:p w14:paraId="39E0EF5F" w14:textId="1946832E" w:rsidR="000C3506" w:rsidRPr="004957E1" w:rsidRDefault="00AD31BD" w:rsidP="002D4575">
      <w:pPr>
        <w:pStyle w:val="Prrafo"/>
        <w:numPr>
          <w:ilvl w:val="3"/>
          <w:numId w:val="6"/>
        </w:numPr>
        <w:ind w:left="567" w:hanging="283"/>
        <w:rPr>
          <w:sz w:val="28"/>
          <w:szCs w:val="28"/>
        </w:rPr>
      </w:pPr>
      <w:r w:rsidRPr="004957E1">
        <w:rPr>
          <w:sz w:val="28"/>
          <w:szCs w:val="28"/>
        </w:rPr>
        <w:t xml:space="preserve">El Decreto </w:t>
      </w:r>
      <w:r w:rsidR="007875B9" w:rsidRPr="004957E1">
        <w:rPr>
          <w:sz w:val="28"/>
          <w:szCs w:val="28"/>
        </w:rPr>
        <w:t xml:space="preserve">impugnado </w:t>
      </w:r>
      <w:r w:rsidRPr="004957E1">
        <w:rPr>
          <w:sz w:val="28"/>
          <w:szCs w:val="28"/>
        </w:rPr>
        <w:t>satisface el principio de seguridad jurídica</w:t>
      </w:r>
      <w:r w:rsidR="00EE1EFD" w:rsidRPr="004957E1">
        <w:rPr>
          <w:sz w:val="28"/>
          <w:szCs w:val="28"/>
        </w:rPr>
        <w:t xml:space="preserve">. </w:t>
      </w:r>
      <w:r w:rsidR="000C3506" w:rsidRPr="004957E1">
        <w:rPr>
          <w:sz w:val="28"/>
          <w:szCs w:val="28"/>
        </w:rPr>
        <w:t>L</w:t>
      </w:r>
      <w:r w:rsidR="00EE1EFD" w:rsidRPr="004957E1">
        <w:rPr>
          <w:sz w:val="28"/>
          <w:szCs w:val="28"/>
        </w:rPr>
        <w:t xml:space="preserve">a parte actora </w:t>
      </w:r>
      <w:r w:rsidR="000C3506" w:rsidRPr="004957E1">
        <w:rPr>
          <w:sz w:val="28"/>
          <w:szCs w:val="28"/>
        </w:rPr>
        <w:t xml:space="preserve">no </w:t>
      </w:r>
      <w:r w:rsidR="007D1CC9" w:rsidRPr="004957E1">
        <w:rPr>
          <w:sz w:val="28"/>
          <w:szCs w:val="28"/>
        </w:rPr>
        <w:t>señal</w:t>
      </w:r>
      <w:r w:rsidR="000C3506" w:rsidRPr="004957E1">
        <w:rPr>
          <w:sz w:val="28"/>
          <w:szCs w:val="28"/>
        </w:rPr>
        <w:t>a</w:t>
      </w:r>
      <w:r w:rsidR="007D1CC9" w:rsidRPr="004957E1">
        <w:rPr>
          <w:sz w:val="28"/>
          <w:szCs w:val="28"/>
        </w:rPr>
        <w:t xml:space="preserve"> la disposición constitucional transgredida</w:t>
      </w:r>
      <w:r w:rsidR="000C3506" w:rsidRPr="004957E1">
        <w:rPr>
          <w:sz w:val="28"/>
          <w:szCs w:val="28"/>
        </w:rPr>
        <w:t xml:space="preserve"> </w:t>
      </w:r>
      <w:r w:rsidR="00ED236D" w:rsidRPr="008A24F4">
        <w:rPr>
          <w:sz w:val="28"/>
          <w:szCs w:val="28"/>
        </w:rPr>
        <w:t>y</w:t>
      </w:r>
      <w:r w:rsidR="00ED236D">
        <w:rPr>
          <w:sz w:val="28"/>
          <w:szCs w:val="28"/>
        </w:rPr>
        <w:t xml:space="preserve"> </w:t>
      </w:r>
      <w:r w:rsidR="000C3506" w:rsidRPr="004957E1">
        <w:rPr>
          <w:sz w:val="28"/>
          <w:szCs w:val="28"/>
        </w:rPr>
        <w:t xml:space="preserve">no es posible </w:t>
      </w:r>
      <w:r w:rsidR="005F2332" w:rsidRPr="004957E1">
        <w:rPr>
          <w:sz w:val="28"/>
          <w:szCs w:val="28"/>
        </w:rPr>
        <w:t>suplir esa deficiencia.</w:t>
      </w:r>
    </w:p>
    <w:p w14:paraId="558D6741" w14:textId="3F1810EC" w:rsidR="00022D6D" w:rsidRPr="005C002E" w:rsidRDefault="000C3506" w:rsidP="005C002E">
      <w:pPr>
        <w:pStyle w:val="Prrafo"/>
        <w:numPr>
          <w:ilvl w:val="3"/>
          <w:numId w:val="6"/>
        </w:numPr>
        <w:ind w:left="567" w:hanging="283"/>
        <w:rPr>
          <w:sz w:val="28"/>
          <w:szCs w:val="28"/>
        </w:rPr>
      </w:pPr>
      <w:r w:rsidRPr="005C002E">
        <w:rPr>
          <w:sz w:val="28"/>
          <w:szCs w:val="28"/>
        </w:rPr>
        <w:t>E</w:t>
      </w:r>
      <w:r w:rsidR="00063A9B" w:rsidRPr="005C002E">
        <w:rPr>
          <w:sz w:val="28"/>
          <w:szCs w:val="28"/>
        </w:rPr>
        <w:t>l error en la cita del inciso b), numeral 1 del a</w:t>
      </w:r>
      <w:r w:rsidR="005B479A" w:rsidRPr="005C002E">
        <w:rPr>
          <w:sz w:val="28"/>
          <w:szCs w:val="28"/>
        </w:rPr>
        <w:t xml:space="preserve">rtículo 449 de la LGIPE es mecanográfico </w:t>
      </w:r>
      <w:r w:rsidRPr="005C002E">
        <w:rPr>
          <w:sz w:val="28"/>
          <w:szCs w:val="28"/>
        </w:rPr>
        <w:t xml:space="preserve">y </w:t>
      </w:r>
      <w:r w:rsidR="005B479A" w:rsidRPr="005C002E">
        <w:rPr>
          <w:sz w:val="28"/>
          <w:szCs w:val="28"/>
        </w:rPr>
        <w:t>no puede producir la inconstitucionalidad del Decreto</w:t>
      </w:r>
      <w:r w:rsidR="008D24E3" w:rsidRPr="005C002E">
        <w:rPr>
          <w:sz w:val="28"/>
          <w:szCs w:val="28"/>
        </w:rPr>
        <w:t xml:space="preserve"> impugnado</w:t>
      </w:r>
      <w:r w:rsidR="005B479A" w:rsidRPr="005C002E">
        <w:rPr>
          <w:sz w:val="28"/>
          <w:szCs w:val="28"/>
        </w:rPr>
        <w:t>, pues</w:t>
      </w:r>
      <w:r w:rsidR="005E34F2" w:rsidRPr="005C002E">
        <w:rPr>
          <w:sz w:val="28"/>
          <w:szCs w:val="28"/>
        </w:rPr>
        <w:t xml:space="preserve"> está colmado el sentido de la interpretación en la propia exposición de motivos. Así, claramente se </w:t>
      </w:r>
      <w:r w:rsidR="00921CAF" w:rsidRPr="005C002E">
        <w:rPr>
          <w:sz w:val="28"/>
          <w:szCs w:val="28"/>
        </w:rPr>
        <w:t>advierte que la intención del legislador era interpretar el inciso c) del citado precepto</w:t>
      </w:r>
      <w:r w:rsidR="007A2411" w:rsidRPr="005C002E">
        <w:rPr>
          <w:sz w:val="28"/>
          <w:szCs w:val="28"/>
        </w:rPr>
        <w:t xml:space="preserve">, lo que se sustenta en las tesis de este Alto Tribunal </w:t>
      </w:r>
      <w:r w:rsidR="00644A51" w:rsidRPr="005C002E">
        <w:rPr>
          <w:sz w:val="28"/>
          <w:szCs w:val="28"/>
        </w:rPr>
        <w:t>“</w:t>
      </w:r>
      <w:r w:rsidR="00EB7C8A" w:rsidRPr="005C002E">
        <w:rPr>
          <w:b/>
          <w:bCs/>
          <w:sz w:val="28"/>
          <w:szCs w:val="28"/>
        </w:rPr>
        <w:t>ERRORES MECANOGRÁFICOS EN LAS SENTENCIAS A REVISI</w:t>
      </w:r>
      <w:r w:rsidR="008A24F4" w:rsidRPr="005C002E">
        <w:rPr>
          <w:b/>
          <w:bCs/>
          <w:sz w:val="28"/>
          <w:szCs w:val="28"/>
        </w:rPr>
        <w:t>Ó</w:t>
      </w:r>
      <w:r w:rsidR="00EB7C8A" w:rsidRPr="005C002E">
        <w:rPr>
          <w:b/>
          <w:bCs/>
          <w:sz w:val="28"/>
          <w:szCs w:val="28"/>
        </w:rPr>
        <w:t>N</w:t>
      </w:r>
      <w:r w:rsidR="00EB7C8A" w:rsidRPr="005C002E">
        <w:rPr>
          <w:sz w:val="28"/>
          <w:szCs w:val="28"/>
        </w:rPr>
        <w:t>.</w:t>
      </w:r>
      <w:r w:rsidR="00644A51" w:rsidRPr="005C002E">
        <w:rPr>
          <w:sz w:val="28"/>
          <w:szCs w:val="28"/>
        </w:rPr>
        <w:t>”</w:t>
      </w:r>
      <w:r w:rsidR="008A24F4" w:rsidRPr="005C002E">
        <w:rPr>
          <w:sz w:val="28"/>
          <w:szCs w:val="28"/>
        </w:rPr>
        <w:t xml:space="preserve"> </w:t>
      </w:r>
      <w:r w:rsidR="006E18AE" w:rsidRPr="005C002E">
        <w:rPr>
          <w:sz w:val="28"/>
          <w:szCs w:val="28"/>
        </w:rPr>
        <w:t xml:space="preserve">y </w:t>
      </w:r>
      <w:r w:rsidR="002605A6" w:rsidRPr="005C002E">
        <w:rPr>
          <w:sz w:val="28"/>
          <w:szCs w:val="28"/>
        </w:rPr>
        <w:t>P. VI/2003</w:t>
      </w:r>
      <w:r w:rsidR="005C002E" w:rsidRPr="005C002E">
        <w:rPr>
          <w:sz w:val="28"/>
          <w:szCs w:val="28"/>
        </w:rPr>
        <w:t>, de rubro: “</w:t>
      </w:r>
      <w:r w:rsidR="005C002E" w:rsidRPr="005C002E">
        <w:rPr>
          <w:b/>
          <w:bCs/>
          <w:color w:val="212529"/>
          <w:sz w:val="28"/>
          <w:szCs w:val="28"/>
          <w:shd w:val="clear" w:color="auto" w:fill="FFFFFF"/>
        </w:rPr>
        <w:t xml:space="preserve">LEY. PARA DETERMINAR LA AUTENTICIDAD DE SU TEXTO DEBE ATENDERSE AL APROBADO POR LAS CÁMARAS DURANTE EL PROCESO LEGISLATIVO Y NO AL QUE DIFIRIENDO DE </w:t>
      </w:r>
      <w:proofErr w:type="gramStart"/>
      <w:r w:rsidR="005C002E" w:rsidRPr="005C002E">
        <w:rPr>
          <w:b/>
          <w:bCs/>
          <w:color w:val="212529"/>
          <w:sz w:val="28"/>
          <w:szCs w:val="28"/>
          <w:shd w:val="clear" w:color="auto" w:fill="FFFFFF"/>
        </w:rPr>
        <w:t>ÉSTE</w:t>
      </w:r>
      <w:proofErr w:type="gramEnd"/>
      <w:r w:rsidR="005C002E" w:rsidRPr="005C002E">
        <w:rPr>
          <w:b/>
          <w:bCs/>
          <w:color w:val="212529"/>
          <w:sz w:val="28"/>
          <w:szCs w:val="28"/>
          <w:shd w:val="clear" w:color="auto" w:fill="FFFFFF"/>
        </w:rPr>
        <w:t xml:space="preserve"> SE HAYA ENVIADO AL EJECUTIVO PARA SU PROMULGACIÓN.</w:t>
      </w:r>
      <w:r w:rsidR="005C002E" w:rsidRPr="005C002E">
        <w:rPr>
          <w:color w:val="212529"/>
          <w:sz w:val="28"/>
          <w:szCs w:val="28"/>
          <w:shd w:val="clear" w:color="auto" w:fill="FFFFFF"/>
        </w:rPr>
        <w:t>”</w:t>
      </w:r>
    </w:p>
    <w:p w14:paraId="30F3D0DB" w14:textId="74309B1C" w:rsidR="0099770B" w:rsidRPr="004957E1" w:rsidRDefault="0033366F" w:rsidP="0099770B">
      <w:pPr>
        <w:pStyle w:val="Prrafo"/>
        <w:numPr>
          <w:ilvl w:val="0"/>
          <w:numId w:val="15"/>
        </w:numPr>
        <w:ind w:left="284" w:hanging="284"/>
        <w:rPr>
          <w:sz w:val="28"/>
          <w:szCs w:val="28"/>
        </w:rPr>
      </w:pPr>
      <w:r w:rsidRPr="004957E1">
        <w:rPr>
          <w:sz w:val="28"/>
          <w:szCs w:val="28"/>
        </w:rPr>
        <w:t>Décimo.</w:t>
      </w:r>
    </w:p>
    <w:p w14:paraId="44957995" w14:textId="5D959098" w:rsidR="002605A6" w:rsidRPr="004957E1" w:rsidRDefault="002605A6" w:rsidP="000D6B32">
      <w:pPr>
        <w:pStyle w:val="Prrafo"/>
        <w:numPr>
          <w:ilvl w:val="3"/>
          <w:numId w:val="6"/>
        </w:numPr>
        <w:ind w:left="567" w:hanging="283"/>
        <w:rPr>
          <w:sz w:val="28"/>
          <w:szCs w:val="28"/>
        </w:rPr>
      </w:pPr>
      <w:r w:rsidRPr="004957E1">
        <w:rPr>
          <w:sz w:val="28"/>
          <w:szCs w:val="28"/>
        </w:rPr>
        <w:t>El Decreto</w:t>
      </w:r>
      <w:r w:rsidR="00D032CE" w:rsidRPr="004957E1">
        <w:rPr>
          <w:sz w:val="28"/>
          <w:szCs w:val="28"/>
        </w:rPr>
        <w:t xml:space="preserve"> </w:t>
      </w:r>
      <w:r w:rsidR="00CB5333" w:rsidRPr="004957E1">
        <w:rPr>
          <w:sz w:val="28"/>
          <w:szCs w:val="28"/>
        </w:rPr>
        <w:t>impugnado no es contrario a</w:t>
      </w:r>
      <w:r w:rsidR="00D032CE" w:rsidRPr="004957E1">
        <w:rPr>
          <w:sz w:val="28"/>
          <w:szCs w:val="28"/>
        </w:rPr>
        <w:t>l principio de irretroactividad</w:t>
      </w:r>
      <w:r w:rsidR="00D96641" w:rsidRPr="004957E1">
        <w:rPr>
          <w:sz w:val="28"/>
          <w:szCs w:val="28"/>
        </w:rPr>
        <w:t>, ya que no hace referencia a la promoción del proceso revocatorio por p</w:t>
      </w:r>
      <w:r w:rsidR="00011584" w:rsidRPr="004957E1">
        <w:rPr>
          <w:sz w:val="28"/>
          <w:szCs w:val="28"/>
        </w:rPr>
        <w:t>ersonas</w:t>
      </w:r>
      <w:r w:rsidR="00D96641" w:rsidRPr="004957E1">
        <w:rPr>
          <w:sz w:val="28"/>
          <w:szCs w:val="28"/>
        </w:rPr>
        <w:t xml:space="preserve"> servidor</w:t>
      </w:r>
      <w:r w:rsidR="00011584" w:rsidRPr="004957E1">
        <w:rPr>
          <w:sz w:val="28"/>
          <w:szCs w:val="28"/>
        </w:rPr>
        <w:t>a</w:t>
      </w:r>
      <w:r w:rsidR="00D96641" w:rsidRPr="004957E1">
        <w:rPr>
          <w:sz w:val="28"/>
          <w:szCs w:val="28"/>
        </w:rPr>
        <w:t>s públic</w:t>
      </w:r>
      <w:r w:rsidR="00011584" w:rsidRPr="004957E1">
        <w:rPr>
          <w:sz w:val="28"/>
          <w:szCs w:val="28"/>
        </w:rPr>
        <w:t>a</w:t>
      </w:r>
      <w:r w:rsidR="00D96641" w:rsidRPr="004957E1">
        <w:rPr>
          <w:sz w:val="28"/>
          <w:szCs w:val="28"/>
        </w:rPr>
        <w:t>s</w:t>
      </w:r>
      <w:r w:rsidR="00B96373" w:rsidRPr="004957E1">
        <w:rPr>
          <w:sz w:val="28"/>
          <w:szCs w:val="28"/>
        </w:rPr>
        <w:t xml:space="preserve"> y su sola </w:t>
      </w:r>
      <w:r w:rsidR="00FD0340" w:rsidRPr="004957E1">
        <w:rPr>
          <w:sz w:val="28"/>
          <w:szCs w:val="28"/>
        </w:rPr>
        <w:t xml:space="preserve">entrada en vigor no modifica la situación jurídica de los gobernados </w:t>
      </w:r>
      <w:r w:rsidR="00A72C9D" w:rsidRPr="004957E1">
        <w:rPr>
          <w:sz w:val="28"/>
          <w:szCs w:val="28"/>
        </w:rPr>
        <w:t>al</w:t>
      </w:r>
      <w:r w:rsidR="00FD0340" w:rsidRPr="004957E1">
        <w:rPr>
          <w:sz w:val="28"/>
          <w:szCs w:val="28"/>
        </w:rPr>
        <w:t xml:space="preserve"> ser norma </w:t>
      </w:r>
      <w:proofErr w:type="spellStart"/>
      <w:r w:rsidR="00FD0340" w:rsidRPr="004957E1">
        <w:rPr>
          <w:sz w:val="28"/>
          <w:szCs w:val="28"/>
        </w:rPr>
        <w:t>heteroaplicativa</w:t>
      </w:r>
      <w:proofErr w:type="spellEnd"/>
      <w:r w:rsidR="00FD0340" w:rsidRPr="004957E1">
        <w:rPr>
          <w:sz w:val="28"/>
          <w:szCs w:val="28"/>
        </w:rPr>
        <w:t xml:space="preserve">. </w:t>
      </w:r>
    </w:p>
    <w:p w14:paraId="13D3F935" w14:textId="5D217369" w:rsidR="00CD5A7B" w:rsidRPr="004957E1" w:rsidRDefault="00CD5A7B" w:rsidP="00E76501">
      <w:pPr>
        <w:pStyle w:val="Prrafo"/>
        <w:numPr>
          <w:ilvl w:val="0"/>
          <w:numId w:val="6"/>
        </w:numPr>
        <w:ind w:left="0" w:hanging="567"/>
        <w:rPr>
          <w:sz w:val="28"/>
          <w:szCs w:val="28"/>
        </w:rPr>
      </w:pPr>
      <w:r w:rsidRPr="004957E1">
        <w:rPr>
          <w:sz w:val="28"/>
          <w:szCs w:val="28"/>
        </w:rPr>
        <w:t xml:space="preserve">Mediante oficio recibido en el Buzón Judicial de este Alto Tribunal el veintidós de abril de dos mi veintidós, la </w:t>
      </w:r>
      <w:proofErr w:type="gramStart"/>
      <w:r w:rsidRPr="004957E1">
        <w:rPr>
          <w:sz w:val="28"/>
          <w:szCs w:val="28"/>
        </w:rPr>
        <w:t>Consejera</w:t>
      </w:r>
      <w:proofErr w:type="gramEnd"/>
      <w:r w:rsidRPr="004957E1">
        <w:rPr>
          <w:sz w:val="28"/>
          <w:szCs w:val="28"/>
        </w:rPr>
        <w:t xml:space="preserve"> Jurídica rindió informe respecto de la acción de inconstitucionalidad 51/2022, en la que expresó:</w:t>
      </w:r>
    </w:p>
    <w:p w14:paraId="69AA6106" w14:textId="77777777" w:rsidR="00D1244E" w:rsidRPr="004957E1" w:rsidRDefault="00D1244E" w:rsidP="00A72C9D">
      <w:pPr>
        <w:pStyle w:val="Prrafo"/>
        <w:numPr>
          <w:ilvl w:val="0"/>
          <w:numId w:val="15"/>
        </w:numPr>
        <w:ind w:left="284" w:hanging="284"/>
        <w:rPr>
          <w:sz w:val="28"/>
          <w:szCs w:val="28"/>
        </w:rPr>
      </w:pPr>
      <w:r w:rsidRPr="004957E1">
        <w:rPr>
          <w:sz w:val="28"/>
          <w:szCs w:val="28"/>
        </w:rPr>
        <w:t>Primero</w:t>
      </w:r>
      <w:r w:rsidRPr="004957E1">
        <w:rPr>
          <w:b/>
          <w:bCs/>
          <w:sz w:val="28"/>
          <w:szCs w:val="28"/>
        </w:rPr>
        <w:t>.</w:t>
      </w:r>
    </w:p>
    <w:p w14:paraId="565509EF" w14:textId="77777777" w:rsidR="00005CED" w:rsidRPr="004957E1" w:rsidRDefault="00C8380F" w:rsidP="00D1244E">
      <w:pPr>
        <w:pStyle w:val="Prrafo"/>
        <w:numPr>
          <w:ilvl w:val="3"/>
          <w:numId w:val="6"/>
        </w:numPr>
        <w:ind w:left="567" w:hanging="283"/>
        <w:rPr>
          <w:sz w:val="28"/>
          <w:szCs w:val="28"/>
        </w:rPr>
      </w:pPr>
      <w:r w:rsidRPr="004957E1">
        <w:rPr>
          <w:sz w:val="28"/>
          <w:szCs w:val="28"/>
        </w:rPr>
        <w:t>El Decreto</w:t>
      </w:r>
      <w:r w:rsidR="00D1244E" w:rsidRPr="004957E1">
        <w:rPr>
          <w:sz w:val="28"/>
          <w:szCs w:val="28"/>
        </w:rPr>
        <w:t xml:space="preserve"> impugnado </w:t>
      </w:r>
      <w:r w:rsidRPr="004957E1">
        <w:rPr>
          <w:sz w:val="28"/>
          <w:szCs w:val="28"/>
        </w:rPr>
        <w:t>no interpreta normas constitucionales</w:t>
      </w:r>
      <w:r w:rsidR="00B909E0" w:rsidRPr="004957E1">
        <w:rPr>
          <w:sz w:val="28"/>
          <w:szCs w:val="28"/>
        </w:rPr>
        <w:t>, observa el principio de legalidad y no representa un ejercicio fraudulento</w:t>
      </w:r>
      <w:r w:rsidR="00AD3294" w:rsidRPr="004957E1">
        <w:rPr>
          <w:sz w:val="28"/>
          <w:szCs w:val="28"/>
        </w:rPr>
        <w:t xml:space="preserve">, pues no crea ni modifica </w:t>
      </w:r>
      <w:r w:rsidR="000D0862" w:rsidRPr="004957E1">
        <w:rPr>
          <w:sz w:val="28"/>
          <w:szCs w:val="28"/>
        </w:rPr>
        <w:t>la LGIPE o la LFRM</w:t>
      </w:r>
      <w:r w:rsidR="00AD3294" w:rsidRPr="004957E1">
        <w:rPr>
          <w:sz w:val="28"/>
          <w:szCs w:val="28"/>
        </w:rPr>
        <w:t xml:space="preserve">, </w:t>
      </w:r>
      <w:r w:rsidR="009D1595" w:rsidRPr="004957E1">
        <w:rPr>
          <w:sz w:val="28"/>
          <w:szCs w:val="28"/>
        </w:rPr>
        <w:t>sólo</w:t>
      </w:r>
      <w:r w:rsidR="00AD3294" w:rsidRPr="004957E1">
        <w:rPr>
          <w:sz w:val="28"/>
          <w:szCs w:val="28"/>
        </w:rPr>
        <w:t xml:space="preserve"> restituye </w:t>
      </w:r>
      <w:r w:rsidR="009D1595" w:rsidRPr="004957E1">
        <w:rPr>
          <w:sz w:val="28"/>
          <w:szCs w:val="28"/>
        </w:rPr>
        <w:t>su</w:t>
      </w:r>
      <w:r w:rsidR="00AD3294" w:rsidRPr="004957E1">
        <w:rPr>
          <w:sz w:val="28"/>
          <w:szCs w:val="28"/>
        </w:rPr>
        <w:t xml:space="preserve"> sentido auténtico</w:t>
      </w:r>
      <w:r w:rsidR="000D0862" w:rsidRPr="004957E1">
        <w:rPr>
          <w:sz w:val="28"/>
          <w:szCs w:val="28"/>
        </w:rPr>
        <w:t xml:space="preserve"> no de </w:t>
      </w:r>
      <w:r w:rsidR="009D1595" w:rsidRPr="004957E1">
        <w:rPr>
          <w:sz w:val="28"/>
          <w:szCs w:val="28"/>
        </w:rPr>
        <w:t xml:space="preserve">los </w:t>
      </w:r>
      <w:r w:rsidR="000D0862" w:rsidRPr="004957E1">
        <w:rPr>
          <w:sz w:val="28"/>
          <w:szCs w:val="28"/>
        </w:rPr>
        <w:t>preceptos constitucionales</w:t>
      </w:r>
      <w:r w:rsidR="00AD3294" w:rsidRPr="004957E1">
        <w:rPr>
          <w:sz w:val="28"/>
          <w:szCs w:val="28"/>
        </w:rPr>
        <w:t>.</w:t>
      </w:r>
    </w:p>
    <w:p w14:paraId="65F8747C" w14:textId="1E7A82E6" w:rsidR="009F52E8" w:rsidRPr="004957E1" w:rsidRDefault="00005CED" w:rsidP="00D1244E">
      <w:pPr>
        <w:pStyle w:val="Prrafo"/>
        <w:numPr>
          <w:ilvl w:val="3"/>
          <w:numId w:val="6"/>
        </w:numPr>
        <w:ind w:left="567" w:hanging="283"/>
        <w:rPr>
          <w:sz w:val="28"/>
          <w:szCs w:val="28"/>
        </w:rPr>
      </w:pPr>
      <w:r w:rsidRPr="004957E1">
        <w:rPr>
          <w:sz w:val="28"/>
          <w:szCs w:val="28"/>
        </w:rPr>
        <w:t xml:space="preserve">Se replica </w:t>
      </w:r>
      <w:r w:rsidR="00183340" w:rsidRPr="004957E1">
        <w:rPr>
          <w:sz w:val="28"/>
          <w:szCs w:val="28"/>
        </w:rPr>
        <w:t xml:space="preserve">sustancialmente </w:t>
      </w:r>
      <w:r w:rsidRPr="004957E1">
        <w:rPr>
          <w:sz w:val="28"/>
          <w:szCs w:val="28"/>
        </w:rPr>
        <w:t xml:space="preserve">el punto primero del informe que rindió previamente </w:t>
      </w:r>
      <w:r w:rsidR="009F52E8" w:rsidRPr="004957E1">
        <w:rPr>
          <w:sz w:val="28"/>
          <w:szCs w:val="28"/>
        </w:rPr>
        <w:t xml:space="preserve">a efecto de evidenciar </w:t>
      </w:r>
      <w:r w:rsidR="00FE39A2" w:rsidRPr="004957E1">
        <w:rPr>
          <w:sz w:val="28"/>
          <w:szCs w:val="28"/>
        </w:rPr>
        <w:t>que no se trata de un ejercicio fraudulento</w:t>
      </w:r>
      <w:r w:rsidR="009F52E8" w:rsidRPr="004957E1">
        <w:rPr>
          <w:sz w:val="28"/>
          <w:szCs w:val="28"/>
        </w:rPr>
        <w:t>.</w:t>
      </w:r>
    </w:p>
    <w:p w14:paraId="09C10BE9" w14:textId="77777777" w:rsidR="007E31DC" w:rsidRPr="004957E1" w:rsidRDefault="009F52E8" w:rsidP="00D1244E">
      <w:pPr>
        <w:pStyle w:val="Prrafo"/>
        <w:numPr>
          <w:ilvl w:val="3"/>
          <w:numId w:val="6"/>
        </w:numPr>
        <w:ind w:left="567" w:hanging="283"/>
        <w:rPr>
          <w:sz w:val="28"/>
          <w:szCs w:val="28"/>
        </w:rPr>
      </w:pPr>
      <w:r w:rsidRPr="004957E1">
        <w:rPr>
          <w:sz w:val="28"/>
          <w:szCs w:val="28"/>
        </w:rPr>
        <w:t>E</w:t>
      </w:r>
      <w:r w:rsidR="005B6CB9" w:rsidRPr="004957E1">
        <w:rPr>
          <w:sz w:val="28"/>
          <w:szCs w:val="28"/>
        </w:rPr>
        <w:t>l cambio de criterio del TEPJF no fue una opción interpretativa, sino una modificación de sentido, la cual fue corregida por el legislador.</w:t>
      </w:r>
    </w:p>
    <w:p w14:paraId="4059702F" w14:textId="77777777" w:rsidR="007E31DC" w:rsidRPr="004957E1" w:rsidRDefault="007E31DC" w:rsidP="007E31DC">
      <w:pPr>
        <w:pStyle w:val="Prrafo"/>
        <w:numPr>
          <w:ilvl w:val="0"/>
          <w:numId w:val="15"/>
        </w:numPr>
        <w:ind w:left="284" w:hanging="284"/>
        <w:rPr>
          <w:sz w:val="28"/>
          <w:szCs w:val="28"/>
        </w:rPr>
      </w:pPr>
      <w:r w:rsidRPr="004957E1">
        <w:rPr>
          <w:sz w:val="28"/>
          <w:szCs w:val="28"/>
        </w:rPr>
        <w:t>Segundo.</w:t>
      </w:r>
    </w:p>
    <w:p w14:paraId="21C402BA" w14:textId="2C96422C" w:rsidR="00E91398" w:rsidRPr="004957E1" w:rsidRDefault="00376120" w:rsidP="001C0F86">
      <w:pPr>
        <w:pStyle w:val="Prrafo"/>
        <w:numPr>
          <w:ilvl w:val="3"/>
          <w:numId w:val="6"/>
        </w:numPr>
        <w:ind w:left="567" w:hanging="283"/>
        <w:rPr>
          <w:sz w:val="28"/>
          <w:szCs w:val="28"/>
        </w:rPr>
      </w:pPr>
      <w:r w:rsidRPr="004957E1">
        <w:rPr>
          <w:sz w:val="28"/>
          <w:szCs w:val="28"/>
        </w:rPr>
        <w:t>El Decreto respeta el principio de certeza en materia electoral, ya que no constituye reforma legal, por lo que no le es aplicable la prohibición del penúltimo párrafo de la fracción II del artículo 105 constitucional.</w:t>
      </w:r>
    </w:p>
    <w:p w14:paraId="1B755592" w14:textId="5AB4028F" w:rsidR="00305679" w:rsidRPr="004957E1" w:rsidRDefault="00103F5B" w:rsidP="00103F5B">
      <w:pPr>
        <w:pStyle w:val="Prrafo"/>
        <w:numPr>
          <w:ilvl w:val="0"/>
          <w:numId w:val="15"/>
        </w:numPr>
        <w:ind w:left="284" w:hanging="284"/>
        <w:rPr>
          <w:sz w:val="28"/>
          <w:szCs w:val="28"/>
        </w:rPr>
      </w:pPr>
      <w:r w:rsidRPr="004957E1">
        <w:rPr>
          <w:sz w:val="28"/>
          <w:szCs w:val="28"/>
        </w:rPr>
        <w:t>Tercer</w:t>
      </w:r>
      <w:r w:rsidR="00363A0B" w:rsidRPr="004957E1">
        <w:rPr>
          <w:sz w:val="28"/>
          <w:szCs w:val="28"/>
        </w:rPr>
        <w:t>o</w:t>
      </w:r>
      <w:r w:rsidRPr="004957E1">
        <w:rPr>
          <w:sz w:val="28"/>
          <w:szCs w:val="28"/>
        </w:rPr>
        <w:t>.</w:t>
      </w:r>
    </w:p>
    <w:p w14:paraId="50051AF6" w14:textId="7E3FBFBE" w:rsidR="000D55C1" w:rsidRPr="004957E1" w:rsidRDefault="008C6B85" w:rsidP="008C6B85">
      <w:pPr>
        <w:pStyle w:val="Prrafo"/>
        <w:numPr>
          <w:ilvl w:val="3"/>
          <w:numId w:val="6"/>
        </w:numPr>
        <w:ind w:left="567" w:hanging="283"/>
        <w:rPr>
          <w:sz w:val="28"/>
          <w:szCs w:val="28"/>
        </w:rPr>
      </w:pPr>
      <w:r w:rsidRPr="004957E1">
        <w:rPr>
          <w:sz w:val="28"/>
          <w:szCs w:val="28"/>
        </w:rPr>
        <w:t>Se rep</w:t>
      </w:r>
      <w:r w:rsidR="00C422EA" w:rsidRPr="004957E1">
        <w:rPr>
          <w:sz w:val="28"/>
          <w:szCs w:val="28"/>
        </w:rPr>
        <w:t>lica</w:t>
      </w:r>
      <w:r w:rsidR="00183340" w:rsidRPr="004957E1">
        <w:rPr>
          <w:sz w:val="28"/>
          <w:szCs w:val="28"/>
        </w:rPr>
        <w:t xml:space="preserve"> sustancialmente</w:t>
      </w:r>
      <w:r w:rsidR="003C26EB" w:rsidRPr="004957E1">
        <w:rPr>
          <w:sz w:val="28"/>
          <w:szCs w:val="28"/>
        </w:rPr>
        <w:t xml:space="preserve"> el punto quinto</w:t>
      </w:r>
      <w:r w:rsidR="00C422EA" w:rsidRPr="004957E1">
        <w:rPr>
          <w:sz w:val="28"/>
          <w:szCs w:val="28"/>
        </w:rPr>
        <w:t xml:space="preserve"> del informe respe</w:t>
      </w:r>
      <w:r w:rsidR="0052369F" w:rsidRPr="004957E1">
        <w:rPr>
          <w:sz w:val="28"/>
          <w:szCs w:val="28"/>
        </w:rPr>
        <w:t>cto de la acción de inconstitucionalidad 49/2022.</w:t>
      </w:r>
    </w:p>
    <w:p w14:paraId="6EABC871" w14:textId="2479F184" w:rsidR="00D35EB1" w:rsidRPr="004957E1" w:rsidRDefault="00363A0B" w:rsidP="00363A0B">
      <w:pPr>
        <w:pStyle w:val="Prrafo"/>
        <w:numPr>
          <w:ilvl w:val="0"/>
          <w:numId w:val="15"/>
        </w:numPr>
        <w:ind w:left="284" w:hanging="284"/>
        <w:rPr>
          <w:sz w:val="28"/>
          <w:szCs w:val="28"/>
        </w:rPr>
      </w:pPr>
      <w:r w:rsidRPr="004957E1">
        <w:rPr>
          <w:sz w:val="28"/>
          <w:szCs w:val="28"/>
        </w:rPr>
        <w:t>Cuarto.</w:t>
      </w:r>
    </w:p>
    <w:p w14:paraId="315EF39C" w14:textId="0851C6A4" w:rsidR="00F70192" w:rsidRPr="004957E1" w:rsidRDefault="00124F01" w:rsidP="00E23D88">
      <w:pPr>
        <w:pStyle w:val="Prrafo"/>
        <w:numPr>
          <w:ilvl w:val="3"/>
          <w:numId w:val="6"/>
        </w:numPr>
        <w:ind w:left="567" w:hanging="283"/>
        <w:rPr>
          <w:sz w:val="28"/>
          <w:szCs w:val="28"/>
        </w:rPr>
      </w:pPr>
      <w:r w:rsidRPr="004957E1">
        <w:rPr>
          <w:sz w:val="28"/>
          <w:szCs w:val="28"/>
        </w:rPr>
        <w:t>Las definiciones contenidas en el Decreto</w:t>
      </w:r>
      <w:r w:rsidR="00EE23E4" w:rsidRPr="004957E1">
        <w:rPr>
          <w:sz w:val="28"/>
          <w:szCs w:val="28"/>
        </w:rPr>
        <w:t xml:space="preserve"> impugnado</w:t>
      </w:r>
      <w:r w:rsidRPr="004957E1">
        <w:rPr>
          <w:sz w:val="28"/>
          <w:szCs w:val="28"/>
        </w:rPr>
        <w:t xml:space="preserve"> son acordes </w:t>
      </w:r>
      <w:r w:rsidR="00EE23E4" w:rsidRPr="004957E1">
        <w:rPr>
          <w:sz w:val="28"/>
          <w:szCs w:val="28"/>
        </w:rPr>
        <w:t xml:space="preserve">con </w:t>
      </w:r>
      <w:r w:rsidRPr="004957E1">
        <w:rPr>
          <w:sz w:val="28"/>
          <w:szCs w:val="28"/>
        </w:rPr>
        <w:t>la Constitución</w:t>
      </w:r>
      <w:r w:rsidR="004A3A92" w:rsidRPr="004957E1">
        <w:rPr>
          <w:sz w:val="28"/>
          <w:szCs w:val="28"/>
        </w:rPr>
        <w:t>, ya que</w:t>
      </w:r>
      <w:r w:rsidR="00AB6053" w:rsidRPr="004957E1">
        <w:rPr>
          <w:sz w:val="28"/>
          <w:szCs w:val="28"/>
        </w:rPr>
        <w:t xml:space="preserve">, contrario a lo argumentado por la parte actora, </w:t>
      </w:r>
      <w:r w:rsidR="004A3A92" w:rsidRPr="004957E1">
        <w:rPr>
          <w:sz w:val="28"/>
          <w:szCs w:val="28"/>
        </w:rPr>
        <w:t xml:space="preserve">el concepto de imparcialidad </w:t>
      </w:r>
      <w:r w:rsidR="009B0B6B" w:rsidRPr="004957E1">
        <w:rPr>
          <w:sz w:val="28"/>
          <w:szCs w:val="28"/>
        </w:rPr>
        <w:t>admit</w:t>
      </w:r>
      <w:r w:rsidR="00E23D88" w:rsidRPr="004957E1">
        <w:rPr>
          <w:sz w:val="28"/>
          <w:szCs w:val="28"/>
        </w:rPr>
        <w:t>e</w:t>
      </w:r>
      <w:r w:rsidR="009B0B6B" w:rsidRPr="004957E1">
        <w:rPr>
          <w:sz w:val="28"/>
          <w:szCs w:val="28"/>
        </w:rPr>
        <w:t xml:space="preserve"> limitaciones en leyes que la Constitución no sustenta.</w:t>
      </w:r>
      <w:r w:rsidR="00E23D88" w:rsidRPr="004957E1">
        <w:rPr>
          <w:sz w:val="28"/>
          <w:szCs w:val="28"/>
        </w:rPr>
        <w:t xml:space="preserve"> </w:t>
      </w:r>
      <w:r w:rsidR="009B0B6B" w:rsidRPr="004957E1">
        <w:rPr>
          <w:sz w:val="28"/>
          <w:szCs w:val="28"/>
        </w:rPr>
        <w:t>E</w:t>
      </w:r>
      <w:r w:rsidR="00384656" w:rsidRPr="004957E1">
        <w:rPr>
          <w:sz w:val="28"/>
          <w:szCs w:val="28"/>
        </w:rPr>
        <w:t>l</w:t>
      </w:r>
      <w:r w:rsidR="009B0B6B" w:rsidRPr="004957E1">
        <w:rPr>
          <w:sz w:val="28"/>
          <w:szCs w:val="28"/>
        </w:rPr>
        <w:t xml:space="preserve"> artículo 41, Base III, Apartado C, segundo párrafo</w:t>
      </w:r>
      <w:r w:rsidR="00324B67">
        <w:rPr>
          <w:sz w:val="28"/>
          <w:szCs w:val="28"/>
        </w:rPr>
        <w:t>,</w:t>
      </w:r>
      <w:r w:rsidR="009B0B6B" w:rsidRPr="004957E1">
        <w:rPr>
          <w:sz w:val="28"/>
          <w:szCs w:val="28"/>
        </w:rPr>
        <w:t xml:space="preserve"> de la Constitución </w:t>
      </w:r>
      <w:r w:rsidR="00384656" w:rsidRPr="004957E1">
        <w:rPr>
          <w:sz w:val="28"/>
          <w:szCs w:val="28"/>
        </w:rPr>
        <w:t>establece la suspensión de difusión de propaganda gubernamental</w:t>
      </w:r>
      <w:r w:rsidR="007E05D2" w:rsidRPr="004957E1">
        <w:rPr>
          <w:sz w:val="28"/>
          <w:szCs w:val="28"/>
        </w:rPr>
        <w:t xml:space="preserve"> y sus excepciones</w:t>
      </w:r>
      <w:r w:rsidR="00F70192" w:rsidRPr="004957E1">
        <w:rPr>
          <w:sz w:val="28"/>
          <w:szCs w:val="28"/>
        </w:rPr>
        <w:t xml:space="preserve">; asimismo, </w:t>
      </w:r>
      <w:r w:rsidR="00E272C6" w:rsidRPr="004957E1">
        <w:rPr>
          <w:sz w:val="28"/>
          <w:szCs w:val="28"/>
        </w:rPr>
        <w:t xml:space="preserve">el </w:t>
      </w:r>
      <w:r w:rsidR="00324B67">
        <w:rPr>
          <w:sz w:val="28"/>
          <w:szCs w:val="28"/>
        </w:rPr>
        <w:t>diverso</w:t>
      </w:r>
      <w:r w:rsidR="00E272C6" w:rsidRPr="004957E1">
        <w:rPr>
          <w:sz w:val="28"/>
          <w:szCs w:val="28"/>
        </w:rPr>
        <w:t xml:space="preserve"> 134 constitucional en sus últimos tres párrafos. </w:t>
      </w:r>
      <w:r w:rsidR="00AA6EA3" w:rsidRPr="004957E1">
        <w:rPr>
          <w:sz w:val="28"/>
          <w:szCs w:val="28"/>
        </w:rPr>
        <w:t>Lo que demuestra un límite divisorio entre</w:t>
      </w:r>
      <w:r w:rsidR="00A747BB" w:rsidRPr="004957E1">
        <w:rPr>
          <w:sz w:val="28"/>
          <w:szCs w:val="28"/>
        </w:rPr>
        <w:t xml:space="preserve"> la</w:t>
      </w:r>
      <w:r w:rsidR="00AA6EA3" w:rsidRPr="004957E1">
        <w:rPr>
          <w:sz w:val="28"/>
          <w:szCs w:val="28"/>
        </w:rPr>
        <w:t xml:space="preserve"> </w:t>
      </w:r>
      <w:r w:rsidR="00A747BB" w:rsidRPr="004957E1">
        <w:rPr>
          <w:sz w:val="28"/>
          <w:szCs w:val="28"/>
        </w:rPr>
        <w:t>suspensión de propaganda gubernamental e información pública, la primera es moldeable y la segunda cumple con el principio de máxima publicidad.</w:t>
      </w:r>
    </w:p>
    <w:p w14:paraId="34B3C5DA" w14:textId="05EC101C" w:rsidR="009B0B6B" w:rsidRPr="004957E1" w:rsidRDefault="00F70192" w:rsidP="00E23D88">
      <w:pPr>
        <w:pStyle w:val="Prrafo"/>
        <w:numPr>
          <w:ilvl w:val="3"/>
          <w:numId w:val="6"/>
        </w:numPr>
        <w:ind w:left="567" w:hanging="283"/>
        <w:rPr>
          <w:sz w:val="28"/>
          <w:szCs w:val="28"/>
        </w:rPr>
      </w:pPr>
      <w:r w:rsidRPr="004957E1">
        <w:rPr>
          <w:sz w:val="28"/>
          <w:szCs w:val="28"/>
        </w:rPr>
        <w:t>E</w:t>
      </w:r>
      <w:r w:rsidR="00A747BB" w:rsidRPr="004957E1">
        <w:rPr>
          <w:sz w:val="28"/>
          <w:szCs w:val="28"/>
        </w:rPr>
        <w:t xml:space="preserve">l Decreto </w:t>
      </w:r>
      <w:r w:rsidRPr="004957E1">
        <w:rPr>
          <w:sz w:val="28"/>
          <w:szCs w:val="28"/>
        </w:rPr>
        <w:t xml:space="preserve">impugnado </w:t>
      </w:r>
      <w:r w:rsidR="00A747BB" w:rsidRPr="004957E1">
        <w:rPr>
          <w:sz w:val="28"/>
          <w:szCs w:val="28"/>
        </w:rPr>
        <w:t xml:space="preserve">no pretende excluir a </w:t>
      </w:r>
      <w:r w:rsidRPr="004957E1">
        <w:rPr>
          <w:sz w:val="28"/>
          <w:szCs w:val="28"/>
        </w:rPr>
        <w:t xml:space="preserve">personas </w:t>
      </w:r>
      <w:r w:rsidR="00A747BB" w:rsidRPr="004957E1">
        <w:rPr>
          <w:sz w:val="28"/>
          <w:szCs w:val="28"/>
        </w:rPr>
        <w:t>servidor</w:t>
      </w:r>
      <w:r w:rsidRPr="004957E1">
        <w:rPr>
          <w:sz w:val="28"/>
          <w:szCs w:val="28"/>
        </w:rPr>
        <w:t>a</w:t>
      </w:r>
      <w:r w:rsidR="00A747BB" w:rsidRPr="004957E1">
        <w:rPr>
          <w:sz w:val="28"/>
          <w:szCs w:val="28"/>
        </w:rPr>
        <w:t>s públic</w:t>
      </w:r>
      <w:r w:rsidRPr="004957E1">
        <w:rPr>
          <w:sz w:val="28"/>
          <w:szCs w:val="28"/>
        </w:rPr>
        <w:t>a</w:t>
      </w:r>
      <w:r w:rsidR="00A747BB" w:rsidRPr="004957E1">
        <w:rPr>
          <w:sz w:val="28"/>
          <w:szCs w:val="28"/>
        </w:rPr>
        <w:t>s de</w:t>
      </w:r>
      <w:r w:rsidR="003E4128" w:rsidRPr="004957E1">
        <w:rPr>
          <w:sz w:val="28"/>
          <w:szCs w:val="28"/>
        </w:rPr>
        <w:t xml:space="preserve"> los deberes y </w:t>
      </w:r>
      <w:r w:rsidR="00CA595B" w:rsidRPr="004957E1">
        <w:rPr>
          <w:sz w:val="28"/>
          <w:szCs w:val="28"/>
        </w:rPr>
        <w:t>prohibiciones en e</w:t>
      </w:r>
      <w:r w:rsidR="003E4128" w:rsidRPr="004957E1">
        <w:rPr>
          <w:sz w:val="28"/>
          <w:szCs w:val="28"/>
        </w:rPr>
        <w:t>l</w:t>
      </w:r>
      <w:r w:rsidR="00CA595B" w:rsidRPr="004957E1">
        <w:rPr>
          <w:sz w:val="28"/>
          <w:szCs w:val="28"/>
        </w:rPr>
        <w:t xml:space="preserve"> uso de </w:t>
      </w:r>
      <w:r w:rsidR="00C60566" w:rsidRPr="004957E1">
        <w:rPr>
          <w:sz w:val="28"/>
          <w:szCs w:val="28"/>
        </w:rPr>
        <w:t>recursos</w:t>
      </w:r>
      <w:r w:rsidR="00CA595B" w:rsidRPr="004957E1">
        <w:rPr>
          <w:sz w:val="28"/>
          <w:szCs w:val="28"/>
        </w:rPr>
        <w:t xml:space="preserve"> públicos y propaganda</w:t>
      </w:r>
      <w:r w:rsidR="003E4128" w:rsidRPr="004957E1">
        <w:rPr>
          <w:sz w:val="28"/>
          <w:szCs w:val="28"/>
        </w:rPr>
        <w:t>, sólo</w:t>
      </w:r>
      <w:r w:rsidR="00CA595B" w:rsidRPr="004957E1">
        <w:rPr>
          <w:sz w:val="28"/>
          <w:szCs w:val="28"/>
        </w:rPr>
        <w:t xml:space="preserve"> tiene </w:t>
      </w:r>
      <w:r w:rsidR="003E4128" w:rsidRPr="004957E1">
        <w:rPr>
          <w:sz w:val="28"/>
          <w:szCs w:val="28"/>
        </w:rPr>
        <w:t>por objeto</w:t>
      </w:r>
      <w:r w:rsidR="00CA595B" w:rsidRPr="004957E1">
        <w:rPr>
          <w:sz w:val="28"/>
          <w:szCs w:val="28"/>
        </w:rPr>
        <w:t xml:space="preserve"> interpretar los conceptos de imparcialidad y </w:t>
      </w:r>
      <w:r w:rsidR="00C60566" w:rsidRPr="004957E1">
        <w:rPr>
          <w:sz w:val="28"/>
          <w:szCs w:val="28"/>
        </w:rPr>
        <w:t>propaganda</w:t>
      </w:r>
      <w:r w:rsidR="00CA595B" w:rsidRPr="004957E1">
        <w:rPr>
          <w:sz w:val="28"/>
          <w:szCs w:val="28"/>
        </w:rPr>
        <w:t xml:space="preserve"> gubernamental, sin que ello implique</w:t>
      </w:r>
      <w:r w:rsidR="00C60566" w:rsidRPr="004957E1">
        <w:rPr>
          <w:sz w:val="28"/>
          <w:szCs w:val="28"/>
        </w:rPr>
        <w:t xml:space="preserve"> desconocer el régimen sancionador electoral.</w:t>
      </w:r>
    </w:p>
    <w:p w14:paraId="4C32B067" w14:textId="44667D69" w:rsidR="008A7694" w:rsidRPr="004957E1" w:rsidRDefault="00F155BA" w:rsidP="008A7694">
      <w:pPr>
        <w:pStyle w:val="Prrafo"/>
        <w:numPr>
          <w:ilvl w:val="0"/>
          <w:numId w:val="15"/>
        </w:numPr>
        <w:ind w:left="284" w:hanging="284"/>
        <w:rPr>
          <w:sz w:val="28"/>
          <w:szCs w:val="28"/>
        </w:rPr>
      </w:pPr>
      <w:r w:rsidRPr="004957E1">
        <w:rPr>
          <w:sz w:val="28"/>
          <w:szCs w:val="28"/>
        </w:rPr>
        <w:t>Quinto.</w:t>
      </w:r>
    </w:p>
    <w:p w14:paraId="747BA3F4" w14:textId="69B5C40E" w:rsidR="009B0B6B" w:rsidRPr="004957E1" w:rsidRDefault="00C60566" w:rsidP="00C24929">
      <w:pPr>
        <w:pStyle w:val="Prrafo"/>
        <w:numPr>
          <w:ilvl w:val="3"/>
          <w:numId w:val="6"/>
        </w:numPr>
        <w:ind w:left="567" w:hanging="283"/>
        <w:rPr>
          <w:sz w:val="28"/>
          <w:szCs w:val="28"/>
        </w:rPr>
      </w:pPr>
      <w:r w:rsidRPr="004957E1">
        <w:rPr>
          <w:sz w:val="28"/>
          <w:szCs w:val="28"/>
        </w:rPr>
        <w:t xml:space="preserve">El Decreto </w:t>
      </w:r>
      <w:r w:rsidR="00C24929" w:rsidRPr="004957E1">
        <w:rPr>
          <w:sz w:val="28"/>
          <w:szCs w:val="28"/>
        </w:rPr>
        <w:t xml:space="preserve">impugnado </w:t>
      </w:r>
      <w:r w:rsidRPr="004957E1">
        <w:rPr>
          <w:sz w:val="28"/>
          <w:szCs w:val="28"/>
        </w:rPr>
        <w:t>no interfiere en las facultades del INE en la difusión y promoción de los procesos electorales y revocatorios</w:t>
      </w:r>
      <w:r w:rsidR="00E05112" w:rsidRPr="004957E1">
        <w:rPr>
          <w:sz w:val="28"/>
          <w:szCs w:val="28"/>
        </w:rPr>
        <w:t>, ya que esa no es su finalidad</w:t>
      </w:r>
      <w:r w:rsidR="004C5C0F" w:rsidRPr="004957E1">
        <w:rPr>
          <w:sz w:val="28"/>
          <w:szCs w:val="28"/>
        </w:rPr>
        <w:t xml:space="preserve">, </w:t>
      </w:r>
      <w:r w:rsidR="00E05112" w:rsidRPr="004957E1">
        <w:rPr>
          <w:sz w:val="28"/>
          <w:szCs w:val="28"/>
        </w:rPr>
        <w:t>al ser una mera definición de conceptos</w:t>
      </w:r>
      <w:r w:rsidR="00FC0419" w:rsidRPr="004957E1">
        <w:rPr>
          <w:sz w:val="28"/>
          <w:szCs w:val="28"/>
        </w:rPr>
        <w:t xml:space="preserve">, asimismo, clarifica </w:t>
      </w:r>
      <w:r w:rsidR="00C74A90" w:rsidRPr="004957E1">
        <w:rPr>
          <w:sz w:val="28"/>
          <w:szCs w:val="28"/>
        </w:rPr>
        <w:t>la diferencia entre información pública</w:t>
      </w:r>
      <w:r w:rsidR="00133323" w:rsidRPr="004957E1">
        <w:rPr>
          <w:sz w:val="28"/>
          <w:szCs w:val="28"/>
        </w:rPr>
        <w:t xml:space="preserve"> </w:t>
      </w:r>
      <w:r w:rsidR="00C35028" w:rsidRPr="004957E1">
        <w:rPr>
          <w:sz w:val="28"/>
          <w:szCs w:val="28"/>
        </w:rPr>
        <w:t xml:space="preserve">de personas </w:t>
      </w:r>
      <w:r w:rsidR="00133323" w:rsidRPr="004957E1">
        <w:rPr>
          <w:sz w:val="28"/>
          <w:szCs w:val="28"/>
        </w:rPr>
        <w:t>servidor</w:t>
      </w:r>
      <w:r w:rsidR="00C35028" w:rsidRPr="004957E1">
        <w:rPr>
          <w:sz w:val="28"/>
          <w:szCs w:val="28"/>
        </w:rPr>
        <w:t>a</w:t>
      </w:r>
      <w:r w:rsidR="00133323" w:rsidRPr="004957E1">
        <w:rPr>
          <w:sz w:val="28"/>
          <w:szCs w:val="28"/>
        </w:rPr>
        <w:t>s públic</w:t>
      </w:r>
      <w:r w:rsidR="00C35028" w:rsidRPr="004957E1">
        <w:rPr>
          <w:sz w:val="28"/>
          <w:szCs w:val="28"/>
        </w:rPr>
        <w:t>a</w:t>
      </w:r>
      <w:r w:rsidR="00133323" w:rsidRPr="004957E1">
        <w:rPr>
          <w:sz w:val="28"/>
          <w:szCs w:val="28"/>
        </w:rPr>
        <w:t>s, en ejercicio de su libertad de expresión</w:t>
      </w:r>
      <w:r w:rsidR="00C74A90" w:rsidRPr="004957E1">
        <w:rPr>
          <w:sz w:val="28"/>
          <w:szCs w:val="28"/>
        </w:rPr>
        <w:t xml:space="preserve"> y la difusión de hechos noticiosos</w:t>
      </w:r>
      <w:r w:rsidR="00133323" w:rsidRPr="004957E1">
        <w:rPr>
          <w:sz w:val="28"/>
          <w:szCs w:val="28"/>
        </w:rPr>
        <w:t>.</w:t>
      </w:r>
    </w:p>
    <w:p w14:paraId="7D2F474A" w14:textId="172F9BAD" w:rsidR="008A75A7" w:rsidRPr="004957E1" w:rsidRDefault="003905C5" w:rsidP="008A75A7">
      <w:pPr>
        <w:pStyle w:val="Prrafo"/>
        <w:numPr>
          <w:ilvl w:val="0"/>
          <w:numId w:val="15"/>
        </w:numPr>
        <w:ind w:left="284" w:hanging="284"/>
        <w:rPr>
          <w:sz w:val="28"/>
          <w:szCs w:val="28"/>
        </w:rPr>
      </w:pPr>
      <w:r w:rsidRPr="004957E1">
        <w:rPr>
          <w:sz w:val="28"/>
          <w:szCs w:val="28"/>
        </w:rPr>
        <w:t>Sexto.</w:t>
      </w:r>
    </w:p>
    <w:p w14:paraId="01C669F2" w14:textId="443E4790" w:rsidR="004C5C0F" w:rsidRPr="004957E1" w:rsidRDefault="004C5C0F" w:rsidP="003905C5">
      <w:pPr>
        <w:pStyle w:val="Prrafo"/>
        <w:numPr>
          <w:ilvl w:val="3"/>
          <w:numId w:val="6"/>
        </w:numPr>
        <w:ind w:left="567" w:hanging="283"/>
        <w:rPr>
          <w:sz w:val="28"/>
          <w:szCs w:val="28"/>
        </w:rPr>
      </w:pPr>
      <w:r w:rsidRPr="004957E1">
        <w:rPr>
          <w:sz w:val="28"/>
          <w:szCs w:val="28"/>
        </w:rPr>
        <w:t>El Decreto es acorde al régimen democrático</w:t>
      </w:r>
      <w:r w:rsidR="000C2F0B" w:rsidRPr="004957E1">
        <w:rPr>
          <w:sz w:val="28"/>
          <w:szCs w:val="28"/>
        </w:rPr>
        <w:t xml:space="preserve"> y no es </w:t>
      </w:r>
      <w:r w:rsidR="000B7B15" w:rsidRPr="004957E1">
        <w:rPr>
          <w:sz w:val="28"/>
          <w:szCs w:val="28"/>
        </w:rPr>
        <w:t>fraudulento a la Constitución</w:t>
      </w:r>
      <w:r w:rsidR="007E5AA5" w:rsidRPr="004957E1">
        <w:rPr>
          <w:sz w:val="28"/>
          <w:szCs w:val="28"/>
        </w:rPr>
        <w:t xml:space="preserve">; </w:t>
      </w:r>
      <w:r w:rsidR="00EF3227" w:rsidRPr="004957E1">
        <w:rPr>
          <w:sz w:val="28"/>
          <w:szCs w:val="28"/>
        </w:rPr>
        <w:t xml:space="preserve">se emitió conforme </w:t>
      </w:r>
      <w:r w:rsidR="007E5AA5" w:rsidRPr="004957E1">
        <w:rPr>
          <w:sz w:val="28"/>
          <w:szCs w:val="28"/>
        </w:rPr>
        <w:t>con</w:t>
      </w:r>
      <w:r w:rsidR="00EF3227" w:rsidRPr="004957E1">
        <w:rPr>
          <w:sz w:val="28"/>
          <w:szCs w:val="28"/>
        </w:rPr>
        <w:t xml:space="preserve"> l</w:t>
      </w:r>
      <w:r w:rsidR="00357753" w:rsidRPr="004957E1">
        <w:rPr>
          <w:sz w:val="28"/>
          <w:szCs w:val="28"/>
        </w:rPr>
        <w:t>o establecido en el artículo 7</w:t>
      </w:r>
      <w:r w:rsidR="000C2F0B" w:rsidRPr="004957E1">
        <w:rPr>
          <w:sz w:val="28"/>
          <w:szCs w:val="28"/>
        </w:rPr>
        <w:t>2</w:t>
      </w:r>
      <w:r w:rsidR="00357753" w:rsidRPr="004957E1">
        <w:rPr>
          <w:sz w:val="28"/>
          <w:szCs w:val="28"/>
        </w:rPr>
        <w:t>, apartado F</w:t>
      </w:r>
      <w:r w:rsidR="00324B67">
        <w:rPr>
          <w:sz w:val="28"/>
          <w:szCs w:val="28"/>
        </w:rPr>
        <w:t>,</w:t>
      </w:r>
      <w:r w:rsidR="00357753" w:rsidRPr="004957E1">
        <w:rPr>
          <w:sz w:val="28"/>
          <w:szCs w:val="28"/>
        </w:rPr>
        <w:t xml:space="preserve"> de la Constitución y no vulnera derechos humanos, sino que fortalece</w:t>
      </w:r>
      <w:r w:rsidR="00E249D0" w:rsidRPr="004957E1">
        <w:rPr>
          <w:sz w:val="28"/>
          <w:szCs w:val="28"/>
        </w:rPr>
        <w:t xml:space="preserve"> los de </w:t>
      </w:r>
      <w:r w:rsidR="00910FC6" w:rsidRPr="004957E1">
        <w:rPr>
          <w:sz w:val="28"/>
          <w:szCs w:val="28"/>
        </w:rPr>
        <w:t>acceso a la informació</w:t>
      </w:r>
      <w:r w:rsidR="008F5D8C" w:rsidRPr="004957E1">
        <w:rPr>
          <w:sz w:val="28"/>
          <w:szCs w:val="28"/>
        </w:rPr>
        <w:t>n</w:t>
      </w:r>
      <w:r w:rsidR="00375141" w:rsidRPr="004957E1">
        <w:rPr>
          <w:sz w:val="28"/>
          <w:szCs w:val="28"/>
        </w:rPr>
        <w:t xml:space="preserve"> y libertad de expresión al permitir a </w:t>
      </w:r>
      <w:r w:rsidR="00E955E0" w:rsidRPr="004957E1">
        <w:rPr>
          <w:sz w:val="28"/>
          <w:szCs w:val="28"/>
        </w:rPr>
        <w:t xml:space="preserve">personas </w:t>
      </w:r>
      <w:r w:rsidR="00375141" w:rsidRPr="004957E1">
        <w:rPr>
          <w:sz w:val="28"/>
          <w:szCs w:val="28"/>
        </w:rPr>
        <w:t>servidor</w:t>
      </w:r>
      <w:r w:rsidR="00E955E0" w:rsidRPr="004957E1">
        <w:rPr>
          <w:sz w:val="28"/>
          <w:szCs w:val="28"/>
        </w:rPr>
        <w:t>a</w:t>
      </w:r>
      <w:r w:rsidR="00375141" w:rsidRPr="004957E1">
        <w:rPr>
          <w:sz w:val="28"/>
          <w:szCs w:val="28"/>
        </w:rPr>
        <w:t>s públic</w:t>
      </w:r>
      <w:r w:rsidR="00E955E0" w:rsidRPr="004957E1">
        <w:rPr>
          <w:sz w:val="28"/>
          <w:szCs w:val="28"/>
        </w:rPr>
        <w:t>a</w:t>
      </w:r>
      <w:r w:rsidR="00375141" w:rsidRPr="004957E1">
        <w:rPr>
          <w:sz w:val="28"/>
          <w:szCs w:val="28"/>
        </w:rPr>
        <w:t>s expresarse</w:t>
      </w:r>
      <w:r w:rsidR="000551FF" w:rsidRPr="004957E1">
        <w:rPr>
          <w:sz w:val="28"/>
          <w:szCs w:val="28"/>
        </w:rPr>
        <w:t>.</w:t>
      </w:r>
    </w:p>
    <w:p w14:paraId="570A6680" w14:textId="47B9F847" w:rsidR="00CD5A7B" w:rsidRPr="004957E1" w:rsidRDefault="001D2641" w:rsidP="00E76501">
      <w:pPr>
        <w:pStyle w:val="Prrafo"/>
        <w:numPr>
          <w:ilvl w:val="0"/>
          <w:numId w:val="6"/>
        </w:numPr>
        <w:ind w:left="0" w:hanging="567"/>
        <w:rPr>
          <w:sz w:val="28"/>
          <w:szCs w:val="28"/>
        </w:rPr>
      </w:pPr>
      <w:r w:rsidRPr="004957E1">
        <w:rPr>
          <w:sz w:val="28"/>
          <w:szCs w:val="28"/>
        </w:rPr>
        <w:t>Por</w:t>
      </w:r>
      <w:r w:rsidR="00CD5A7B" w:rsidRPr="004957E1">
        <w:rPr>
          <w:sz w:val="28"/>
          <w:szCs w:val="28"/>
        </w:rPr>
        <w:t xml:space="preserve"> oficio recibido en el Buzón Judicial de este Alto Tribunal el veintidós de abril de dos mi veintidós, la </w:t>
      </w:r>
      <w:proofErr w:type="gramStart"/>
      <w:r w:rsidR="00CD5A7B" w:rsidRPr="004957E1">
        <w:rPr>
          <w:sz w:val="28"/>
          <w:szCs w:val="28"/>
        </w:rPr>
        <w:t>Consejera</w:t>
      </w:r>
      <w:proofErr w:type="gramEnd"/>
      <w:r w:rsidR="00CD5A7B" w:rsidRPr="004957E1">
        <w:rPr>
          <w:sz w:val="28"/>
          <w:szCs w:val="28"/>
        </w:rPr>
        <w:t xml:space="preserve"> Jurídica rindió informe respecto de la acción de inconstitucionalidad 53/2022, en la que expresó:</w:t>
      </w:r>
    </w:p>
    <w:p w14:paraId="436694CD" w14:textId="2F8CE8E9" w:rsidR="00C665C7" w:rsidRPr="004957E1" w:rsidRDefault="00C665C7" w:rsidP="00C665C7">
      <w:pPr>
        <w:pStyle w:val="Prrafo"/>
        <w:numPr>
          <w:ilvl w:val="0"/>
          <w:numId w:val="15"/>
        </w:numPr>
        <w:ind w:left="284" w:hanging="284"/>
        <w:rPr>
          <w:sz w:val="28"/>
          <w:szCs w:val="28"/>
        </w:rPr>
      </w:pPr>
      <w:r w:rsidRPr="004957E1">
        <w:rPr>
          <w:sz w:val="28"/>
          <w:szCs w:val="28"/>
        </w:rPr>
        <w:t>Primero.</w:t>
      </w:r>
    </w:p>
    <w:p w14:paraId="7D58F9DB" w14:textId="77777777" w:rsidR="00080C6F" w:rsidRPr="004957E1" w:rsidRDefault="00BE2830" w:rsidP="00C665C7">
      <w:pPr>
        <w:pStyle w:val="Prrafo"/>
        <w:numPr>
          <w:ilvl w:val="3"/>
          <w:numId w:val="6"/>
        </w:numPr>
        <w:ind w:left="567" w:hanging="283"/>
        <w:rPr>
          <w:sz w:val="28"/>
          <w:szCs w:val="28"/>
        </w:rPr>
      </w:pPr>
      <w:r w:rsidRPr="004957E1">
        <w:rPr>
          <w:sz w:val="28"/>
          <w:szCs w:val="28"/>
        </w:rPr>
        <w:t xml:space="preserve">El Decreto </w:t>
      </w:r>
      <w:r w:rsidR="00E64878" w:rsidRPr="004957E1">
        <w:rPr>
          <w:sz w:val="28"/>
          <w:szCs w:val="28"/>
        </w:rPr>
        <w:t xml:space="preserve">hace </w:t>
      </w:r>
      <w:r w:rsidR="007026A1" w:rsidRPr="004957E1">
        <w:rPr>
          <w:sz w:val="28"/>
          <w:szCs w:val="28"/>
        </w:rPr>
        <w:t xml:space="preserve">una interpretación auténtica de disposiciones legales, no </w:t>
      </w:r>
      <w:r w:rsidR="000642CA" w:rsidRPr="004957E1">
        <w:rPr>
          <w:sz w:val="28"/>
          <w:szCs w:val="28"/>
        </w:rPr>
        <w:t xml:space="preserve">de la Constitución </w:t>
      </w:r>
      <w:r w:rsidR="00A715FE" w:rsidRPr="004957E1">
        <w:rPr>
          <w:sz w:val="28"/>
          <w:szCs w:val="28"/>
        </w:rPr>
        <w:t xml:space="preserve">ni modifica </w:t>
      </w:r>
      <w:r w:rsidR="00040531" w:rsidRPr="004957E1">
        <w:rPr>
          <w:sz w:val="28"/>
          <w:szCs w:val="28"/>
        </w:rPr>
        <w:t>las normas interpretadas</w:t>
      </w:r>
      <w:r w:rsidR="007026A1" w:rsidRPr="004957E1">
        <w:rPr>
          <w:sz w:val="28"/>
          <w:szCs w:val="28"/>
        </w:rPr>
        <w:t>, por ende, respeta el principio de legalidad.</w:t>
      </w:r>
    </w:p>
    <w:p w14:paraId="780D5C1F" w14:textId="5AFE5713" w:rsidR="00040531" w:rsidRPr="004957E1" w:rsidRDefault="00080C6F" w:rsidP="00656151">
      <w:pPr>
        <w:pStyle w:val="Prrafo"/>
        <w:numPr>
          <w:ilvl w:val="3"/>
          <w:numId w:val="6"/>
        </w:numPr>
        <w:ind w:left="567" w:hanging="283"/>
        <w:rPr>
          <w:sz w:val="28"/>
          <w:szCs w:val="28"/>
        </w:rPr>
      </w:pPr>
      <w:r w:rsidRPr="004957E1">
        <w:rPr>
          <w:sz w:val="28"/>
          <w:szCs w:val="28"/>
        </w:rPr>
        <w:t>Se r</w:t>
      </w:r>
      <w:r w:rsidR="007026A1" w:rsidRPr="004957E1">
        <w:rPr>
          <w:sz w:val="28"/>
          <w:szCs w:val="28"/>
        </w:rPr>
        <w:t>eplica</w:t>
      </w:r>
      <w:r w:rsidRPr="004957E1">
        <w:rPr>
          <w:sz w:val="28"/>
          <w:szCs w:val="28"/>
        </w:rPr>
        <w:t xml:space="preserve"> sustancialmente el punto primero del </w:t>
      </w:r>
      <w:r w:rsidR="00AC58F5" w:rsidRPr="004957E1">
        <w:rPr>
          <w:sz w:val="28"/>
          <w:szCs w:val="28"/>
        </w:rPr>
        <w:t xml:space="preserve">primer </w:t>
      </w:r>
      <w:r w:rsidR="007026A1" w:rsidRPr="004957E1">
        <w:rPr>
          <w:sz w:val="28"/>
          <w:szCs w:val="28"/>
        </w:rPr>
        <w:t>informe</w:t>
      </w:r>
      <w:r w:rsidR="00656151" w:rsidRPr="004957E1">
        <w:rPr>
          <w:sz w:val="28"/>
          <w:szCs w:val="28"/>
        </w:rPr>
        <w:t xml:space="preserve">, así como el argumento relativo a que no se violenta la seguridad jurídica </w:t>
      </w:r>
      <w:r w:rsidR="00CB76B3" w:rsidRPr="004957E1">
        <w:rPr>
          <w:sz w:val="28"/>
          <w:szCs w:val="28"/>
        </w:rPr>
        <w:t xml:space="preserve">por la cita incorrecta de la normativa interpretada, al constituir </w:t>
      </w:r>
      <w:r w:rsidR="00040531" w:rsidRPr="004957E1">
        <w:rPr>
          <w:sz w:val="28"/>
          <w:szCs w:val="28"/>
        </w:rPr>
        <w:t xml:space="preserve">error mecanográfico. </w:t>
      </w:r>
    </w:p>
    <w:p w14:paraId="2DCC37D7" w14:textId="77777777" w:rsidR="00642DD4" w:rsidRPr="004957E1" w:rsidRDefault="00642DD4" w:rsidP="00B5511A">
      <w:pPr>
        <w:pStyle w:val="Prrafo"/>
        <w:numPr>
          <w:ilvl w:val="0"/>
          <w:numId w:val="15"/>
        </w:numPr>
        <w:ind w:left="284" w:hanging="284"/>
        <w:rPr>
          <w:sz w:val="28"/>
          <w:szCs w:val="28"/>
        </w:rPr>
      </w:pPr>
      <w:r w:rsidRPr="004957E1">
        <w:rPr>
          <w:sz w:val="28"/>
          <w:szCs w:val="28"/>
        </w:rPr>
        <w:t>Segundo.</w:t>
      </w:r>
    </w:p>
    <w:p w14:paraId="5E64C894" w14:textId="244C2BD1" w:rsidR="00AC58F5" w:rsidRPr="004957E1" w:rsidRDefault="00A77FAD" w:rsidP="00642DD4">
      <w:pPr>
        <w:pStyle w:val="Prrafo"/>
        <w:numPr>
          <w:ilvl w:val="3"/>
          <w:numId w:val="6"/>
        </w:numPr>
        <w:ind w:left="567" w:hanging="283"/>
        <w:rPr>
          <w:b/>
          <w:bCs/>
          <w:sz w:val="28"/>
          <w:szCs w:val="28"/>
        </w:rPr>
      </w:pPr>
      <w:r w:rsidRPr="004957E1">
        <w:rPr>
          <w:sz w:val="28"/>
          <w:szCs w:val="28"/>
        </w:rPr>
        <w:t xml:space="preserve">Se reiteran sustancialmente los argumentos ya esgrimidos en relación con </w:t>
      </w:r>
      <w:r w:rsidR="000E3876" w:rsidRPr="004957E1">
        <w:rPr>
          <w:sz w:val="28"/>
          <w:szCs w:val="28"/>
        </w:rPr>
        <w:t xml:space="preserve">que el Decreto impugnado no violenta la veda legislativa establecida en el artículo </w:t>
      </w:r>
      <w:r w:rsidR="006E3C5E" w:rsidRPr="004957E1">
        <w:rPr>
          <w:sz w:val="28"/>
          <w:szCs w:val="28"/>
        </w:rPr>
        <w:t>105, fracción II, penúltimo párrafo</w:t>
      </w:r>
      <w:r w:rsidR="00324B67">
        <w:rPr>
          <w:sz w:val="28"/>
          <w:szCs w:val="28"/>
        </w:rPr>
        <w:t>,</w:t>
      </w:r>
      <w:r w:rsidR="000E3876" w:rsidRPr="004957E1">
        <w:rPr>
          <w:sz w:val="28"/>
          <w:szCs w:val="28"/>
        </w:rPr>
        <w:t xml:space="preserve"> de la Constitución</w:t>
      </w:r>
      <w:r w:rsidR="006E3C5E" w:rsidRPr="004957E1">
        <w:rPr>
          <w:sz w:val="28"/>
          <w:szCs w:val="28"/>
        </w:rPr>
        <w:t>.</w:t>
      </w:r>
    </w:p>
    <w:p w14:paraId="355BDD95" w14:textId="096544AA" w:rsidR="004624B8" w:rsidRPr="004957E1" w:rsidRDefault="004624B8" w:rsidP="00E76501">
      <w:pPr>
        <w:pStyle w:val="Prrafo"/>
        <w:numPr>
          <w:ilvl w:val="0"/>
          <w:numId w:val="6"/>
        </w:numPr>
        <w:ind w:left="0" w:hanging="567"/>
        <w:rPr>
          <w:sz w:val="28"/>
          <w:szCs w:val="28"/>
        </w:rPr>
      </w:pPr>
      <w:r w:rsidRPr="004957E1">
        <w:rPr>
          <w:b/>
          <w:sz w:val="28"/>
          <w:szCs w:val="28"/>
        </w:rPr>
        <w:t xml:space="preserve">Informe de la Cámara de </w:t>
      </w:r>
      <w:proofErr w:type="gramStart"/>
      <w:r w:rsidRPr="004957E1">
        <w:rPr>
          <w:b/>
          <w:sz w:val="28"/>
          <w:szCs w:val="28"/>
        </w:rPr>
        <w:t>Diputad</w:t>
      </w:r>
      <w:r w:rsidR="0005131A" w:rsidRPr="004957E1">
        <w:rPr>
          <w:b/>
          <w:sz w:val="28"/>
          <w:szCs w:val="28"/>
        </w:rPr>
        <w:t>as y Diputados</w:t>
      </w:r>
      <w:proofErr w:type="gramEnd"/>
      <w:r w:rsidR="0005131A" w:rsidRPr="004957E1">
        <w:rPr>
          <w:b/>
          <w:sz w:val="28"/>
          <w:szCs w:val="28"/>
        </w:rPr>
        <w:t xml:space="preserve">. </w:t>
      </w:r>
      <w:r w:rsidR="0005131A" w:rsidRPr="004957E1">
        <w:rPr>
          <w:bCs/>
          <w:sz w:val="28"/>
          <w:szCs w:val="28"/>
        </w:rPr>
        <w:t xml:space="preserve">Por escrito presentado </w:t>
      </w:r>
      <w:r w:rsidR="006E388C" w:rsidRPr="004957E1">
        <w:rPr>
          <w:bCs/>
          <w:sz w:val="28"/>
          <w:szCs w:val="28"/>
        </w:rPr>
        <w:t xml:space="preserve">en el Buzón judicial de este Alto </w:t>
      </w:r>
      <w:r w:rsidR="00D66FF4" w:rsidRPr="004957E1">
        <w:rPr>
          <w:bCs/>
          <w:sz w:val="28"/>
          <w:szCs w:val="28"/>
        </w:rPr>
        <w:t>T</w:t>
      </w:r>
      <w:r w:rsidR="006E388C" w:rsidRPr="004957E1">
        <w:rPr>
          <w:bCs/>
          <w:sz w:val="28"/>
          <w:szCs w:val="28"/>
        </w:rPr>
        <w:t xml:space="preserve">ribunal el ocho de abril de dos mil </w:t>
      </w:r>
      <w:r w:rsidR="00F601FB" w:rsidRPr="004957E1">
        <w:rPr>
          <w:bCs/>
          <w:sz w:val="28"/>
          <w:szCs w:val="28"/>
        </w:rPr>
        <w:t>veintidós, Sergio</w:t>
      </w:r>
      <w:r w:rsidR="006E388C" w:rsidRPr="004957E1">
        <w:rPr>
          <w:bCs/>
          <w:sz w:val="28"/>
          <w:szCs w:val="28"/>
        </w:rPr>
        <w:t xml:space="preserve"> Gutiérrez Luna, en su calidad de </w:t>
      </w:r>
      <w:proofErr w:type="gramStart"/>
      <w:r w:rsidR="00F601FB" w:rsidRPr="004957E1">
        <w:rPr>
          <w:bCs/>
          <w:sz w:val="28"/>
          <w:szCs w:val="28"/>
        </w:rPr>
        <w:t>P</w:t>
      </w:r>
      <w:r w:rsidR="006E388C" w:rsidRPr="004957E1">
        <w:rPr>
          <w:bCs/>
          <w:sz w:val="28"/>
          <w:szCs w:val="28"/>
        </w:rPr>
        <w:t>residente</w:t>
      </w:r>
      <w:proofErr w:type="gramEnd"/>
      <w:r w:rsidR="006E388C" w:rsidRPr="004957E1">
        <w:rPr>
          <w:bCs/>
          <w:sz w:val="28"/>
          <w:szCs w:val="28"/>
        </w:rPr>
        <w:t xml:space="preserve"> de</w:t>
      </w:r>
      <w:r w:rsidR="006751B1" w:rsidRPr="004957E1">
        <w:rPr>
          <w:bCs/>
          <w:sz w:val="28"/>
          <w:szCs w:val="28"/>
        </w:rPr>
        <w:t xml:space="preserve"> </w:t>
      </w:r>
      <w:r w:rsidR="006E388C" w:rsidRPr="004957E1">
        <w:rPr>
          <w:bCs/>
          <w:sz w:val="28"/>
          <w:szCs w:val="28"/>
        </w:rPr>
        <w:t>la Mesa Directiva de la Cámara</w:t>
      </w:r>
      <w:r w:rsidR="006751B1" w:rsidRPr="004957E1">
        <w:rPr>
          <w:bCs/>
          <w:sz w:val="28"/>
          <w:szCs w:val="28"/>
        </w:rPr>
        <w:t xml:space="preserve"> de Diputad</w:t>
      </w:r>
      <w:r w:rsidR="00D430BA" w:rsidRPr="004957E1">
        <w:rPr>
          <w:bCs/>
          <w:sz w:val="28"/>
          <w:szCs w:val="28"/>
        </w:rPr>
        <w:t>a</w:t>
      </w:r>
      <w:r w:rsidR="006751B1" w:rsidRPr="004957E1">
        <w:rPr>
          <w:bCs/>
          <w:sz w:val="28"/>
          <w:szCs w:val="28"/>
        </w:rPr>
        <w:t>s</w:t>
      </w:r>
      <w:r w:rsidR="00D430BA" w:rsidRPr="004957E1">
        <w:rPr>
          <w:bCs/>
          <w:sz w:val="28"/>
          <w:szCs w:val="28"/>
        </w:rPr>
        <w:t xml:space="preserve"> y Diputados</w:t>
      </w:r>
      <w:r w:rsidR="006751B1" w:rsidRPr="004957E1">
        <w:rPr>
          <w:bCs/>
          <w:sz w:val="28"/>
          <w:szCs w:val="28"/>
        </w:rPr>
        <w:t xml:space="preserve"> del Congreso de la Unión rindió informe</w:t>
      </w:r>
      <w:r w:rsidR="00C80F52" w:rsidRPr="004957E1">
        <w:rPr>
          <w:bCs/>
          <w:sz w:val="28"/>
          <w:szCs w:val="28"/>
        </w:rPr>
        <w:t>, respecto de la acción de inconstitucionalidad 46/2022,</w:t>
      </w:r>
      <w:r w:rsidR="006751B1" w:rsidRPr="004957E1">
        <w:rPr>
          <w:bCs/>
          <w:sz w:val="28"/>
          <w:szCs w:val="28"/>
        </w:rPr>
        <w:t xml:space="preserve"> en el que expresó: </w:t>
      </w:r>
    </w:p>
    <w:p w14:paraId="67B4030A" w14:textId="77777777" w:rsidR="00FE2707" w:rsidRPr="004957E1" w:rsidRDefault="006A56AA" w:rsidP="00FE2707">
      <w:pPr>
        <w:pStyle w:val="Prrafo"/>
        <w:numPr>
          <w:ilvl w:val="0"/>
          <w:numId w:val="15"/>
        </w:numPr>
        <w:ind w:left="284" w:hanging="284"/>
        <w:rPr>
          <w:sz w:val="28"/>
          <w:szCs w:val="28"/>
        </w:rPr>
      </w:pPr>
      <w:r w:rsidRPr="004957E1">
        <w:rPr>
          <w:sz w:val="28"/>
          <w:szCs w:val="28"/>
        </w:rPr>
        <w:t>En cuanto a la validez formal</w:t>
      </w:r>
      <w:r w:rsidR="004A4FE5" w:rsidRPr="004957E1">
        <w:rPr>
          <w:sz w:val="28"/>
          <w:szCs w:val="28"/>
        </w:rPr>
        <w:t>.</w:t>
      </w:r>
    </w:p>
    <w:p w14:paraId="173B143F" w14:textId="1939B5DD" w:rsidR="006751B1" w:rsidRPr="004957E1" w:rsidRDefault="004A4FE5" w:rsidP="00FE2707">
      <w:pPr>
        <w:pStyle w:val="Prrafo"/>
        <w:numPr>
          <w:ilvl w:val="3"/>
          <w:numId w:val="6"/>
        </w:numPr>
        <w:ind w:left="567" w:hanging="283"/>
        <w:rPr>
          <w:sz w:val="28"/>
          <w:szCs w:val="28"/>
        </w:rPr>
      </w:pPr>
      <w:r w:rsidRPr="004957E1">
        <w:rPr>
          <w:sz w:val="28"/>
          <w:szCs w:val="28"/>
        </w:rPr>
        <w:t>E</w:t>
      </w:r>
      <w:r w:rsidR="003B2EB6" w:rsidRPr="004957E1">
        <w:rPr>
          <w:sz w:val="28"/>
          <w:szCs w:val="28"/>
        </w:rPr>
        <w:t>l</w:t>
      </w:r>
      <w:r w:rsidR="0004583D" w:rsidRPr="004957E1">
        <w:rPr>
          <w:sz w:val="28"/>
          <w:szCs w:val="28"/>
        </w:rPr>
        <w:t xml:space="preserve"> diez </w:t>
      </w:r>
      <w:r w:rsidR="003B2EB6" w:rsidRPr="004957E1">
        <w:rPr>
          <w:sz w:val="28"/>
          <w:szCs w:val="28"/>
        </w:rPr>
        <w:t xml:space="preserve">de marzo de </w:t>
      </w:r>
      <w:r w:rsidR="0004583D" w:rsidRPr="004957E1">
        <w:rPr>
          <w:sz w:val="28"/>
          <w:szCs w:val="28"/>
        </w:rPr>
        <w:t xml:space="preserve">dos mil veintidós </w:t>
      </w:r>
      <w:r w:rsidR="003B2EB6" w:rsidRPr="004957E1">
        <w:rPr>
          <w:sz w:val="28"/>
          <w:szCs w:val="28"/>
        </w:rPr>
        <w:t xml:space="preserve">se presentó la iniciativa del Decreto </w:t>
      </w:r>
      <w:r w:rsidRPr="004957E1">
        <w:rPr>
          <w:sz w:val="28"/>
          <w:szCs w:val="28"/>
        </w:rPr>
        <w:t>impugnado</w:t>
      </w:r>
      <w:r w:rsidR="0004583D" w:rsidRPr="004957E1">
        <w:rPr>
          <w:sz w:val="28"/>
          <w:szCs w:val="28"/>
        </w:rPr>
        <w:t xml:space="preserve">, </w:t>
      </w:r>
      <w:r w:rsidR="000D3BB9" w:rsidRPr="004957E1">
        <w:rPr>
          <w:sz w:val="28"/>
          <w:szCs w:val="28"/>
        </w:rPr>
        <w:t xml:space="preserve">el mismo día, </w:t>
      </w:r>
      <w:r w:rsidR="002C7D46" w:rsidRPr="004957E1">
        <w:rPr>
          <w:sz w:val="28"/>
          <w:szCs w:val="28"/>
        </w:rPr>
        <w:t>con fundamento en el artículo 82, numeral 2, fracción I</w:t>
      </w:r>
      <w:r w:rsidR="00324B67">
        <w:rPr>
          <w:sz w:val="28"/>
          <w:szCs w:val="28"/>
        </w:rPr>
        <w:t>,</w:t>
      </w:r>
      <w:r w:rsidR="00451EEB" w:rsidRPr="004957E1">
        <w:rPr>
          <w:sz w:val="28"/>
          <w:szCs w:val="28"/>
        </w:rPr>
        <w:t xml:space="preserve"> del Reglamento de la Cámara</w:t>
      </w:r>
      <w:r w:rsidR="000D3BB9" w:rsidRPr="004957E1">
        <w:rPr>
          <w:sz w:val="28"/>
          <w:szCs w:val="28"/>
        </w:rPr>
        <w:t xml:space="preserve"> de Diputados</w:t>
      </w:r>
      <w:r w:rsidR="00451EEB" w:rsidRPr="004957E1">
        <w:rPr>
          <w:sz w:val="28"/>
          <w:szCs w:val="28"/>
        </w:rPr>
        <w:t xml:space="preserve"> fue considerado de urgente resolución</w:t>
      </w:r>
      <w:r w:rsidR="000D3BB9" w:rsidRPr="004957E1">
        <w:rPr>
          <w:sz w:val="28"/>
          <w:szCs w:val="28"/>
        </w:rPr>
        <w:t xml:space="preserve"> a través de </w:t>
      </w:r>
      <w:r w:rsidR="00CD3254" w:rsidRPr="004957E1">
        <w:rPr>
          <w:sz w:val="28"/>
          <w:szCs w:val="28"/>
        </w:rPr>
        <w:t>votación económica</w:t>
      </w:r>
      <w:r w:rsidR="00451EEB" w:rsidRPr="004957E1">
        <w:rPr>
          <w:sz w:val="28"/>
          <w:szCs w:val="28"/>
        </w:rPr>
        <w:t>, discutida</w:t>
      </w:r>
      <w:r w:rsidR="006F7AD0" w:rsidRPr="004957E1">
        <w:rPr>
          <w:sz w:val="28"/>
          <w:szCs w:val="28"/>
        </w:rPr>
        <w:t>,</w:t>
      </w:r>
      <w:r w:rsidR="00451EEB" w:rsidRPr="004957E1">
        <w:rPr>
          <w:sz w:val="28"/>
          <w:szCs w:val="28"/>
        </w:rPr>
        <w:t xml:space="preserve"> votada </w:t>
      </w:r>
      <w:r w:rsidR="006F7AD0" w:rsidRPr="004957E1">
        <w:rPr>
          <w:sz w:val="28"/>
          <w:szCs w:val="28"/>
        </w:rPr>
        <w:t>y aprobada</w:t>
      </w:r>
      <w:r w:rsidR="00710402" w:rsidRPr="004957E1">
        <w:rPr>
          <w:sz w:val="28"/>
          <w:szCs w:val="28"/>
        </w:rPr>
        <w:t>, en lo general,</w:t>
      </w:r>
      <w:r w:rsidR="00A27885" w:rsidRPr="004957E1">
        <w:rPr>
          <w:sz w:val="28"/>
          <w:szCs w:val="28"/>
        </w:rPr>
        <w:t xml:space="preserve"> por </w:t>
      </w:r>
      <w:r w:rsidR="006A7755" w:rsidRPr="004957E1">
        <w:rPr>
          <w:sz w:val="28"/>
          <w:szCs w:val="28"/>
        </w:rPr>
        <w:t xml:space="preserve">doscientos sesenta y ocho </w:t>
      </w:r>
      <w:r w:rsidR="00A27885" w:rsidRPr="004957E1">
        <w:rPr>
          <w:sz w:val="28"/>
          <w:szCs w:val="28"/>
        </w:rPr>
        <w:t>votos a favor</w:t>
      </w:r>
      <w:r w:rsidR="006A7755" w:rsidRPr="004957E1">
        <w:rPr>
          <w:sz w:val="28"/>
          <w:szCs w:val="28"/>
        </w:rPr>
        <w:t>,</w:t>
      </w:r>
      <w:r w:rsidR="00A27885" w:rsidRPr="004957E1">
        <w:rPr>
          <w:sz w:val="28"/>
          <w:szCs w:val="28"/>
        </w:rPr>
        <w:t xml:space="preserve"> </w:t>
      </w:r>
      <w:r w:rsidR="006F7AD0" w:rsidRPr="004957E1">
        <w:rPr>
          <w:sz w:val="28"/>
          <w:szCs w:val="28"/>
        </w:rPr>
        <w:t xml:space="preserve">dispensando todos los trámites. </w:t>
      </w:r>
      <w:r w:rsidR="00710402" w:rsidRPr="004957E1">
        <w:rPr>
          <w:sz w:val="28"/>
          <w:szCs w:val="28"/>
        </w:rPr>
        <w:t>Se reservaron los artículos primero, segundo y tercero</w:t>
      </w:r>
      <w:r w:rsidR="00B2697D" w:rsidRPr="004957E1">
        <w:rPr>
          <w:sz w:val="28"/>
          <w:szCs w:val="28"/>
        </w:rPr>
        <w:t>,</w:t>
      </w:r>
      <w:r w:rsidR="00A66ABC" w:rsidRPr="004957E1">
        <w:rPr>
          <w:sz w:val="28"/>
          <w:szCs w:val="28"/>
        </w:rPr>
        <w:t xml:space="preserve"> los cuales se</w:t>
      </w:r>
      <w:r w:rsidR="00B2697D" w:rsidRPr="004957E1">
        <w:rPr>
          <w:sz w:val="28"/>
          <w:szCs w:val="28"/>
        </w:rPr>
        <w:t xml:space="preserve"> aproba</w:t>
      </w:r>
      <w:r w:rsidR="00A66ABC" w:rsidRPr="004957E1">
        <w:rPr>
          <w:sz w:val="28"/>
          <w:szCs w:val="28"/>
        </w:rPr>
        <w:t>ron</w:t>
      </w:r>
      <w:r w:rsidR="00B2697D" w:rsidRPr="004957E1">
        <w:rPr>
          <w:sz w:val="28"/>
          <w:szCs w:val="28"/>
        </w:rPr>
        <w:t xml:space="preserve"> por</w:t>
      </w:r>
      <w:r w:rsidR="006A7755" w:rsidRPr="004957E1">
        <w:rPr>
          <w:sz w:val="28"/>
          <w:szCs w:val="28"/>
        </w:rPr>
        <w:t xml:space="preserve"> doscientos sesenta y siete </w:t>
      </w:r>
      <w:r w:rsidR="00B2697D" w:rsidRPr="004957E1">
        <w:rPr>
          <w:sz w:val="28"/>
          <w:szCs w:val="28"/>
        </w:rPr>
        <w:t>votos a favor.</w:t>
      </w:r>
    </w:p>
    <w:p w14:paraId="3FBC21BF" w14:textId="77777777" w:rsidR="00D72092" w:rsidRPr="004957E1" w:rsidRDefault="00D72092" w:rsidP="00D72092">
      <w:pPr>
        <w:pStyle w:val="Prrafo"/>
        <w:numPr>
          <w:ilvl w:val="0"/>
          <w:numId w:val="15"/>
        </w:numPr>
        <w:ind w:left="284" w:hanging="284"/>
        <w:rPr>
          <w:sz w:val="28"/>
          <w:szCs w:val="28"/>
        </w:rPr>
      </w:pPr>
      <w:r w:rsidRPr="004957E1">
        <w:rPr>
          <w:sz w:val="28"/>
          <w:szCs w:val="28"/>
        </w:rPr>
        <w:t xml:space="preserve">Primero. </w:t>
      </w:r>
    </w:p>
    <w:p w14:paraId="455DACE6" w14:textId="511C6A55" w:rsidR="00914240" w:rsidRPr="004957E1" w:rsidRDefault="00C43A27" w:rsidP="00287201">
      <w:pPr>
        <w:pStyle w:val="Prrafo"/>
        <w:numPr>
          <w:ilvl w:val="3"/>
          <w:numId w:val="6"/>
        </w:numPr>
        <w:ind w:left="567" w:hanging="283"/>
        <w:rPr>
          <w:sz w:val="28"/>
          <w:szCs w:val="28"/>
        </w:rPr>
      </w:pPr>
      <w:r w:rsidRPr="004957E1">
        <w:rPr>
          <w:sz w:val="28"/>
          <w:szCs w:val="28"/>
        </w:rPr>
        <w:t>Se refuta el primer concepto de invalidez, ya que e</w:t>
      </w:r>
      <w:r w:rsidR="00EB6667" w:rsidRPr="004957E1">
        <w:rPr>
          <w:sz w:val="28"/>
          <w:szCs w:val="28"/>
        </w:rPr>
        <w:t xml:space="preserve">l Decreto </w:t>
      </w:r>
      <w:r w:rsidR="00E616CF" w:rsidRPr="004957E1">
        <w:rPr>
          <w:sz w:val="28"/>
          <w:szCs w:val="28"/>
        </w:rPr>
        <w:t xml:space="preserve">impugnado </w:t>
      </w:r>
      <w:r w:rsidR="00EB6667" w:rsidRPr="004957E1">
        <w:rPr>
          <w:sz w:val="28"/>
          <w:szCs w:val="28"/>
        </w:rPr>
        <w:t>e</w:t>
      </w:r>
      <w:r w:rsidR="00E616CF" w:rsidRPr="004957E1">
        <w:rPr>
          <w:sz w:val="28"/>
          <w:szCs w:val="28"/>
        </w:rPr>
        <w:t>s</w:t>
      </w:r>
      <w:r w:rsidR="00EB6667" w:rsidRPr="004957E1">
        <w:rPr>
          <w:sz w:val="28"/>
          <w:szCs w:val="28"/>
        </w:rPr>
        <w:t xml:space="preserve"> acorde a los artículos 14 y 16 de la Constitución</w:t>
      </w:r>
      <w:r w:rsidR="000A0DB1" w:rsidRPr="004957E1">
        <w:rPr>
          <w:sz w:val="28"/>
          <w:szCs w:val="28"/>
        </w:rPr>
        <w:t xml:space="preserve">, toda vez que tratándose de actos legislativos </w:t>
      </w:r>
      <w:r w:rsidR="000C7D3D" w:rsidRPr="004957E1">
        <w:rPr>
          <w:sz w:val="28"/>
          <w:szCs w:val="28"/>
        </w:rPr>
        <w:t xml:space="preserve">la fundamentación se cumple cuando existen facultades constitucionales para su emisión </w:t>
      </w:r>
      <w:r w:rsidR="00287201" w:rsidRPr="004957E1">
        <w:rPr>
          <w:sz w:val="28"/>
          <w:szCs w:val="28"/>
        </w:rPr>
        <w:t xml:space="preserve">y la motivación, </w:t>
      </w:r>
      <w:r w:rsidR="00C82D68" w:rsidRPr="004957E1">
        <w:rPr>
          <w:sz w:val="28"/>
          <w:szCs w:val="28"/>
        </w:rPr>
        <w:t>cuando la actuación se refiere a relaciones sociales que reclamen ser jurídicamente reguladas</w:t>
      </w:r>
      <w:r w:rsidR="00287201" w:rsidRPr="004957E1">
        <w:rPr>
          <w:sz w:val="28"/>
          <w:szCs w:val="28"/>
        </w:rPr>
        <w:t xml:space="preserve">, lo que se cumple en el caso, ya que </w:t>
      </w:r>
      <w:r w:rsidR="00C82D68" w:rsidRPr="004957E1">
        <w:rPr>
          <w:sz w:val="28"/>
          <w:szCs w:val="28"/>
        </w:rPr>
        <w:t>el artículo 72, apartado F</w:t>
      </w:r>
      <w:r w:rsidR="00251454" w:rsidRPr="004957E1">
        <w:rPr>
          <w:sz w:val="28"/>
          <w:szCs w:val="28"/>
        </w:rPr>
        <w:t>, constitucional,</w:t>
      </w:r>
      <w:r w:rsidR="00E872B5" w:rsidRPr="004957E1">
        <w:rPr>
          <w:sz w:val="28"/>
          <w:szCs w:val="28"/>
        </w:rPr>
        <w:t xml:space="preserve"> faculta al Congreso la emisión de decretos interpretativos</w:t>
      </w:r>
      <w:r w:rsidR="00F65D06" w:rsidRPr="004957E1">
        <w:rPr>
          <w:sz w:val="28"/>
          <w:szCs w:val="28"/>
        </w:rPr>
        <w:t xml:space="preserve"> para reducir </w:t>
      </w:r>
      <w:r w:rsidR="009507F9" w:rsidRPr="004957E1">
        <w:rPr>
          <w:sz w:val="28"/>
          <w:szCs w:val="28"/>
        </w:rPr>
        <w:t>o eliminar alternativas que pudiera tener el órgano aplicador de una norma</w:t>
      </w:r>
      <w:r w:rsidR="00B32AA6" w:rsidRPr="004957E1">
        <w:rPr>
          <w:sz w:val="28"/>
          <w:szCs w:val="28"/>
        </w:rPr>
        <w:t>, conforme con la a</w:t>
      </w:r>
      <w:r w:rsidR="009507F9" w:rsidRPr="004957E1">
        <w:rPr>
          <w:sz w:val="28"/>
          <w:szCs w:val="28"/>
        </w:rPr>
        <w:t xml:space="preserve">cción de </w:t>
      </w:r>
      <w:r w:rsidR="00B32AA6" w:rsidRPr="004957E1">
        <w:rPr>
          <w:sz w:val="28"/>
          <w:szCs w:val="28"/>
        </w:rPr>
        <w:t>i</w:t>
      </w:r>
      <w:r w:rsidR="009507F9" w:rsidRPr="004957E1">
        <w:rPr>
          <w:sz w:val="28"/>
          <w:szCs w:val="28"/>
        </w:rPr>
        <w:t>nconstitucionalidad 28/2004</w:t>
      </w:r>
      <w:r w:rsidR="004723B8" w:rsidRPr="004957E1">
        <w:rPr>
          <w:sz w:val="28"/>
          <w:szCs w:val="28"/>
        </w:rPr>
        <w:t>,</w:t>
      </w:r>
      <w:r w:rsidR="00914240" w:rsidRPr="004957E1">
        <w:rPr>
          <w:sz w:val="28"/>
          <w:szCs w:val="28"/>
        </w:rPr>
        <w:t xml:space="preserve"> siguiendo los mismos pasos que para la emisión de la norma interpretada.</w:t>
      </w:r>
    </w:p>
    <w:p w14:paraId="330F5D93" w14:textId="560296F5" w:rsidR="00EE345E" w:rsidRPr="004957E1" w:rsidRDefault="00AD4E45" w:rsidP="00A11B3A">
      <w:pPr>
        <w:pStyle w:val="Prrafo"/>
        <w:numPr>
          <w:ilvl w:val="3"/>
          <w:numId w:val="6"/>
        </w:numPr>
        <w:ind w:left="567" w:hanging="283"/>
        <w:rPr>
          <w:sz w:val="28"/>
          <w:szCs w:val="28"/>
        </w:rPr>
      </w:pPr>
      <w:r w:rsidRPr="004957E1">
        <w:rPr>
          <w:sz w:val="28"/>
          <w:szCs w:val="28"/>
        </w:rPr>
        <w:t>L</w:t>
      </w:r>
      <w:r w:rsidR="00950526" w:rsidRPr="004957E1">
        <w:rPr>
          <w:sz w:val="28"/>
          <w:szCs w:val="28"/>
        </w:rPr>
        <w:t xml:space="preserve">a dispensa de trámites fue aprobada </w:t>
      </w:r>
      <w:r w:rsidR="007E4134" w:rsidRPr="004957E1">
        <w:rPr>
          <w:sz w:val="28"/>
          <w:szCs w:val="28"/>
        </w:rPr>
        <w:t>en votación económica al ser considera de urgente resolución con fundamento en el artículo 81, numeral 2, fracción I</w:t>
      </w:r>
      <w:r w:rsidR="00324B67">
        <w:rPr>
          <w:sz w:val="28"/>
          <w:szCs w:val="28"/>
        </w:rPr>
        <w:t>,</w:t>
      </w:r>
      <w:r w:rsidR="007E4134" w:rsidRPr="004957E1">
        <w:rPr>
          <w:sz w:val="28"/>
          <w:szCs w:val="28"/>
        </w:rPr>
        <w:t xml:space="preserve"> del Reglamento de la Cámara</w:t>
      </w:r>
      <w:r w:rsidR="00FC5B71" w:rsidRPr="004957E1">
        <w:rPr>
          <w:sz w:val="28"/>
          <w:szCs w:val="28"/>
        </w:rPr>
        <w:t xml:space="preserve">, por lo que no existen los vicios </w:t>
      </w:r>
      <w:r w:rsidR="00B972B4" w:rsidRPr="004957E1">
        <w:rPr>
          <w:sz w:val="28"/>
          <w:szCs w:val="28"/>
        </w:rPr>
        <w:t xml:space="preserve">y, en caso de existir, no transcienden </w:t>
      </w:r>
      <w:r w:rsidR="00580671" w:rsidRPr="004957E1">
        <w:rPr>
          <w:sz w:val="28"/>
          <w:szCs w:val="28"/>
        </w:rPr>
        <w:t xml:space="preserve">de modo fundamental </w:t>
      </w:r>
      <w:r w:rsidR="00FC5B71" w:rsidRPr="004957E1">
        <w:rPr>
          <w:sz w:val="28"/>
          <w:szCs w:val="28"/>
        </w:rPr>
        <w:t>a</w:t>
      </w:r>
      <w:r w:rsidR="00580671" w:rsidRPr="004957E1">
        <w:rPr>
          <w:sz w:val="28"/>
          <w:szCs w:val="28"/>
        </w:rPr>
        <w:t>l Decreto</w:t>
      </w:r>
      <w:r w:rsidR="00FC5B71" w:rsidRPr="004957E1">
        <w:rPr>
          <w:sz w:val="28"/>
          <w:szCs w:val="28"/>
        </w:rPr>
        <w:t xml:space="preserve">, conforme con la tesis de este Alto Tribunal </w:t>
      </w:r>
      <w:r w:rsidR="00543D54" w:rsidRPr="004957E1">
        <w:rPr>
          <w:sz w:val="28"/>
          <w:szCs w:val="28"/>
        </w:rPr>
        <w:t>P. XLIX/2008</w:t>
      </w:r>
      <w:r w:rsidR="00A11B3A" w:rsidRPr="004957E1">
        <w:rPr>
          <w:sz w:val="28"/>
          <w:szCs w:val="28"/>
        </w:rPr>
        <w:t xml:space="preserve">; por lo que no hay violación a los artículos </w:t>
      </w:r>
      <w:r w:rsidR="00EE345E" w:rsidRPr="004957E1">
        <w:rPr>
          <w:sz w:val="28"/>
          <w:szCs w:val="28"/>
        </w:rPr>
        <w:t xml:space="preserve">14 y 16 constitucionales, ni </w:t>
      </w:r>
      <w:r w:rsidR="00A11B3A" w:rsidRPr="004957E1">
        <w:rPr>
          <w:sz w:val="28"/>
          <w:szCs w:val="28"/>
        </w:rPr>
        <w:t>a</w:t>
      </w:r>
      <w:r w:rsidR="00EE345E" w:rsidRPr="004957E1">
        <w:rPr>
          <w:sz w:val="28"/>
          <w:szCs w:val="28"/>
        </w:rPr>
        <w:t xml:space="preserve">l principio de deliberación democrática, pues </w:t>
      </w:r>
      <w:r w:rsidR="000849E3" w:rsidRPr="004957E1">
        <w:rPr>
          <w:sz w:val="28"/>
          <w:szCs w:val="28"/>
        </w:rPr>
        <w:t xml:space="preserve">las </w:t>
      </w:r>
      <w:r w:rsidR="00A11B3A" w:rsidRPr="004957E1">
        <w:rPr>
          <w:sz w:val="28"/>
          <w:szCs w:val="28"/>
        </w:rPr>
        <w:t xml:space="preserve">legisladoras </w:t>
      </w:r>
      <w:r w:rsidR="000849E3" w:rsidRPr="004957E1">
        <w:rPr>
          <w:sz w:val="28"/>
          <w:szCs w:val="28"/>
        </w:rPr>
        <w:t>y los legisladores conocieron el contenido de la iniciativa, tomando en cuenta que fue ampliamente discutida.</w:t>
      </w:r>
    </w:p>
    <w:p w14:paraId="72B3B57A" w14:textId="77777777" w:rsidR="00B31A98" w:rsidRPr="004957E1" w:rsidRDefault="004441D2" w:rsidP="004441D2">
      <w:pPr>
        <w:pStyle w:val="Prrafo"/>
        <w:numPr>
          <w:ilvl w:val="3"/>
          <w:numId w:val="6"/>
        </w:numPr>
        <w:ind w:left="567" w:hanging="283"/>
        <w:rPr>
          <w:sz w:val="28"/>
          <w:szCs w:val="28"/>
        </w:rPr>
      </w:pPr>
      <w:r w:rsidRPr="004957E1">
        <w:rPr>
          <w:sz w:val="28"/>
          <w:szCs w:val="28"/>
        </w:rPr>
        <w:t>E</w:t>
      </w:r>
      <w:r w:rsidR="00342B47" w:rsidRPr="004957E1">
        <w:rPr>
          <w:sz w:val="28"/>
          <w:szCs w:val="28"/>
        </w:rPr>
        <w:t xml:space="preserve">l </w:t>
      </w:r>
      <w:r w:rsidRPr="004957E1">
        <w:rPr>
          <w:sz w:val="28"/>
          <w:szCs w:val="28"/>
        </w:rPr>
        <w:t>l</w:t>
      </w:r>
      <w:r w:rsidR="00342B47" w:rsidRPr="004957E1">
        <w:rPr>
          <w:sz w:val="28"/>
          <w:szCs w:val="28"/>
        </w:rPr>
        <w:t xml:space="preserve">egislador </w:t>
      </w:r>
      <w:r w:rsidRPr="004957E1">
        <w:rPr>
          <w:sz w:val="28"/>
          <w:szCs w:val="28"/>
        </w:rPr>
        <w:t>f</w:t>
      </w:r>
      <w:r w:rsidR="00342B47" w:rsidRPr="004957E1">
        <w:rPr>
          <w:sz w:val="28"/>
          <w:szCs w:val="28"/>
        </w:rPr>
        <w:t>ederal no definió exhaustivamente en la LGIPE ni en la LFRM</w:t>
      </w:r>
      <w:r w:rsidR="000A5D76" w:rsidRPr="004957E1">
        <w:rPr>
          <w:sz w:val="28"/>
          <w:szCs w:val="28"/>
        </w:rPr>
        <w:t xml:space="preserve"> el significado de los conceptos </w:t>
      </w:r>
      <w:r w:rsidRPr="004957E1">
        <w:rPr>
          <w:sz w:val="28"/>
          <w:szCs w:val="28"/>
        </w:rPr>
        <w:t xml:space="preserve">que son </w:t>
      </w:r>
      <w:r w:rsidR="000A5D76" w:rsidRPr="004957E1">
        <w:rPr>
          <w:sz w:val="28"/>
          <w:szCs w:val="28"/>
        </w:rPr>
        <w:t>interpretados en el Decreto</w:t>
      </w:r>
      <w:r w:rsidRPr="004957E1">
        <w:rPr>
          <w:sz w:val="28"/>
          <w:szCs w:val="28"/>
        </w:rPr>
        <w:t xml:space="preserve"> impugnado</w:t>
      </w:r>
      <w:r w:rsidR="000D2177" w:rsidRPr="004957E1">
        <w:rPr>
          <w:sz w:val="28"/>
          <w:szCs w:val="28"/>
        </w:rPr>
        <w:t xml:space="preserve"> y </w:t>
      </w:r>
      <w:r w:rsidR="000A5D76" w:rsidRPr="004957E1">
        <w:rPr>
          <w:sz w:val="28"/>
          <w:szCs w:val="28"/>
        </w:rPr>
        <w:t>el TEPJF ha interpretado erróneamente el significado de propaganda gubernamental</w:t>
      </w:r>
      <w:r w:rsidR="00647D37" w:rsidRPr="004957E1">
        <w:rPr>
          <w:sz w:val="28"/>
          <w:szCs w:val="28"/>
        </w:rPr>
        <w:t>, ignorando el contenido de la Ley General de Comunicación Social</w:t>
      </w:r>
      <w:r w:rsidR="000D2177" w:rsidRPr="004957E1">
        <w:rPr>
          <w:sz w:val="28"/>
          <w:szCs w:val="28"/>
        </w:rPr>
        <w:t>, que en su artículo 4</w:t>
      </w:r>
      <w:r w:rsidR="003B277C" w:rsidRPr="004957E1">
        <w:rPr>
          <w:sz w:val="28"/>
          <w:szCs w:val="28"/>
        </w:rPr>
        <w:t xml:space="preserve"> señala que las campañas de comunicación social son aquellas que difunden el quehacer gubernamental, acciones</w:t>
      </w:r>
      <w:r w:rsidR="000D2177" w:rsidRPr="004957E1">
        <w:rPr>
          <w:sz w:val="28"/>
          <w:szCs w:val="28"/>
        </w:rPr>
        <w:t>,</w:t>
      </w:r>
      <w:r w:rsidR="003B277C" w:rsidRPr="004957E1">
        <w:rPr>
          <w:sz w:val="28"/>
          <w:szCs w:val="28"/>
        </w:rPr>
        <w:t xml:space="preserve"> logros de gobierno o estimulan acciones de la ciudadanía para acceder a algún beneficio o servicio público. </w:t>
      </w:r>
    </w:p>
    <w:p w14:paraId="419569A8" w14:textId="184A45BB" w:rsidR="00342B47" w:rsidRPr="004957E1" w:rsidRDefault="0027210C" w:rsidP="004441D2">
      <w:pPr>
        <w:pStyle w:val="Prrafo"/>
        <w:numPr>
          <w:ilvl w:val="3"/>
          <w:numId w:val="6"/>
        </w:numPr>
        <w:ind w:left="567" w:hanging="283"/>
        <w:rPr>
          <w:sz w:val="28"/>
          <w:szCs w:val="28"/>
        </w:rPr>
      </w:pPr>
      <w:r w:rsidRPr="004957E1">
        <w:rPr>
          <w:sz w:val="28"/>
          <w:szCs w:val="28"/>
        </w:rPr>
        <w:t>La</w:t>
      </w:r>
      <w:r w:rsidR="00D67A75" w:rsidRPr="004957E1">
        <w:rPr>
          <w:sz w:val="28"/>
          <w:szCs w:val="28"/>
        </w:rPr>
        <w:t xml:space="preserve"> interpretación realizada es acorde </w:t>
      </w:r>
      <w:r w:rsidRPr="004957E1">
        <w:rPr>
          <w:sz w:val="28"/>
          <w:szCs w:val="28"/>
        </w:rPr>
        <w:t xml:space="preserve">también con el </w:t>
      </w:r>
      <w:r w:rsidR="00D67A75" w:rsidRPr="004957E1">
        <w:rPr>
          <w:sz w:val="28"/>
          <w:szCs w:val="28"/>
        </w:rPr>
        <w:t>artículo 134, párrafo octavo</w:t>
      </w:r>
      <w:r w:rsidRPr="004957E1">
        <w:rPr>
          <w:sz w:val="28"/>
          <w:szCs w:val="28"/>
        </w:rPr>
        <w:t>,</w:t>
      </w:r>
      <w:r w:rsidR="00D67A75" w:rsidRPr="004957E1">
        <w:rPr>
          <w:sz w:val="28"/>
          <w:szCs w:val="28"/>
        </w:rPr>
        <w:t xml:space="preserve"> </w:t>
      </w:r>
      <w:r w:rsidRPr="004957E1">
        <w:rPr>
          <w:sz w:val="28"/>
          <w:szCs w:val="28"/>
        </w:rPr>
        <w:t>constitucional</w:t>
      </w:r>
      <w:r w:rsidR="0051243F" w:rsidRPr="004957E1">
        <w:rPr>
          <w:sz w:val="28"/>
          <w:szCs w:val="28"/>
        </w:rPr>
        <w:t xml:space="preserve">, </w:t>
      </w:r>
      <w:r w:rsidR="00484624" w:rsidRPr="004957E1">
        <w:rPr>
          <w:sz w:val="28"/>
          <w:szCs w:val="28"/>
        </w:rPr>
        <w:t xml:space="preserve">por lo que </w:t>
      </w:r>
      <w:r w:rsidR="00E343A2" w:rsidRPr="004957E1">
        <w:rPr>
          <w:sz w:val="28"/>
          <w:szCs w:val="28"/>
        </w:rPr>
        <w:t>el Decreto no modifica el sentido de las normas interpretadas</w:t>
      </w:r>
      <w:r w:rsidR="00033CCD" w:rsidRPr="004957E1">
        <w:rPr>
          <w:sz w:val="28"/>
          <w:szCs w:val="28"/>
        </w:rPr>
        <w:t xml:space="preserve">, sino </w:t>
      </w:r>
      <w:r w:rsidR="00B256F4" w:rsidRPr="004957E1">
        <w:rPr>
          <w:sz w:val="28"/>
          <w:szCs w:val="28"/>
        </w:rPr>
        <w:t xml:space="preserve">que </w:t>
      </w:r>
      <w:r w:rsidR="00033CCD" w:rsidRPr="004957E1">
        <w:rPr>
          <w:sz w:val="28"/>
          <w:szCs w:val="28"/>
        </w:rPr>
        <w:t>explicit</w:t>
      </w:r>
      <w:r w:rsidR="00B256F4" w:rsidRPr="004957E1">
        <w:rPr>
          <w:sz w:val="28"/>
          <w:szCs w:val="28"/>
        </w:rPr>
        <w:t>a</w:t>
      </w:r>
      <w:r w:rsidR="00033CCD" w:rsidRPr="004957E1">
        <w:rPr>
          <w:sz w:val="28"/>
          <w:szCs w:val="28"/>
        </w:rPr>
        <w:t xml:space="preserve"> su verdadero significado.</w:t>
      </w:r>
    </w:p>
    <w:p w14:paraId="30B485D9" w14:textId="77777777" w:rsidR="00603AC7" w:rsidRPr="004957E1" w:rsidRDefault="00603AC7" w:rsidP="00BE6176">
      <w:pPr>
        <w:pStyle w:val="Prrafo"/>
        <w:numPr>
          <w:ilvl w:val="0"/>
          <w:numId w:val="15"/>
        </w:numPr>
        <w:ind w:left="284" w:hanging="284"/>
        <w:rPr>
          <w:sz w:val="28"/>
          <w:szCs w:val="28"/>
        </w:rPr>
      </w:pPr>
      <w:r w:rsidRPr="004957E1">
        <w:rPr>
          <w:sz w:val="28"/>
          <w:szCs w:val="28"/>
        </w:rPr>
        <w:t>Segundo.</w:t>
      </w:r>
    </w:p>
    <w:p w14:paraId="52CB45BC" w14:textId="77777777" w:rsidR="005325B3" w:rsidRPr="004957E1" w:rsidRDefault="004F6D88" w:rsidP="00603AC7">
      <w:pPr>
        <w:pStyle w:val="Prrafo"/>
        <w:numPr>
          <w:ilvl w:val="3"/>
          <w:numId w:val="6"/>
        </w:numPr>
        <w:ind w:left="567" w:hanging="283"/>
        <w:rPr>
          <w:sz w:val="28"/>
          <w:szCs w:val="28"/>
        </w:rPr>
      </w:pPr>
      <w:r w:rsidRPr="004957E1">
        <w:rPr>
          <w:sz w:val="28"/>
          <w:szCs w:val="28"/>
        </w:rPr>
        <w:t>Se refuta el segundo concepto de invalidez</w:t>
      </w:r>
      <w:r w:rsidR="00712873" w:rsidRPr="004957E1">
        <w:rPr>
          <w:sz w:val="28"/>
          <w:szCs w:val="28"/>
        </w:rPr>
        <w:t xml:space="preserve">, </w:t>
      </w:r>
      <w:proofErr w:type="gramStart"/>
      <w:r w:rsidR="00712873" w:rsidRPr="004957E1">
        <w:rPr>
          <w:sz w:val="28"/>
          <w:szCs w:val="28"/>
        </w:rPr>
        <w:t>en razón de</w:t>
      </w:r>
      <w:proofErr w:type="gramEnd"/>
      <w:r w:rsidR="00712873" w:rsidRPr="004957E1">
        <w:rPr>
          <w:sz w:val="28"/>
          <w:szCs w:val="28"/>
        </w:rPr>
        <w:t xml:space="preserve"> que e</w:t>
      </w:r>
      <w:r w:rsidR="00AE069B" w:rsidRPr="004957E1">
        <w:rPr>
          <w:sz w:val="28"/>
          <w:szCs w:val="28"/>
        </w:rPr>
        <w:t xml:space="preserve">l Decreto </w:t>
      </w:r>
      <w:r w:rsidR="005325B3" w:rsidRPr="004957E1">
        <w:rPr>
          <w:sz w:val="28"/>
          <w:szCs w:val="28"/>
        </w:rPr>
        <w:t xml:space="preserve">impugnado </w:t>
      </w:r>
      <w:r w:rsidR="00AE069B" w:rsidRPr="004957E1">
        <w:rPr>
          <w:sz w:val="28"/>
          <w:szCs w:val="28"/>
        </w:rPr>
        <w:t xml:space="preserve">no </w:t>
      </w:r>
      <w:r w:rsidR="005325B3" w:rsidRPr="004957E1">
        <w:rPr>
          <w:sz w:val="28"/>
          <w:szCs w:val="28"/>
        </w:rPr>
        <w:t>es</w:t>
      </w:r>
      <w:r w:rsidR="00AE069B" w:rsidRPr="004957E1">
        <w:rPr>
          <w:sz w:val="28"/>
          <w:szCs w:val="28"/>
        </w:rPr>
        <w:t xml:space="preserve"> una modificación legal fundamental</w:t>
      </w:r>
      <w:r w:rsidR="005325B3" w:rsidRPr="004957E1">
        <w:rPr>
          <w:sz w:val="28"/>
          <w:szCs w:val="28"/>
        </w:rPr>
        <w:t>, por lo que no se vulnera la prohibición establecida en el artículo 105, fracción II, de la Constitución General</w:t>
      </w:r>
      <w:r w:rsidR="00AE069B" w:rsidRPr="004957E1">
        <w:rPr>
          <w:sz w:val="28"/>
          <w:szCs w:val="28"/>
        </w:rPr>
        <w:t>.</w:t>
      </w:r>
    </w:p>
    <w:p w14:paraId="39CA5E74" w14:textId="353D3F2D" w:rsidR="005A6A62" w:rsidRPr="004957E1" w:rsidRDefault="007B7C2A" w:rsidP="00F17FF6">
      <w:pPr>
        <w:pStyle w:val="Prrafo"/>
        <w:numPr>
          <w:ilvl w:val="3"/>
          <w:numId w:val="6"/>
        </w:numPr>
        <w:ind w:left="567" w:hanging="283"/>
        <w:rPr>
          <w:sz w:val="28"/>
          <w:szCs w:val="28"/>
        </w:rPr>
      </w:pPr>
      <w:r w:rsidRPr="004957E1">
        <w:rPr>
          <w:sz w:val="28"/>
          <w:szCs w:val="28"/>
        </w:rPr>
        <w:t>En</w:t>
      </w:r>
      <w:r w:rsidR="00762AD4" w:rsidRPr="004957E1">
        <w:rPr>
          <w:sz w:val="28"/>
          <w:szCs w:val="28"/>
        </w:rPr>
        <w:t xml:space="preserve"> la </w:t>
      </w:r>
      <w:r w:rsidRPr="004957E1">
        <w:rPr>
          <w:sz w:val="28"/>
          <w:szCs w:val="28"/>
        </w:rPr>
        <w:t>a</w:t>
      </w:r>
      <w:r w:rsidR="00762AD4" w:rsidRPr="004957E1">
        <w:rPr>
          <w:sz w:val="28"/>
          <w:szCs w:val="28"/>
        </w:rPr>
        <w:t xml:space="preserve">cción de </w:t>
      </w:r>
      <w:r w:rsidRPr="004957E1">
        <w:rPr>
          <w:sz w:val="28"/>
          <w:szCs w:val="28"/>
        </w:rPr>
        <w:t>i</w:t>
      </w:r>
      <w:r w:rsidR="00762AD4" w:rsidRPr="004957E1">
        <w:rPr>
          <w:sz w:val="28"/>
          <w:szCs w:val="28"/>
        </w:rPr>
        <w:t>nconstitucionalidad 151/2021, esta Suprema Corte ordenó al Poder Legislativo la emisión de un régimen sancionador específico para el proceso de revocación de mandato, entre tanto, se habilitó aplicar el previsto para la materia electoral. En ese contexto es que se emi</w:t>
      </w:r>
      <w:r w:rsidR="00F041BB" w:rsidRPr="004957E1">
        <w:rPr>
          <w:sz w:val="28"/>
          <w:szCs w:val="28"/>
        </w:rPr>
        <w:t>te</w:t>
      </w:r>
      <w:r w:rsidR="00762AD4" w:rsidRPr="004957E1">
        <w:rPr>
          <w:sz w:val="28"/>
          <w:szCs w:val="28"/>
        </w:rPr>
        <w:t xml:space="preserve"> el Decreto</w:t>
      </w:r>
      <w:r w:rsidR="00F041BB" w:rsidRPr="004957E1">
        <w:rPr>
          <w:sz w:val="28"/>
          <w:szCs w:val="28"/>
        </w:rPr>
        <w:t xml:space="preserve"> impugnado, no como </w:t>
      </w:r>
      <w:r w:rsidR="007E6503" w:rsidRPr="004957E1">
        <w:rPr>
          <w:sz w:val="28"/>
          <w:szCs w:val="28"/>
        </w:rPr>
        <w:t xml:space="preserve">norma jurídica, sino </w:t>
      </w:r>
      <w:r w:rsidR="00F041BB" w:rsidRPr="004957E1">
        <w:rPr>
          <w:sz w:val="28"/>
          <w:szCs w:val="28"/>
        </w:rPr>
        <w:t xml:space="preserve">como </w:t>
      </w:r>
      <w:r w:rsidR="007E6503" w:rsidRPr="004957E1">
        <w:rPr>
          <w:sz w:val="28"/>
          <w:szCs w:val="28"/>
        </w:rPr>
        <w:t>interpretación</w:t>
      </w:r>
      <w:r w:rsidR="008D7513" w:rsidRPr="004957E1">
        <w:rPr>
          <w:sz w:val="28"/>
          <w:szCs w:val="28"/>
        </w:rPr>
        <w:t xml:space="preserve">, por lo que no puede </w:t>
      </w:r>
      <w:r w:rsidR="007C65D2" w:rsidRPr="004957E1">
        <w:rPr>
          <w:sz w:val="28"/>
          <w:szCs w:val="28"/>
        </w:rPr>
        <w:t>considerarse una reforma trascendental</w:t>
      </w:r>
      <w:r w:rsidR="00F17FF6" w:rsidRPr="004957E1">
        <w:rPr>
          <w:sz w:val="28"/>
          <w:szCs w:val="28"/>
        </w:rPr>
        <w:t xml:space="preserve"> conforme con la jurisprudencia </w:t>
      </w:r>
      <w:r w:rsidR="00B43BA5" w:rsidRPr="004957E1">
        <w:rPr>
          <w:sz w:val="28"/>
          <w:szCs w:val="28"/>
        </w:rPr>
        <w:t>P./J. 87/2007</w:t>
      </w:r>
      <w:r w:rsidR="007C65D2" w:rsidRPr="004957E1">
        <w:rPr>
          <w:sz w:val="28"/>
          <w:szCs w:val="28"/>
        </w:rPr>
        <w:t>, sino una mera aplicación contingente para el proceso revocatorio</w:t>
      </w:r>
      <w:r w:rsidR="00B43BA5" w:rsidRPr="004957E1">
        <w:rPr>
          <w:sz w:val="28"/>
          <w:szCs w:val="28"/>
        </w:rPr>
        <w:t>.</w:t>
      </w:r>
      <w:r w:rsidR="00F17FF6" w:rsidRPr="004957E1">
        <w:rPr>
          <w:sz w:val="28"/>
          <w:szCs w:val="28"/>
        </w:rPr>
        <w:t xml:space="preserve"> </w:t>
      </w:r>
      <w:r w:rsidR="009370D9" w:rsidRPr="004957E1">
        <w:rPr>
          <w:sz w:val="28"/>
          <w:szCs w:val="28"/>
        </w:rPr>
        <w:t>Lo anterior se refuerza con la tesi</w:t>
      </w:r>
      <w:r w:rsidR="00F17FF6" w:rsidRPr="004957E1">
        <w:rPr>
          <w:sz w:val="28"/>
          <w:szCs w:val="28"/>
        </w:rPr>
        <w:t>s</w:t>
      </w:r>
      <w:r w:rsidR="009370D9" w:rsidRPr="004957E1">
        <w:rPr>
          <w:sz w:val="28"/>
          <w:szCs w:val="28"/>
        </w:rPr>
        <w:t xml:space="preserve"> P./J. 87/2005, en la que se </w:t>
      </w:r>
      <w:r w:rsidR="005A6A62" w:rsidRPr="004957E1">
        <w:rPr>
          <w:sz w:val="28"/>
          <w:szCs w:val="28"/>
        </w:rPr>
        <w:t>expresa</w:t>
      </w:r>
      <w:r w:rsidR="009370D9" w:rsidRPr="004957E1">
        <w:rPr>
          <w:sz w:val="28"/>
          <w:szCs w:val="28"/>
        </w:rPr>
        <w:t xml:space="preserve"> que la interpretación auténtica no es una facultad de modificación o derogación de las normas interpretadas. </w:t>
      </w:r>
    </w:p>
    <w:p w14:paraId="68C67C95" w14:textId="77777777" w:rsidR="00320354" w:rsidRPr="004957E1" w:rsidRDefault="00320354" w:rsidP="00BD6486">
      <w:pPr>
        <w:pStyle w:val="Prrafo"/>
        <w:numPr>
          <w:ilvl w:val="0"/>
          <w:numId w:val="15"/>
        </w:numPr>
        <w:ind w:left="284" w:hanging="284"/>
        <w:rPr>
          <w:sz w:val="28"/>
          <w:szCs w:val="28"/>
        </w:rPr>
      </w:pPr>
      <w:r w:rsidRPr="004957E1">
        <w:rPr>
          <w:sz w:val="28"/>
          <w:szCs w:val="28"/>
        </w:rPr>
        <w:t>Tercero.</w:t>
      </w:r>
    </w:p>
    <w:p w14:paraId="2D14DA05" w14:textId="606520AF" w:rsidR="00F1614E" w:rsidRPr="004957E1" w:rsidRDefault="00320354" w:rsidP="00994C73">
      <w:pPr>
        <w:pStyle w:val="Prrafo"/>
        <w:numPr>
          <w:ilvl w:val="3"/>
          <w:numId w:val="6"/>
        </w:numPr>
        <w:ind w:left="567" w:hanging="283"/>
        <w:rPr>
          <w:sz w:val="28"/>
          <w:szCs w:val="28"/>
        </w:rPr>
      </w:pPr>
      <w:r w:rsidRPr="004957E1">
        <w:rPr>
          <w:sz w:val="28"/>
          <w:szCs w:val="28"/>
        </w:rPr>
        <w:t>Se refuta el tercer concepto de invalidez</w:t>
      </w:r>
      <w:r w:rsidR="00F72B3B" w:rsidRPr="004957E1">
        <w:rPr>
          <w:sz w:val="28"/>
          <w:szCs w:val="28"/>
        </w:rPr>
        <w:t>, ya que e</w:t>
      </w:r>
      <w:r w:rsidR="00632C46" w:rsidRPr="004957E1">
        <w:rPr>
          <w:sz w:val="28"/>
          <w:szCs w:val="28"/>
        </w:rPr>
        <w:t xml:space="preserve">l Decreto </w:t>
      </w:r>
      <w:r w:rsidR="00F72B3B" w:rsidRPr="004957E1">
        <w:rPr>
          <w:sz w:val="28"/>
          <w:szCs w:val="28"/>
        </w:rPr>
        <w:t xml:space="preserve">impugnado </w:t>
      </w:r>
      <w:r w:rsidR="00632C46" w:rsidRPr="004957E1">
        <w:rPr>
          <w:sz w:val="28"/>
          <w:szCs w:val="28"/>
        </w:rPr>
        <w:t>es acorde con el principio de no retroactividad y no vulnera derecho adquirido</w:t>
      </w:r>
      <w:r w:rsidR="00994C73" w:rsidRPr="004957E1">
        <w:rPr>
          <w:sz w:val="28"/>
          <w:szCs w:val="28"/>
        </w:rPr>
        <w:t xml:space="preserve"> alguno</w:t>
      </w:r>
      <w:r w:rsidR="0009330F" w:rsidRPr="004957E1">
        <w:rPr>
          <w:sz w:val="28"/>
          <w:szCs w:val="28"/>
        </w:rPr>
        <w:t xml:space="preserve">, ya que este Alto Tribunal </w:t>
      </w:r>
      <w:r w:rsidR="00994C73" w:rsidRPr="004957E1">
        <w:rPr>
          <w:sz w:val="28"/>
          <w:szCs w:val="28"/>
        </w:rPr>
        <w:t xml:space="preserve">ha determinado que este último </w:t>
      </w:r>
      <w:r w:rsidR="006B409A" w:rsidRPr="004957E1">
        <w:rPr>
          <w:sz w:val="28"/>
          <w:szCs w:val="28"/>
        </w:rPr>
        <w:t>es</w:t>
      </w:r>
      <w:r w:rsidR="001D33F8" w:rsidRPr="004957E1">
        <w:rPr>
          <w:sz w:val="28"/>
          <w:szCs w:val="28"/>
        </w:rPr>
        <w:t xml:space="preserve"> el acto realizado que introduce un bien, una facultad o un provecho al patrimonio de una persona, y ese hecho no puede afectarse, ni por la voluntad de quienes intervinieron en el acto, ni por disposición legal en contrario</w:t>
      </w:r>
      <w:r w:rsidR="00A94922" w:rsidRPr="004957E1">
        <w:rPr>
          <w:sz w:val="28"/>
          <w:szCs w:val="28"/>
        </w:rPr>
        <w:t xml:space="preserve">, </w:t>
      </w:r>
      <w:r w:rsidR="009C0A1C" w:rsidRPr="004957E1">
        <w:rPr>
          <w:sz w:val="28"/>
          <w:szCs w:val="28"/>
        </w:rPr>
        <w:t>por su parte</w:t>
      </w:r>
      <w:r w:rsidR="00A94922" w:rsidRPr="004957E1">
        <w:rPr>
          <w:sz w:val="28"/>
          <w:szCs w:val="28"/>
        </w:rPr>
        <w:t xml:space="preserve">, </w:t>
      </w:r>
      <w:r w:rsidR="00DA549E" w:rsidRPr="004957E1">
        <w:rPr>
          <w:sz w:val="28"/>
          <w:szCs w:val="28"/>
        </w:rPr>
        <w:t>una ley es retroactiva cuando trata de mo</w:t>
      </w:r>
      <w:r w:rsidR="00D96858" w:rsidRPr="004957E1">
        <w:rPr>
          <w:sz w:val="28"/>
          <w:szCs w:val="28"/>
        </w:rPr>
        <w:t>di</w:t>
      </w:r>
      <w:r w:rsidR="00DA549E" w:rsidRPr="004957E1">
        <w:rPr>
          <w:sz w:val="28"/>
          <w:szCs w:val="28"/>
        </w:rPr>
        <w:t xml:space="preserve">ficar o destruir en perjuicio de una persona </w:t>
      </w:r>
      <w:r w:rsidR="00A94922" w:rsidRPr="004957E1">
        <w:rPr>
          <w:sz w:val="28"/>
          <w:szCs w:val="28"/>
        </w:rPr>
        <w:t>l</w:t>
      </w:r>
      <w:r w:rsidR="00DA549E" w:rsidRPr="004957E1">
        <w:rPr>
          <w:sz w:val="28"/>
          <w:szCs w:val="28"/>
        </w:rPr>
        <w:t>os derechos que adquirió</w:t>
      </w:r>
      <w:r w:rsidR="00D96858" w:rsidRPr="004957E1">
        <w:rPr>
          <w:sz w:val="28"/>
          <w:szCs w:val="28"/>
        </w:rPr>
        <w:t xml:space="preserve"> bajo la vigencia de la ley anterior, toda vez que estos ya entraron en el patrimonio o esfera jurídica del gobernado y no cuando </w:t>
      </w:r>
      <w:r w:rsidR="00A94922" w:rsidRPr="004957E1">
        <w:rPr>
          <w:sz w:val="28"/>
          <w:szCs w:val="28"/>
        </w:rPr>
        <w:t xml:space="preserve">existen </w:t>
      </w:r>
      <w:r w:rsidR="00D96858" w:rsidRPr="004957E1">
        <w:rPr>
          <w:sz w:val="28"/>
          <w:szCs w:val="28"/>
        </w:rPr>
        <w:t>meras expectativas de derecho</w:t>
      </w:r>
      <w:r w:rsidR="005946EB" w:rsidRPr="004957E1">
        <w:rPr>
          <w:sz w:val="28"/>
          <w:szCs w:val="28"/>
        </w:rPr>
        <w:t xml:space="preserve">, conforme con la jurisprudencia </w:t>
      </w:r>
      <w:r w:rsidR="00D96858" w:rsidRPr="004957E1">
        <w:rPr>
          <w:sz w:val="28"/>
          <w:szCs w:val="28"/>
        </w:rPr>
        <w:t>P./J. 123/2001.</w:t>
      </w:r>
    </w:p>
    <w:p w14:paraId="7A067152" w14:textId="7F8F780C" w:rsidR="00D96858" w:rsidRPr="004957E1" w:rsidRDefault="00AE4AD4" w:rsidP="00022943">
      <w:pPr>
        <w:pStyle w:val="Prrafo"/>
        <w:numPr>
          <w:ilvl w:val="3"/>
          <w:numId w:val="6"/>
        </w:numPr>
        <w:ind w:left="567" w:hanging="283"/>
        <w:rPr>
          <w:sz w:val="28"/>
          <w:szCs w:val="28"/>
        </w:rPr>
      </w:pPr>
      <w:r w:rsidRPr="004957E1">
        <w:rPr>
          <w:sz w:val="28"/>
          <w:szCs w:val="28"/>
        </w:rPr>
        <w:t xml:space="preserve">En ese sentido, </w:t>
      </w:r>
      <w:r w:rsidR="00BC2F4B" w:rsidRPr="004957E1">
        <w:rPr>
          <w:sz w:val="28"/>
          <w:szCs w:val="28"/>
        </w:rPr>
        <w:t>el concepto de propaganda gubernamental, las obligaciones de servidores públicos, así como la forma en que se aplican las sanciones, no pueden considerarse derecho</w:t>
      </w:r>
      <w:r w:rsidR="009C0A1C" w:rsidRPr="004957E1">
        <w:rPr>
          <w:sz w:val="28"/>
          <w:szCs w:val="28"/>
        </w:rPr>
        <w:t>s</w:t>
      </w:r>
      <w:r w:rsidR="00BC2F4B" w:rsidRPr="004957E1">
        <w:rPr>
          <w:sz w:val="28"/>
          <w:szCs w:val="28"/>
        </w:rPr>
        <w:t xml:space="preserve"> adquirido</w:t>
      </w:r>
      <w:r w:rsidR="009C0A1C" w:rsidRPr="004957E1">
        <w:rPr>
          <w:sz w:val="28"/>
          <w:szCs w:val="28"/>
        </w:rPr>
        <w:t>s</w:t>
      </w:r>
      <w:r w:rsidR="00BC2F4B" w:rsidRPr="004957E1">
        <w:rPr>
          <w:sz w:val="28"/>
          <w:szCs w:val="28"/>
        </w:rPr>
        <w:t>, pues no son un bien que entre en del patrimonio de las personas</w:t>
      </w:r>
      <w:r w:rsidR="00022943" w:rsidRPr="004957E1">
        <w:rPr>
          <w:sz w:val="28"/>
          <w:szCs w:val="28"/>
        </w:rPr>
        <w:t xml:space="preserve">, además de que el Decreto impugnado </w:t>
      </w:r>
      <w:r w:rsidR="00603D1B" w:rsidRPr="004957E1">
        <w:rPr>
          <w:sz w:val="28"/>
          <w:szCs w:val="28"/>
        </w:rPr>
        <w:t xml:space="preserve">no reformó, adicionó o derogó ningún artículo de la LGIPE, ni de la LFRM a fin de crear nuevos derechos u obligaciones para operadores </w:t>
      </w:r>
      <w:r w:rsidR="00B736A8" w:rsidRPr="004957E1">
        <w:rPr>
          <w:sz w:val="28"/>
          <w:szCs w:val="28"/>
        </w:rPr>
        <w:t xml:space="preserve">o sujetos </w:t>
      </w:r>
      <w:r w:rsidR="00603D1B" w:rsidRPr="004957E1">
        <w:rPr>
          <w:sz w:val="28"/>
          <w:szCs w:val="28"/>
        </w:rPr>
        <w:t>del proceso revocatorio</w:t>
      </w:r>
      <w:r w:rsidR="00B736A8" w:rsidRPr="004957E1">
        <w:rPr>
          <w:sz w:val="28"/>
          <w:szCs w:val="28"/>
        </w:rPr>
        <w:t>.</w:t>
      </w:r>
    </w:p>
    <w:p w14:paraId="3DFD628A" w14:textId="687687DC" w:rsidR="0054467A" w:rsidRPr="004957E1" w:rsidRDefault="0054467A" w:rsidP="0054467A">
      <w:pPr>
        <w:pStyle w:val="Prrafo"/>
        <w:numPr>
          <w:ilvl w:val="0"/>
          <w:numId w:val="15"/>
        </w:numPr>
        <w:ind w:left="284" w:hanging="284"/>
        <w:rPr>
          <w:sz w:val="28"/>
          <w:szCs w:val="28"/>
        </w:rPr>
      </w:pPr>
      <w:r w:rsidRPr="004957E1">
        <w:rPr>
          <w:sz w:val="28"/>
          <w:szCs w:val="28"/>
        </w:rPr>
        <w:t>Cuarto.</w:t>
      </w:r>
    </w:p>
    <w:p w14:paraId="676A4E97" w14:textId="77777777" w:rsidR="00516784" w:rsidRPr="004957E1" w:rsidRDefault="0054467A" w:rsidP="00F41302">
      <w:pPr>
        <w:pStyle w:val="Prrafo"/>
        <w:numPr>
          <w:ilvl w:val="3"/>
          <w:numId w:val="6"/>
        </w:numPr>
        <w:ind w:left="567" w:hanging="283"/>
        <w:rPr>
          <w:sz w:val="28"/>
          <w:szCs w:val="28"/>
        </w:rPr>
      </w:pPr>
      <w:r w:rsidRPr="004957E1">
        <w:rPr>
          <w:sz w:val="28"/>
          <w:szCs w:val="28"/>
        </w:rPr>
        <w:t xml:space="preserve">Se refuta el </w:t>
      </w:r>
      <w:r w:rsidR="00535AEC" w:rsidRPr="004957E1">
        <w:rPr>
          <w:sz w:val="28"/>
          <w:szCs w:val="28"/>
        </w:rPr>
        <w:t>cuarto concepto de invalidez</w:t>
      </w:r>
      <w:r w:rsidR="00F41302" w:rsidRPr="004957E1">
        <w:rPr>
          <w:sz w:val="28"/>
          <w:szCs w:val="28"/>
        </w:rPr>
        <w:t xml:space="preserve">, toda vez que el </w:t>
      </w:r>
      <w:r w:rsidR="00E15C64" w:rsidRPr="004957E1">
        <w:rPr>
          <w:sz w:val="28"/>
          <w:szCs w:val="28"/>
        </w:rPr>
        <w:t xml:space="preserve">Decreto </w:t>
      </w:r>
      <w:r w:rsidR="00F41302" w:rsidRPr="004957E1">
        <w:rPr>
          <w:sz w:val="28"/>
          <w:szCs w:val="28"/>
        </w:rPr>
        <w:t xml:space="preserve">impugnado </w:t>
      </w:r>
      <w:r w:rsidR="00E15C64" w:rsidRPr="004957E1">
        <w:rPr>
          <w:sz w:val="28"/>
          <w:szCs w:val="28"/>
        </w:rPr>
        <w:t xml:space="preserve">no vulnera el principio de reserva de ley, </w:t>
      </w:r>
      <w:r w:rsidR="007A0C3B" w:rsidRPr="004957E1">
        <w:rPr>
          <w:sz w:val="28"/>
          <w:szCs w:val="28"/>
        </w:rPr>
        <w:t xml:space="preserve">al sólo </w:t>
      </w:r>
      <w:r w:rsidR="00E15C64" w:rsidRPr="004957E1">
        <w:rPr>
          <w:sz w:val="28"/>
          <w:szCs w:val="28"/>
        </w:rPr>
        <w:t>aplica</w:t>
      </w:r>
      <w:r w:rsidR="007A0C3B" w:rsidRPr="004957E1">
        <w:rPr>
          <w:sz w:val="28"/>
          <w:szCs w:val="28"/>
        </w:rPr>
        <w:t>r</w:t>
      </w:r>
      <w:r w:rsidR="00E15C64" w:rsidRPr="004957E1">
        <w:rPr>
          <w:sz w:val="28"/>
          <w:szCs w:val="28"/>
        </w:rPr>
        <w:t xml:space="preserve"> a normas reglamentarias.</w:t>
      </w:r>
    </w:p>
    <w:p w14:paraId="3D892176" w14:textId="70A6D4C3" w:rsidR="00E0341E" w:rsidRPr="004957E1" w:rsidRDefault="00516784" w:rsidP="00516784">
      <w:pPr>
        <w:pStyle w:val="Prrafo"/>
        <w:numPr>
          <w:ilvl w:val="3"/>
          <w:numId w:val="6"/>
        </w:numPr>
        <w:ind w:left="567" w:hanging="283"/>
        <w:rPr>
          <w:sz w:val="28"/>
          <w:szCs w:val="28"/>
        </w:rPr>
      </w:pPr>
      <w:r w:rsidRPr="004957E1">
        <w:rPr>
          <w:sz w:val="28"/>
          <w:szCs w:val="28"/>
        </w:rPr>
        <w:t xml:space="preserve">La </w:t>
      </w:r>
      <w:r w:rsidR="00131BFD" w:rsidRPr="004957E1">
        <w:rPr>
          <w:sz w:val="28"/>
          <w:szCs w:val="28"/>
        </w:rPr>
        <w:t>facultad reglamentaria permite a</w:t>
      </w:r>
      <w:r w:rsidR="002238A2" w:rsidRPr="004957E1">
        <w:rPr>
          <w:sz w:val="28"/>
          <w:szCs w:val="28"/>
        </w:rPr>
        <w:t>l Poder Ejecutivo expedir previsiones reglamentarias necesarias para la ejecución de las leyes</w:t>
      </w:r>
      <w:r w:rsidR="00126D79" w:rsidRPr="004957E1">
        <w:rPr>
          <w:sz w:val="28"/>
          <w:szCs w:val="28"/>
        </w:rPr>
        <w:t xml:space="preserve"> y </w:t>
      </w:r>
      <w:r w:rsidR="00AD655B" w:rsidRPr="004957E1">
        <w:rPr>
          <w:sz w:val="28"/>
          <w:szCs w:val="28"/>
        </w:rPr>
        <w:t xml:space="preserve">este </w:t>
      </w:r>
      <w:r w:rsidR="005748E1" w:rsidRPr="004957E1">
        <w:rPr>
          <w:sz w:val="28"/>
          <w:szCs w:val="28"/>
        </w:rPr>
        <w:t xml:space="preserve">Alto Tribunal </w:t>
      </w:r>
      <w:r w:rsidR="00AD655B" w:rsidRPr="004957E1">
        <w:rPr>
          <w:sz w:val="28"/>
          <w:szCs w:val="28"/>
        </w:rPr>
        <w:t xml:space="preserve">ha establecido </w:t>
      </w:r>
      <w:r w:rsidR="00126D79" w:rsidRPr="004957E1">
        <w:rPr>
          <w:sz w:val="28"/>
          <w:szCs w:val="28"/>
        </w:rPr>
        <w:t xml:space="preserve">que las primeras </w:t>
      </w:r>
      <w:r w:rsidR="005748E1" w:rsidRPr="004957E1">
        <w:rPr>
          <w:sz w:val="28"/>
          <w:szCs w:val="28"/>
        </w:rPr>
        <w:t xml:space="preserve">son normas subordinadas a las </w:t>
      </w:r>
      <w:r w:rsidR="00126D79" w:rsidRPr="004957E1">
        <w:rPr>
          <w:sz w:val="28"/>
          <w:szCs w:val="28"/>
        </w:rPr>
        <w:t>segundas</w:t>
      </w:r>
      <w:r w:rsidR="001E2934" w:rsidRPr="004957E1">
        <w:rPr>
          <w:sz w:val="28"/>
          <w:szCs w:val="28"/>
        </w:rPr>
        <w:t xml:space="preserve"> y constituyen </w:t>
      </w:r>
      <w:r w:rsidR="005748E1" w:rsidRPr="004957E1">
        <w:rPr>
          <w:sz w:val="28"/>
          <w:szCs w:val="28"/>
        </w:rPr>
        <w:t>actos administrativos generales</w:t>
      </w:r>
      <w:r w:rsidR="007F3B87" w:rsidRPr="004957E1">
        <w:rPr>
          <w:sz w:val="28"/>
          <w:szCs w:val="28"/>
        </w:rPr>
        <w:t>, sujet</w:t>
      </w:r>
      <w:r w:rsidR="001E2934" w:rsidRPr="004957E1">
        <w:rPr>
          <w:sz w:val="28"/>
          <w:szCs w:val="28"/>
        </w:rPr>
        <w:t>o</w:t>
      </w:r>
      <w:r w:rsidR="007F3B87" w:rsidRPr="004957E1">
        <w:rPr>
          <w:sz w:val="28"/>
          <w:szCs w:val="28"/>
        </w:rPr>
        <w:t>s a los principios de reserva de ley</w:t>
      </w:r>
      <w:r w:rsidR="00D56DC4" w:rsidRPr="004957E1">
        <w:rPr>
          <w:sz w:val="28"/>
          <w:szCs w:val="28"/>
        </w:rPr>
        <w:t>, que evita abordar novedosamente materias reservadas a las leyes del Congreso</w:t>
      </w:r>
      <w:r w:rsidR="004A1C32" w:rsidRPr="004957E1">
        <w:rPr>
          <w:sz w:val="28"/>
          <w:szCs w:val="28"/>
        </w:rPr>
        <w:t>, conforme con la jurisprudencia</w:t>
      </w:r>
      <w:r w:rsidR="00D56DC4" w:rsidRPr="004957E1">
        <w:rPr>
          <w:sz w:val="28"/>
          <w:szCs w:val="28"/>
        </w:rPr>
        <w:t xml:space="preserve"> P./J. 79/2009</w:t>
      </w:r>
      <w:r w:rsidR="00DF40FA" w:rsidRPr="004957E1">
        <w:rPr>
          <w:sz w:val="28"/>
          <w:szCs w:val="28"/>
        </w:rPr>
        <w:t>,</w:t>
      </w:r>
      <w:r w:rsidR="00D56DC4" w:rsidRPr="004957E1">
        <w:rPr>
          <w:sz w:val="28"/>
          <w:szCs w:val="28"/>
        </w:rPr>
        <w:t xml:space="preserve"> </w:t>
      </w:r>
      <w:r w:rsidR="007F3B87" w:rsidRPr="004957E1">
        <w:rPr>
          <w:sz w:val="28"/>
          <w:szCs w:val="28"/>
        </w:rPr>
        <w:t>y subordinación jerárquica.</w:t>
      </w:r>
    </w:p>
    <w:p w14:paraId="3B7AADF4" w14:textId="3CFBAEE9" w:rsidR="003740E0" w:rsidRPr="000D468B" w:rsidRDefault="00BC6C73" w:rsidP="00DF40FA">
      <w:pPr>
        <w:pStyle w:val="Prrafo"/>
        <w:numPr>
          <w:ilvl w:val="3"/>
          <w:numId w:val="6"/>
        </w:numPr>
        <w:ind w:left="567" w:hanging="283"/>
        <w:rPr>
          <w:sz w:val="28"/>
          <w:szCs w:val="28"/>
        </w:rPr>
      </w:pPr>
      <w:r w:rsidRPr="000D468B">
        <w:rPr>
          <w:sz w:val="28"/>
          <w:szCs w:val="28"/>
        </w:rPr>
        <w:t>E</w:t>
      </w:r>
      <w:r w:rsidR="003740E0" w:rsidRPr="000D468B">
        <w:rPr>
          <w:sz w:val="28"/>
          <w:szCs w:val="28"/>
        </w:rPr>
        <w:t xml:space="preserve">l Decreto </w:t>
      </w:r>
      <w:r w:rsidRPr="000D468B">
        <w:rPr>
          <w:sz w:val="28"/>
          <w:szCs w:val="28"/>
        </w:rPr>
        <w:t xml:space="preserve">impugnado tiene sustento en la atribución </w:t>
      </w:r>
      <w:r w:rsidR="003740E0" w:rsidRPr="000D468B">
        <w:rPr>
          <w:sz w:val="28"/>
          <w:szCs w:val="28"/>
        </w:rPr>
        <w:t>prevista en el artículo 72, apartado F</w:t>
      </w:r>
      <w:r w:rsidRPr="000D468B">
        <w:rPr>
          <w:sz w:val="28"/>
          <w:szCs w:val="28"/>
        </w:rPr>
        <w:t>,</w:t>
      </w:r>
      <w:r w:rsidR="003740E0" w:rsidRPr="000D468B">
        <w:rPr>
          <w:sz w:val="28"/>
          <w:szCs w:val="28"/>
        </w:rPr>
        <w:t xml:space="preserve"> de la Constitución</w:t>
      </w:r>
      <w:r w:rsidRPr="000D468B">
        <w:rPr>
          <w:sz w:val="28"/>
          <w:szCs w:val="28"/>
        </w:rPr>
        <w:t>,</w:t>
      </w:r>
      <w:r w:rsidR="003A4B48" w:rsidRPr="000D468B">
        <w:rPr>
          <w:sz w:val="28"/>
          <w:szCs w:val="28"/>
        </w:rPr>
        <w:t xml:space="preserve"> no desde la facultad reglamentaria del Poder </w:t>
      </w:r>
      <w:r w:rsidR="000D468B" w:rsidRPr="000D468B">
        <w:rPr>
          <w:sz w:val="28"/>
          <w:szCs w:val="28"/>
        </w:rPr>
        <w:t>E</w:t>
      </w:r>
      <w:r w:rsidR="003A4B48" w:rsidRPr="000D468B">
        <w:rPr>
          <w:sz w:val="28"/>
          <w:szCs w:val="28"/>
        </w:rPr>
        <w:t>jecutivo, por lo que no le es aplicable el principio de reserva de ley</w:t>
      </w:r>
      <w:r w:rsidR="00C13572" w:rsidRPr="000D468B">
        <w:rPr>
          <w:sz w:val="28"/>
          <w:szCs w:val="28"/>
        </w:rPr>
        <w:t xml:space="preserve">. Además, </w:t>
      </w:r>
      <w:r w:rsidR="007576D3" w:rsidRPr="000D468B">
        <w:rPr>
          <w:sz w:val="28"/>
          <w:szCs w:val="28"/>
        </w:rPr>
        <w:t xml:space="preserve">su finalidad no es </w:t>
      </w:r>
      <w:r w:rsidR="00C13572" w:rsidRPr="000D468B">
        <w:rPr>
          <w:sz w:val="28"/>
          <w:szCs w:val="28"/>
        </w:rPr>
        <w:t>reglamentar la LGIPE ni la LFRM, sino establecer un criterio de interpretación</w:t>
      </w:r>
      <w:r w:rsidR="009E5E27" w:rsidRPr="000D468B">
        <w:rPr>
          <w:sz w:val="28"/>
          <w:szCs w:val="28"/>
        </w:rPr>
        <w:t xml:space="preserve"> que garantice el principio de seguridad jurídica.</w:t>
      </w:r>
      <w:r w:rsidR="00085926" w:rsidRPr="000D468B">
        <w:rPr>
          <w:sz w:val="28"/>
          <w:szCs w:val="28"/>
        </w:rPr>
        <w:t xml:space="preserve"> </w:t>
      </w:r>
    </w:p>
    <w:p w14:paraId="48A03BD1" w14:textId="021F9BDE" w:rsidR="001D7BF6" w:rsidRPr="004957E1" w:rsidRDefault="001D7BF6" w:rsidP="004B37A3">
      <w:pPr>
        <w:pStyle w:val="Prrafo"/>
        <w:numPr>
          <w:ilvl w:val="3"/>
          <w:numId w:val="6"/>
        </w:numPr>
        <w:ind w:left="567" w:hanging="283"/>
        <w:rPr>
          <w:sz w:val="28"/>
          <w:szCs w:val="28"/>
        </w:rPr>
      </w:pPr>
      <w:r w:rsidRPr="004957E1">
        <w:rPr>
          <w:sz w:val="28"/>
          <w:szCs w:val="28"/>
        </w:rPr>
        <w:t xml:space="preserve">Además, la ley y el reglamento </w:t>
      </w:r>
      <w:r w:rsidR="00BA5061" w:rsidRPr="004957E1">
        <w:rPr>
          <w:sz w:val="28"/>
          <w:szCs w:val="28"/>
        </w:rPr>
        <w:t>tienen amplias</w:t>
      </w:r>
      <w:r w:rsidRPr="004957E1">
        <w:rPr>
          <w:sz w:val="28"/>
          <w:szCs w:val="28"/>
        </w:rPr>
        <w:t xml:space="preserve"> diferencias</w:t>
      </w:r>
      <w:r w:rsidR="00BA5061" w:rsidRPr="004957E1">
        <w:rPr>
          <w:sz w:val="28"/>
          <w:szCs w:val="28"/>
        </w:rPr>
        <w:t>, la primera es la expresión de la voluntad nacional, manifestada por el Congreso de la Unión, el segundo es la voluntad de los administradores o de los órganos del poder administrativo</w:t>
      </w:r>
      <w:r w:rsidR="00B95B52" w:rsidRPr="004957E1">
        <w:rPr>
          <w:sz w:val="28"/>
          <w:szCs w:val="28"/>
        </w:rPr>
        <w:t xml:space="preserve"> y están sujetos a una ley sin poder modificarla en forma alguna. </w:t>
      </w:r>
      <w:r w:rsidR="00F00F6C" w:rsidRPr="004957E1">
        <w:rPr>
          <w:sz w:val="28"/>
          <w:szCs w:val="28"/>
        </w:rPr>
        <w:t>Ahora, si bien guardan una relación</w:t>
      </w:r>
      <w:r w:rsidR="00A80C5F" w:rsidRPr="004957E1">
        <w:rPr>
          <w:sz w:val="28"/>
          <w:szCs w:val="28"/>
        </w:rPr>
        <w:t xml:space="preserve"> no pueden tener el mismo alcance, ni por razón del órgano que los expide, ni por la materia que consignan, ni por la fuerza y autonomía que en sí tienen. </w:t>
      </w:r>
    </w:p>
    <w:p w14:paraId="23093D1F" w14:textId="42247327" w:rsidR="001832CA" w:rsidRPr="004957E1" w:rsidRDefault="00E22A78" w:rsidP="00E76501">
      <w:pPr>
        <w:pStyle w:val="Prrafo"/>
        <w:numPr>
          <w:ilvl w:val="0"/>
          <w:numId w:val="6"/>
        </w:numPr>
        <w:ind w:left="0" w:hanging="567"/>
        <w:rPr>
          <w:sz w:val="28"/>
          <w:szCs w:val="28"/>
        </w:rPr>
      </w:pPr>
      <w:r w:rsidRPr="004957E1">
        <w:rPr>
          <w:sz w:val="28"/>
          <w:szCs w:val="28"/>
        </w:rPr>
        <w:t>Por</w:t>
      </w:r>
      <w:r w:rsidR="001832CA" w:rsidRPr="004957E1">
        <w:rPr>
          <w:sz w:val="28"/>
          <w:szCs w:val="28"/>
        </w:rPr>
        <w:t xml:space="preserve"> escrito presentado el </w:t>
      </w:r>
      <w:r w:rsidR="00905701" w:rsidRPr="004957E1">
        <w:rPr>
          <w:sz w:val="28"/>
          <w:szCs w:val="28"/>
        </w:rPr>
        <w:t xml:space="preserve">diecinueve de abril de dos mil veintidós, el mismo órgano legislativo rindió </w:t>
      </w:r>
      <w:r w:rsidR="00BB3415" w:rsidRPr="004957E1">
        <w:rPr>
          <w:sz w:val="28"/>
          <w:szCs w:val="28"/>
        </w:rPr>
        <w:t xml:space="preserve">segundo </w:t>
      </w:r>
      <w:r w:rsidR="00905701" w:rsidRPr="004957E1">
        <w:rPr>
          <w:sz w:val="28"/>
          <w:szCs w:val="28"/>
        </w:rPr>
        <w:t>informe</w:t>
      </w:r>
      <w:r w:rsidR="00462E31" w:rsidRPr="004957E1">
        <w:rPr>
          <w:sz w:val="28"/>
          <w:szCs w:val="28"/>
        </w:rPr>
        <w:t xml:space="preserve"> </w:t>
      </w:r>
      <w:r w:rsidR="00905701" w:rsidRPr="004957E1">
        <w:rPr>
          <w:sz w:val="28"/>
          <w:szCs w:val="28"/>
        </w:rPr>
        <w:t>en el que expresó:</w:t>
      </w:r>
    </w:p>
    <w:p w14:paraId="26C107F2" w14:textId="400B1BC2" w:rsidR="00905701" w:rsidRPr="004957E1" w:rsidRDefault="00DE4633" w:rsidP="00631585">
      <w:pPr>
        <w:pStyle w:val="Prrafo"/>
        <w:numPr>
          <w:ilvl w:val="0"/>
          <w:numId w:val="15"/>
        </w:numPr>
        <w:ind w:left="284" w:hanging="284"/>
        <w:rPr>
          <w:sz w:val="28"/>
          <w:szCs w:val="28"/>
        </w:rPr>
      </w:pPr>
      <w:r w:rsidRPr="004957E1">
        <w:rPr>
          <w:sz w:val="28"/>
          <w:szCs w:val="28"/>
        </w:rPr>
        <w:t>Primero.</w:t>
      </w:r>
    </w:p>
    <w:p w14:paraId="0534BCF8" w14:textId="06328CFE" w:rsidR="00DE4633" w:rsidRPr="004957E1" w:rsidRDefault="00DE4633" w:rsidP="00DE4633">
      <w:pPr>
        <w:pStyle w:val="Prrafo"/>
        <w:numPr>
          <w:ilvl w:val="3"/>
          <w:numId w:val="6"/>
        </w:numPr>
        <w:ind w:left="567" w:hanging="283"/>
        <w:rPr>
          <w:sz w:val="28"/>
          <w:szCs w:val="28"/>
        </w:rPr>
      </w:pPr>
      <w:r w:rsidRPr="004957E1">
        <w:rPr>
          <w:sz w:val="28"/>
          <w:szCs w:val="28"/>
        </w:rPr>
        <w:t xml:space="preserve">Se replica </w:t>
      </w:r>
      <w:r w:rsidR="000730B7" w:rsidRPr="004957E1">
        <w:rPr>
          <w:sz w:val="28"/>
          <w:szCs w:val="28"/>
        </w:rPr>
        <w:t>sustancialmente el punto primero del informe previamente rendido.</w:t>
      </w:r>
    </w:p>
    <w:p w14:paraId="5C579F60" w14:textId="198B71E8" w:rsidR="000730B7" w:rsidRPr="004957E1" w:rsidRDefault="000730B7" w:rsidP="000730B7">
      <w:pPr>
        <w:pStyle w:val="Prrafo"/>
        <w:numPr>
          <w:ilvl w:val="0"/>
          <w:numId w:val="15"/>
        </w:numPr>
        <w:ind w:left="284" w:hanging="284"/>
        <w:rPr>
          <w:sz w:val="28"/>
          <w:szCs w:val="28"/>
        </w:rPr>
      </w:pPr>
      <w:r w:rsidRPr="004957E1">
        <w:rPr>
          <w:sz w:val="28"/>
          <w:szCs w:val="28"/>
        </w:rPr>
        <w:t>Segundo.</w:t>
      </w:r>
    </w:p>
    <w:p w14:paraId="4FD13B22" w14:textId="4B52830B" w:rsidR="00C17326" w:rsidRPr="004957E1" w:rsidRDefault="000730B7" w:rsidP="00C17326">
      <w:pPr>
        <w:pStyle w:val="Prrafo"/>
        <w:numPr>
          <w:ilvl w:val="3"/>
          <w:numId w:val="6"/>
        </w:numPr>
        <w:ind w:left="567" w:hanging="283"/>
        <w:rPr>
          <w:sz w:val="28"/>
          <w:szCs w:val="28"/>
        </w:rPr>
      </w:pPr>
      <w:r w:rsidRPr="004957E1">
        <w:rPr>
          <w:sz w:val="28"/>
          <w:szCs w:val="28"/>
        </w:rPr>
        <w:t xml:space="preserve">Se replica sustancialmente el punto </w:t>
      </w:r>
      <w:r w:rsidR="00C17326" w:rsidRPr="004957E1">
        <w:rPr>
          <w:sz w:val="28"/>
          <w:szCs w:val="28"/>
        </w:rPr>
        <w:t>segundo</w:t>
      </w:r>
      <w:r w:rsidRPr="004957E1">
        <w:rPr>
          <w:sz w:val="28"/>
          <w:szCs w:val="28"/>
        </w:rPr>
        <w:t xml:space="preserve"> del informe previamente rendido.</w:t>
      </w:r>
    </w:p>
    <w:p w14:paraId="377A0A66" w14:textId="1CE6287A" w:rsidR="00C17326" w:rsidRPr="004957E1" w:rsidRDefault="00C17326" w:rsidP="00C17326">
      <w:pPr>
        <w:pStyle w:val="Prrafo"/>
        <w:numPr>
          <w:ilvl w:val="0"/>
          <w:numId w:val="15"/>
        </w:numPr>
        <w:ind w:left="284" w:hanging="284"/>
        <w:rPr>
          <w:sz w:val="28"/>
          <w:szCs w:val="28"/>
        </w:rPr>
      </w:pPr>
      <w:r w:rsidRPr="004957E1">
        <w:rPr>
          <w:sz w:val="28"/>
          <w:szCs w:val="28"/>
        </w:rPr>
        <w:t>Tercero</w:t>
      </w:r>
    </w:p>
    <w:p w14:paraId="7C82185E" w14:textId="2035E363" w:rsidR="00A55E59" w:rsidRPr="004957E1" w:rsidRDefault="008F579D" w:rsidP="006077AE">
      <w:pPr>
        <w:pStyle w:val="Prrafo"/>
        <w:numPr>
          <w:ilvl w:val="3"/>
          <w:numId w:val="6"/>
        </w:numPr>
        <w:ind w:left="567" w:hanging="283"/>
        <w:rPr>
          <w:sz w:val="28"/>
          <w:szCs w:val="28"/>
        </w:rPr>
      </w:pPr>
      <w:r w:rsidRPr="004957E1">
        <w:rPr>
          <w:sz w:val="28"/>
          <w:szCs w:val="28"/>
        </w:rPr>
        <w:t xml:space="preserve">Si bien </w:t>
      </w:r>
      <w:r w:rsidR="00C24E08" w:rsidRPr="004957E1">
        <w:rPr>
          <w:sz w:val="28"/>
          <w:szCs w:val="28"/>
        </w:rPr>
        <w:t xml:space="preserve">el artículo 134 </w:t>
      </w:r>
      <w:r w:rsidR="00313910" w:rsidRPr="004957E1">
        <w:rPr>
          <w:sz w:val="28"/>
          <w:szCs w:val="28"/>
        </w:rPr>
        <w:t>constitucional establece</w:t>
      </w:r>
      <w:r w:rsidR="003D6917" w:rsidRPr="004957E1">
        <w:rPr>
          <w:sz w:val="28"/>
          <w:szCs w:val="28"/>
        </w:rPr>
        <w:t xml:space="preserve"> la prohibición de difundir propaganda gubernamental, también </w:t>
      </w:r>
      <w:r w:rsidR="00E90747" w:rsidRPr="004957E1">
        <w:rPr>
          <w:sz w:val="28"/>
          <w:szCs w:val="28"/>
        </w:rPr>
        <w:t xml:space="preserve">establece una reserva de ley </w:t>
      </w:r>
      <w:r w:rsidR="006077AE" w:rsidRPr="004957E1">
        <w:rPr>
          <w:sz w:val="28"/>
          <w:szCs w:val="28"/>
        </w:rPr>
        <w:t>a</w:t>
      </w:r>
      <w:r w:rsidR="00E90747" w:rsidRPr="004957E1">
        <w:rPr>
          <w:sz w:val="28"/>
          <w:szCs w:val="28"/>
        </w:rPr>
        <w:t xml:space="preserve"> favor del Congreso para reglamentar dicha materia</w:t>
      </w:r>
      <w:r w:rsidR="00D33764" w:rsidRPr="004957E1">
        <w:rPr>
          <w:sz w:val="28"/>
          <w:szCs w:val="28"/>
        </w:rPr>
        <w:t>, incluyendo el régimen de sanciones</w:t>
      </w:r>
      <w:r w:rsidR="006077AE" w:rsidRPr="004957E1">
        <w:rPr>
          <w:sz w:val="28"/>
          <w:szCs w:val="28"/>
        </w:rPr>
        <w:t>, lo cual fue reconocido por la Sala Superior d</w:t>
      </w:r>
      <w:r w:rsidR="00141613" w:rsidRPr="004957E1">
        <w:rPr>
          <w:sz w:val="28"/>
          <w:szCs w:val="28"/>
        </w:rPr>
        <w:t>el TEPJF al resolver el SUP-RAP-232/2017 y sus acumulados.</w:t>
      </w:r>
    </w:p>
    <w:p w14:paraId="132C2F8E" w14:textId="51B6EDA5" w:rsidR="00A50DE6" w:rsidRPr="004957E1" w:rsidRDefault="00CC009C" w:rsidP="006077AE">
      <w:pPr>
        <w:pStyle w:val="Prrafo"/>
        <w:numPr>
          <w:ilvl w:val="3"/>
          <w:numId w:val="6"/>
        </w:numPr>
        <w:ind w:left="567" w:hanging="283"/>
        <w:rPr>
          <w:sz w:val="28"/>
          <w:szCs w:val="28"/>
        </w:rPr>
      </w:pPr>
      <w:r w:rsidRPr="004957E1">
        <w:rPr>
          <w:sz w:val="28"/>
          <w:szCs w:val="28"/>
        </w:rPr>
        <w:t xml:space="preserve">El Decreto </w:t>
      </w:r>
      <w:r w:rsidR="006077AE" w:rsidRPr="004957E1">
        <w:rPr>
          <w:sz w:val="28"/>
          <w:szCs w:val="28"/>
        </w:rPr>
        <w:t xml:space="preserve">impugnado </w:t>
      </w:r>
      <w:r w:rsidRPr="004957E1">
        <w:rPr>
          <w:sz w:val="28"/>
          <w:szCs w:val="28"/>
        </w:rPr>
        <w:t>es producto de lo ordenado en la acción de inconstitucionalidad 151/2021</w:t>
      </w:r>
      <w:r w:rsidR="00EF578E" w:rsidRPr="004957E1">
        <w:rPr>
          <w:sz w:val="28"/>
          <w:szCs w:val="28"/>
        </w:rPr>
        <w:t xml:space="preserve">, ya que realiza la interpretación de los conceptos con el fin de dotar de certeza en la aplicación por las autoridades administrativas y electorales en el proceso de revocación de mandato. </w:t>
      </w:r>
      <w:r w:rsidR="00916E6A" w:rsidRPr="004957E1">
        <w:rPr>
          <w:sz w:val="28"/>
          <w:szCs w:val="28"/>
        </w:rPr>
        <w:t xml:space="preserve">Lo anterior, </w:t>
      </w:r>
      <w:r w:rsidR="002E523F" w:rsidRPr="004957E1">
        <w:rPr>
          <w:sz w:val="28"/>
          <w:szCs w:val="28"/>
        </w:rPr>
        <w:t>ya que en dicha ejecutoria se determinó que los s</w:t>
      </w:r>
      <w:r w:rsidR="007D554C" w:rsidRPr="004957E1">
        <w:rPr>
          <w:sz w:val="28"/>
          <w:szCs w:val="28"/>
        </w:rPr>
        <w:t>upuestos constitucionales vinculados con los procesos electorales</w:t>
      </w:r>
      <w:r w:rsidR="00916E6A" w:rsidRPr="004957E1">
        <w:rPr>
          <w:sz w:val="28"/>
          <w:szCs w:val="28"/>
        </w:rPr>
        <w:t xml:space="preserve">, </w:t>
      </w:r>
      <w:r w:rsidR="0016417C" w:rsidRPr="004957E1">
        <w:rPr>
          <w:sz w:val="28"/>
          <w:szCs w:val="28"/>
        </w:rPr>
        <w:t>en materia de propaganda gubernamental e imparcialidad</w:t>
      </w:r>
      <w:r w:rsidR="007D554C" w:rsidRPr="004957E1">
        <w:rPr>
          <w:sz w:val="28"/>
          <w:szCs w:val="28"/>
        </w:rPr>
        <w:t>, no podrían considerarse aplicables en los términos previstos a la revocación de mandato</w:t>
      </w:r>
      <w:r w:rsidR="00A57E65" w:rsidRPr="004957E1">
        <w:rPr>
          <w:sz w:val="28"/>
          <w:szCs w:val="28"/>
        </w:rPr>
        <w:t>.</w:t>
      </w:r>
    </w:p>
    <w:p w14:paraId="71C7B864" w14:textId="3DC6A5CA" w:rsidR="00A57E65" w:rsidRPr="004957E1" w:rsidRDefault="00A57E65" w:rsidP="00A57E65">
      <w:pPr>
        <w:pStyle w:val="Prrafo"/>
        <w:numPr>
          <w:ilvl w:val="0"/>
          <w:numId w:val="15"/>
        </w:numPr>
        <w:ind w:left="284" w:hanging="284"/>
        <w:rPr>
          <w:sz w:val="28"/>
          <w:szCs w:val="28"/>
        </w:rPr>
      </w:pPr>
      <w:r w:rsidRPr="004957E1">
        <w:rPr>
          <w:sz w:val="28"/>
          <w:szCs w:val="28"/>
        </w:rPr>
        <w:t>Cuarto.</w:t>
      </w:r>
    </w:p>
    <w:p w14:paraId="6BF5E606" w14:textId="3D07E249" w:rsidR="000977A6" w:rsidRPr="004957E1" w:rsidRDefault="00A57E65" w:rsidP="00A57E65">
      <w:pPr>
        <w:pStyle w:val="Prrafo"/>
        <w:numPr>
          <w:ilvl w:val="3"/>
          <w:numId w:val="6"/>
        </w:numPr>
        <w:ind w:left="567" w:hanging="283"/>
        <w:rPr>
          <w:sz w:val="28"/>
          <w:szCs w:val="28"/>
        </w:rPr>
      </w:pPr>
      <w:r w:rsidRPr="004957E1">
        <w:rPr>
          <w:sz w:val="28"/>
          <w:szCs w:val="28"/>
        </w:rPr>
        <w:t>Se r</w:t>
      </w:r>
      <w:r w:rsidR="008B225C" w:rsidRPr="004957E1">
        <w:rPr>
          <w:sz w:val="28"/>
          <w:szCs w:val="28"/>
        </w:rPr>
        <w:t xml:space="preserve">eplica íntegramente </w:t>
      </w:r>
      <w:r w:rsidRPr="004957E1">
        <w:rPr>
          <w:sz w:val="28"/>
          <w:szCs w:val="28"/>
        </w:rPr>
        <w:t xml:space="preserve">el punto </w:t>
      </w:r>
      <w:r w:rsidR="00FB405F" w:rsidRPr="004957E1">
        <w:rPr>
          <w:sz w:val="28"/>
          <w:szCs w:val="28"/>
        </w:rPr>
        <w:t xml:space="preserve">tercero </w:t>
      </w:r>
      <w:r w:rsidR="008B225C" w:rsidRPr="004957E1">
        <w:rPr>
          <w:sz w:val="28"/>
          <w:szCs w:val="28"/>
        </w:rPr>
        <w:t xml:space="preserve">del informe </w:t>
      </w:r>
      <w:r w:rsidR="00FB405F" w:rsidRPr="004957E1">
        <w:rPr>
          <w:sz w:val="28"/>
          <w:szCs w:val="28"/>
        </w:rPr>
        <w:t>previamente</w:t>
      </w:r>
      <w:r w:rsidR="008B225C" w:rsidRPr="004957E1">
        <w:rPr>
          <w:sz w:val="28"/>
          <w:szCs w:val="28"/>
        </w:rPr>
        <w:t xml:space="preserve"> rendido. </w:t>
      </w:r>
    </w:p>
    <w:p w14:paraId="0FBA61AC" w14:textId="7394D198" w:rsidR="00B556F8" w:rsidRPr="000D468B" w:rsidRDefault="00F15FD9" w:rsidP="002A49D8">
      <w:pPr>
        <w:pStyle w:val="Prrafo"/>
        <w:numPr>
          <w:ilvl w:val="0"/>
          <w:numId w:val="6"/>
        </w:numPr>
        <w:ind w:left="0" w:hanging="567"/>
        <w:rPr>
          <w:sz w:val="28"/>
          <w:szCs w:val="28"/>
        </w:rPr>
      </w:pPr>
      <w:r w:rsidRPr="000D468B">
        <w:rPr>
          <w:b/>
          <w:bCs/>
          <w:sz w:val="28"/>
          <w:szCs w:val="28"/>
        </w:rPr>
        <w:t>Opinión de la Sala Superior en asuntos electorales</w:t>
      </w:r>
      <w:r w:rsidR="00B73D56" w:rsidRPr="000D468B">
        <w:rPr>
          <w:b/>
          <w:bCs/>
          <w:sz w:val="28"/>
          <w:szCs w:val="28"/>
        </w:rPr>
        <w:t xml:space="preserve">. </w:t>
      </w:r>
      <w:r w:rsidR="00B73D56" w:rsidRPr="000D468B">
        <w:rPr>
          <w:sz w:val="28"/>
          <w:szCs w:val="28"/>
        </w:rPr>
        <w:t xml:space="preserve">Por escrito presentado </w:t>
      </w:r>
      <w:r w:rsidR="00BB5E67" w:rsidRPr="000D468B">
        <w:rPr>
          <w:sz w:val="28"/>
          <w:szCs w:val="28"/>
        </w:rPr>
        <w:t xml:space="preserve">en la Oficina de Certificación Judicial </w:t>
      </w:r>
      <w:r w:rsidR="00B7546E" w:rsidRPr="000D468B">
        <w:rPr>
          <w:sz w:val="28"/>
          <w:szCs w:val="28"/>
        </w:rPr>
        <w:t xml:space="preserve">y Correspondencia </w:t>
      </w:r>
      <w:r w:rsidR="00B73D56" w:rsidRPr="000D468B">
        <w:rPr>
          <w:sz w:val="28"/>
          <w:szCs w:val="28"/>
        </w:rPr>
        <w:t xml:space="preserve">de este alto Tribunal el </w:t>
      </w:r>
      <w:r w:rsidR="00B7546E" w:rsidRPr="000D468B">
        <w:rPr>
          <w:sz w:val="28"/>
          <w:szCs w:val="28"/>
        </w:rPr>
        <w:t>cinco</w:t>
      </w:r>
      <w:r w:rsidR="00B73D56" w:rsidRPr="000D468B">
        <w:rPr>
          <w:sz w:val="28"/>
          <w:szCs w:val="28"/>
        </w:rPr>
        <w:t xml:space="preserve"> de abril de dos mil veintidós, se re</w:t>
      </w:r>
      <w:r w:rsidR="00697BD8" w:rsidRPr="000D468B">
        <w:rPr>
          <w:sz w:val="28"/>
          <w:szCs w:val="28"/>
        </w:rPr>
        <w:t>cibió la opinión de la Sala Superior</w:t>
      </w:r>
      <w:r w:rsidR="00B7414B" w:rsidRPr="000D468B">
        <w:rPr>
          <w:sz w:val="28"/>
          <w:szCs w:val="28"/>
        </w:rPr>
        <w:t xml:space="preserve"> SUP-OP-6/2022</w:t>
      </w:r>
      <w:r w:rsidR="00697BD8" w:rsidRPr="000D468B">
        <w:rPr>
          <w:sz w:val="28"/>
          <w:szCs w:val="28"/>
        </w:rPr>
        <w:t xml:space="preserve">, en </w:t>
      </w:r>
      <w:r w:rsidR="003753CE" w:rsidRPr="000D468B">
        <w:rPr>
          <w:sz w:val="28"/>
          <w:szCs w:val="28"/>
        </w:rPr>
        <w:t xml:space="preserve">el sentido de que </w:t>
      </w:r>
      <w:r w:rsidR="00212283" w:rsidRPr="000D468B">
        <w:rPr>
          <w:sz w:val="28"/>
          <w:szCs w:val="28"/>
        </w:rPr>
        <w:t>el Decreto</w:t>
      </w:r>
      <w:r w:rsidR="009A7CF0" w:rsidRPr="000D468B">
        <w:rPr>
          <w:sz w:val="28"/>
          <w:szCs w:val="28"/>
        </w:rPr>
        <w:t xml:space="preserve"> impugnado</w:t>
      </w:r>
      <w:r w:rsidR="00D0084E" w:rsidRPr="000D468B">
        <w:rPr>
          <w:sz w:val="28"/>
          <w:szCs w:val="28"/>
        </w:rPr>
        <w:t xml:space="preserve"> es incompatible con la regularidad constitucional, </w:t>
      </w:r>
      <w:r w:rsidR="009A7CF0" w:rsidRPr="000D468B">
        <w:rPr>
          <w:sz w:val="28"/>
          <w:szCs w:val="28"/>
        </w:rPr>
        <w:t xml:space="preserve">al violar los </w:t>
      </w:r>
      <w:r w:rsidR="00D0084E" w:rsidRPr="000D468B">
        <w:rPr>
          <w:sz w:val="28"/>
          <w:szCs w:val="28"/>
        </w:rPr>
        <w:t>artículos 35, 41 y 134 de la Constitución General</w:t>
      </w:r>
      <w:r w:rsidR="000D468B" w:rsidRPr="000D468B">
        <w:rPr>
          <w:sz w:val="28"/>
          <w:szCs w:val="28"/>
        </w:rPr>
        <w:t>.</w:t>
      </w:r>
    </w:p>
    <w:p w14:paraId="07ED27D0" w14:textId="05AF4887" w:rsidR="00F15FD9" w:rsidRPr="004957E1" w:rsidRDefault="00F15FD9" w:rsidP="00E76501">
      <w:pPr>
        <w:pStyle w:val="Prrafo"/>
        <w:numPr>
          <w:ilvl w:val="0"/>
          <w:numId w:val="6"/>
        </w:numPr>
        <w:ind w:left="0" w:hanging="567"/>
        <w:rPr>
          <w:sz w:val="28"/>
          <w:szCs w:val="28"/>
        </w:rPr>
      </w:pPr>
      <w:r w:rsidRPr="004957E1">
        <w:rPr>
          <w:b/>
          <w:bCs/>
          <w:sz w:val="28"/>
          <w:szCs w:val="28"/>
        </w:rPr>
        <w:t>Pedimento</w:t>
      </w:r>
      <w:r w:rsidR="001B6725" w:rsidRPr="004957E1">
        <w:rPr>
          <w:b/>
          <w:bCs/>
          <w:sz w:val="28"/>
          <w:szCs w:val="28"/>
        </w:rPr>
        <w:t>.</w:t>
      </w:r>
      <w:r w:rsidR="001B6725" w:rsidRPr="004957E1">
        <w:rPr>
          <w:sz w:val="28"/>
          <w:szCs w:val="28"/>
        </w:rPr>
        <w:t xml:space="preserve"> </w:t>
      </w:r>
      <w:r w:rsidR="009A7CF0" w:rsidRPr="004957E1">
        <w:rPr>
          <w:sz w:val="28"/>
          <w:szCs w:val="28"/>
        </w:rPr>
        <w:t>L</w:t>
      </w:r>
      <w:r w:rsidR="001B6725" w:rsidRPr="004957E1">
        <w:rPr>
          <w:sz w:val="28"/>
          <w:szCs w:val="28"/>
        </w:rPr>
        <w:t xml:space="preserve">a </w:t>
      </w:r>
      <w:proofErr w:type="gramStart"/>
      <w:r w:rsidR="001B6725" w:rsidRPr="004957E1">
        <w:rPr>
          <w:sz w:val="28"/>
          <w:szCs w:val="28"/>
        </w:rPr>
        <w:t>Fiscalía General</w:t>
      </w:r>
      <w:proofErr w:type="gramEnd"/>
      <w:r w:rsidR="001B6725" w:rsidRPr="004957E1">
        <w:rPr>
          <w:sz w:val="28"/>
          <w:szCs w:val="28"/>
        </w:rPr>
        <w:t xml:space="preserve"> </w:t>
      </w:r>
      <w:r w:rsidR="00AF5DCC" w:rsidRPr="004957E1">
        <w:rPr>
          <w:sz w:val="28"/>
          <w:szCs w:val="28"/>
        </w:rPr>
        <w:t xml:space="preserve">de la República </w:t>
      </w:r>
      <w:r w:rsidR="001B6725" w:rsidRPr="004957E1">
        <w:rPr>
          <w:sz w:val="28"/>
          <w:szCs w:val="28"/>
        </w:rPr>
        <w:t xml:space="preserve">no </w:t>
      </w:r>
      <w:r w:rsidR="00620222" w:rsidRPr="004957E1">
        <w:rPr>
          <w:sz w:val="28"/>
          <w:szCs w:val="28"/>
        </w:rPr>
        <w:t>remitió pedimento.</w:t>
      </w:r>
    </w:p>
    <w:p w14:paraId="301D04A5" w14:textId="594EB010" w:rsidR="00F15FD9" w:rsidRPr="004957E1" w:rsidRDefault="00F15FD9" w:rsidP="006A71BE">
      <w:pPr>
        <w:pStyle w:val="Prrafo"/>
        <w:numPr>
          <w:ilvl w:val="0"/>
          <w:numId w:val="6"/>
        </w:numPr>
        <w:ind w:left="0" w:hanging="567"/>
        <w:rPr>
          <w:sz w:val="28"/>
          <w:szCs w:val="28"/>
        </w:rPr>
      </w:pPr>
      <w:r w:rsidRPr="004957E1">
        <w:rPr>
          <w:b/>
          <w:sz w:val="28"/>
          <w:szCs w:val="28"/>
        </w:rPr>
        <w:t>Alegatos</w:t>
      </w:r>
      <w:r w:rsidR="00570D7D" w:rsidRPr="004957E1">
        <w:rPr>
          <w:b/>
          <w:sz w:val="28"/>
          <w:szCs w:val="28"/>
        </w:rPr>
        <w:t xml:space="preserve">. </w:t>
      </w:r>
      <w:r w:rsidR="00A52D25" w:rsidRPr="004957E1">
        <w:rPr>
          <w:bCs/>
          <w:sz w:val="28"/>
          <w:szCs w:val="28"/>
        </w:rPr>
        <w:t xml:space="preserve">Por </w:t>
      </w:r>
      <w:r w:rsidR="001754F5" w:rsidRPr="004957E1">
        <w:rPr>
          <w:bCs/>
          <w:sz w:val="28"/>
          <w:szCs w:val="28"/>
        </w:rPr>
        <w:t xml:space="preserve">sendos </w:t>
      </w:r>
      <w:r w:rsidR="00A52D25" w:rsidRPr="004957E1">
        <w:rPr>
          <w:bCs/>
          <w:sz w:val="28"/>
          <w:szCs w:val="28"/>
        </w:rPr>
        <w:t>escrito</w:t>
      </w:r>
      <w:r w:rsidR="00155D56" w:rsidRPr="004957E1">
        <w:rPr>
          <w:bCs/>
          <w:sz w:val="28"/>
          <w:szCs w:val="28"/>
        </w:rPr>
        <w:t>s</w:t>
      </w:r>
      <w:r w:rsidR="00A52D25" w:rsidRPr="004957E1">
        <w:rPr>
          <w:bCs/>
          <w:sz w:val="28"/>
          <w:szCs w:val="28"/>
        </w:rPr>
        <w:t xml:space="preserve"> </w:t>
      </w:r>
      <w:r w:rsidR="00FA1B09" w:rsidRPr="004957E1">
        <w:rPr>
          <w:bCs/>
          <w:sz w:val="28"/>
          <w:szCs w:val="28"/>
        </w:rPr>
        <w:t>recibido</w:t>
      </w:r>
      <w:r w:rsidR="00155D56" w:rsidRPr="004957E1">
        <w:rPr>
          <w:bCs/>
          <w:sz w:val="28"/>
          <w:szCs w:val="28"/>
        </w:rPr>
        <w:t>s</w:t>
      </w:r>
      <w:r w:rsidR="006A4A75" w:rsidRPr="004957E1">
        <w:rPr>
          <w:bCs/>
          <w:sz w:val="28"/>
          <w:szCs w:val="28"/>
        </w:rPr>
        <w:t xml:space="preserve"> en el </w:t>
      </w:r>
      <w:r w:rsidR="00AE114B" w:rsidRPr="004957E1">
        <w:rPr>
          <w:bCs/>
          <w:sz w:val="28"/>
          <w:szCs w:val="28"/>
        </w:rPr>
        <w:t xml:space="preserve">Buzón Judicial de este Alto Tribunal </w:t>
      </w:r>
      <w:r w:rsidR="00FA1B09" w:rsidRPr="004957E1">
        <w:rPr>
          <w:bCs/>
          <w:sz w:val="28"/>
          <w:szCs w:val="28"/>
        </w:rPr>
        <w:t>el dos</w:t>
      </w:r>
      <w:r w:rsidR="001754F5" w:rsidRPr="004957E1">
        <w:rPr>
          <w:bCs/>
          <w:sz w:val="28"/>
          <w:szCs w:val="28"/>
        </w:rPr>
        <w:t xml:space="preserve"> y</w:t>
      </w:r>
      <w:r w:rsidR="006213AD" w:rsidRPr="004957E1">
        <w:rPr>
          <w:bCs/>
          <w:sz w:val="28"/>
          <w:szCs w:val="28"/>
        </w:rPr>
        <w:t xml:space="preserve"> cuatro</w:t>
      </w:r>
      <w:r w:rsidR="00A52D25" w:rsidRPr="004957E1">
        <w:rPr>
          <w:bCs/>
          <w:sz w:val="28"/>
          <w:szCs w:val="28"/>
        </w:rPr>
        <w:t xml:space="preserve"> de mayo del dos mil veintidós, </w:t>
      </w:r>
      <w:r w:rsidR="0060056D" w:rsidRPr="004957E1">
        <w:rPr>
          <w:bCs/>
          <w:sz w:val="28"/>
          <w:szCs w:val="28"/>
        </w:rPr>
        <w:t xml:space="preserve">el Senado, la Cámara de </w:t>
      </w:r>
      <w:proofErr w:type="gramStart"/>
      <w:r w:rsidR="0060056D" w:rsidRPr="004957E1">
        <w:rPr>
          <w:bCs/>
          <w:sz w:val="28"/>
          <w:szCs w:val="28"/>
        </w:rPr>
        <w:t>Diputad</w:t>
      </w:r>
      <w:r w:rsidR="00D430BA" w:rsidRPr="004957E1">
        <w:rPr>
          <w:bCs/>
          <w:sz w:val="28"/>
          <w:szCs w:val="28"/>
        </w:rPr>
        <w:t>a</w:t>
      </w:r>
      <w:r w:rsidR="0060056D" w:rsidRPr="004957E1">
        <w:rPr>
          <w:bCs/>
          <w:sz w:val="28"/>
          <w:szCs w:val="28"/>
        </w:rPr>
        <w:t>s</w:t>
      </w:r>
      <w:r w:rsidR="00D430BA" w:rsidRPr="004957E1">
        <w:rPr>
          <w:bCs/>
          <w:sz w:val="28"/>
          <w:szCs w:val="28"/>
        </w:rPr>
        <w:t xml:space="preserve"> y Diputados</w:t>
      </w:r>
      <w:proofErr w:type="gramEnd"/>
      <w:r w:rsidR="0060056D" w:rsidRPr="004957E1">
        <w:rPr>
          <w:bCs/>
          <w:sz w:val="28"/>
          <w:szCs w:val="28"/>
        </w:rPr>
        <w:t xml:space="preserve"> del Congreso de la Unión y la Consejería Jurídica Federal, formularon </w:t>
      </w:r>
      <w:r w:rsidR="00326B15" w:rsidRPr="004957E1">
        <w:rPr>
          <w:bCs/>
          <w:sz w:val="28"/>
          <w:szCs w:val="28"/>
        </w:rPr>
        <w:t>alegatos</w:t>
      </w:r>
      <w:r w:rsidR="0060056D" w:rsidRPr="004957E1">
        <w:rPr>
          <w:bCs/>
          <w:sz w:val="28"/>
          <w:szCs w:val="28"/>
        </w:rPr>
        <w:t>.</w:t>
      </w:r>
      <w:r w:rsidR="00372F0B" w:rsidRPr="004957E1">
        <w:rPr>
          <w:bCs/>
          <w:sz w:val="28"/>
          <w:szCs w:val="28"/>
        </w:rPr>
        <w:t xml:space="preserve"> </w:t>
      </w:r>
    </w:p>
    <w:bookmarkEnd w:id="4"/>
    <w:p w14:paraId="6447FC9D" w14:textId="07BA1973" w:rsidR="00F15FD9" w:rsidRPr="004957E1" w:rsidRDefault="00F15FD9" w:rsidP="00E76501">
      <w:pPr>
        <w:pStyle w:val="Prrafo"/>
        <w:numPr>
          <w:ilvl w:val="0"/>
          <w:numId w:val="6"/>
        </w:numPr>
        <w:ind w:left="0" w:hanging="567"/>
        <w:rPr>
          <w:sz w:val="28"/>
          <w:szCs w:val="28"/>
        </w:rPr>
      </w:pPr>
      <w:r w:rsidRPr="004957E1">
        <w:rPr>
          <w:b/>
          <w:sz w:val="28"/>
          <w:szCs w:val="28"/>
        </w:rPr>
        <w:t>Cierre de la instrucción.</w:t>
      </w:r>
      <w:r w:rsidRPr="004957E1">
        <w:rPr>
          <w:sz w:val="28"/>
          <w:szCs w:val="28"/>
        </w:rPr>
        <w:t xml:space="preserve"> </w:t>
      </w:r>
      <w:r w:rsidR="00620222" w:rsidRPr="004957E1">
        <w:rPr>
          <w:sz w:val="28"/>
          <w:szCs w:val="28"/>
        </w:rPr>
        <w:t xml:space="preserve">Por auto de diez de mayo de dos mil veintidós, la </w:t>
      </w:r>
      <w:proofErr w:type="gramStart"/>
      <w:r w:rsidR="00620222" w:rsidRPr="004957E1">
        <w:rPr>
          <w:sz w:val="28"/>
          <w:szCs w:val="28"/>
        </w:rPr>
        <w:t>Ministra</w:t>
      </w:r>
      <w:proofErr w:type="gramEnd"/>
      <w:r w:rsidR="00620222" w:rsidRPr="004957E1">
        <w:rPr>
          <w:sz w:val="28"/>
          <w:szCs w:val="28"/>
        </w:rPr>
        <w:t xml:space="preserve"> Instructora </w:t>
      </w:r>
      <w:r w:rsidR="00570D7D" w:rsidRPr="004957E1">
        <w:rPr>
          <w:sz w:val="28"/>
          <w:szCs w:val="28"/>
        </w:rPr>
        <w:t xml:space="preserve">declaró el cierre de instrucción en los presentes medios de control constitucional. </w:t>
      </w:r>
    </w:p>
    <w:p w14:paraId="38B30899" w14:textId="77777777" w:rsidR="004F7F25" w:rsidRPr="004957E1" w:rsidRDefault="004F7F25" w:rsidP="004F7F25">
      <w:pPr>
        <w:pStyle w:val="Prrafo"/>
        <w:rPr>
          <w:sz w:val="28"/>
          <w:szCs w:val="28"/>
        </w:rPr>
      </w:pPr>
    </w:p>
    <w:p w14:paraId="475DAF32" w14:textId="289DBD9D" w:rsidR="00F15FD9" w:rsidRPr="004957E1" w:rsidRDefault="00F15FD9" w:rsidP="00653239">
      <w:pPr>
        <w:pStyle w:val="Ttulo3"/>
        <w:numPr>
          <w:ilvl w:val="0"/>
          <w:numId w:val="7"/>
        </w:numPr>
        <w:ind w:left="2268" w:right="1984" w:hanging="283"/>
        <w:rPr>
          <w:sz w:val="28"/>
          <w:szCs w:val="28"/>
        </w:rPr>
      </w:pPr>
      <w:r w:rsidRPr="004957E1">
        <w:rPr>
          <w:sz w:val="28"/>
          <w:szCs w:val="28"/>
        </w:rPr>
        <w:t>COMPETENCIA</w:t>
      </w:r>
      <w:r w:rsidR="002A3B5D">
        <w:rPr>
          <w:sz w:val="28"/>
          <w:szCs w:val="28"/>
        </w:rPr>
        <w:t>.</w:t>
      </w:r>
    </w:p>
    <w:p w14:paraId="7016F44B" w14:textId="3C660D45" w:rsidR="00F15FD9" w:rsidRPr="006F4E11" w:rsidRDefault="00677A78" w:rsidP="00E76501">
      <w:pPr>
        <w:pStyle w:val="Prrafo"/>
        <w:numPr>
          <w:ilvl w:val="0"/>
          <w:numId w:val="6"/>
        </w:numPr>
        <w:ind w:left="0" w:hanging="567"/>
        <w:rPr>
          <w:sz w:val="28"/>
          <w:szCs w:val="28"/>
        </w:rPr>
      </w:pPr>
      <w:r w:rsidRPr="004957E1">
        <w:rPr>
          <w:sz w:val="28"/>
          <w:szCs w:val="28"/>
        </w:rPr>
        <w:t>El Tribunal Pleno</w:t>
      </w:r>
      <w:r w:rsidR="002C58C4" w:rsidRPr="004957E1">
        <w:rPr>
          <w:sz w:val="28"/>
          <w:szCs w:val="28"/>
        </w:rPr>
        <w:t xml:space="preserve"> </w:t>
      </w:r>
      <w:r w:rsidR="00F15FD9" w:rsidRPr="004957E1">
        <w:rPr>
          <w:sz w:val="28"/>
          <w:szCs w:val="28"/>
        </w:rPr>
        <w:t xml:space="preserve">de la Suprema Corte de Justicia de la Nación es competente para resolver la presente acción de inconstitucionalidad, en términos de lo dispuesto por los artículos 105, fracción II, </w:t>
      </w:r>
      <w:r w:rsidR="00E95667" w:rsidRPr="004957E1">
        <w:rPr>
          <w:sz w:val="28"/>
          <w:szCs w:val="28"/>
        </w:rPr>
        <w:t>inciso</w:t>
      </w:r>
      <w:r w:rsidR="007E19A9" w:rsidRPr="004957E1">
        <w:rPr>
          <w:sz w:val="28"/>
          <w:szCs w:val="28"/>
        </w:rPr>
        <w:t>s</w:t>
      </w:r>
      <w:r w:rsidR="00E95667" w:rsidRPr="004957E1">
        <w:rPr>
          <w:sz w:val="28"/>
          <w:szCs w:val="28"/>
        </w:rPr>
        <w:t xml:space="preserve"> </w:t>
      </w:r>
      <w:r w:rsidR="00A65E0E" w:rsidRPr="004957E1">
        <w:rPr>
          <w:sz w:val="28"/>
          <w:szCs w:val="28"/>
        </w:rPr>
        <w:t xml:space="preserve">a), </w:t>
      </w:r>
      <w:r w:rsidR="00E95667" w:rsidRPr="004957E1">
        <w:rPr>
          <w:sz w:val="28"/>
          <w:szCs w:val="28"/>
        </w:rPr>
        <w:t>b)</w:t>
      </w:r>
      <w:r w:rsidR="007E19A9" w:rsidRPr="004957E1">
        <w:rPr>
          <w:sz w:val="28"/>
          <w:szCs w:val="28"/>
        </w:rPr>
        <w:t xml:space="preserve"> y</w:t>
      </w:r>
      <w:r w:rsidR="00E95667" w:rsidRPr="004957E1">
        <w:rPr>
          <w:sz w:val="28"/>
          <w:szCs w:val="28"/>
        </w:rPr>
        <w:t xml:space="preserve"> f)</w:t>
      </w:r>
      <w:r w:rsidR="00324B67">
        <w:rPr>
          <w:sz w:val="28"/>
          <w:szCs w:val="28"/>
        </w:rPr>
        <w:t>,</w:t>
      </w:r>
      <w:r w:rsidR="007E19A9" w:rsidRPr="004957E1">
        <w:rPr>
          <w:sz w:val="28"/>
          <w:szCs w:val="28"/>
        </w:rPr>
        <w:t xml:space="preserve"> </w:t>
      </w:r>
      <w:r w:rsidR="00F15FD9" w:rsidRPr="004957E1">
        <w:rPr>
          <w:sz w:val="28"/>
          <w:szCs w:val="28"/>
        </w:rPr>
        <w:t>de la Constitución General</w:t>
      </w:r>
      <w:r w:rsidR="007E09CC" w:rsidRPr="004957E1">
        <w:rPr>
          <w:rStyle w:val="Refdenotaalpie"/>
          <w:sz w:val="28"/>
          <w:szCs w:val="28"/>
        </w:rPr>
        <w:footnoteReference w:id="2"/>
      </w:r>
      <w:r w:rsidR="00F15FD9" w:rsidRPr="004957E1">
        <w:rPr>
          <w:sz w:val="28"/>
          <w:szCs w:val="28"/>
        </w:rPr>
        <w:t xml:space="preserve"> y 10, fracción I, de la Ley Orgánica del Poder Judicial de la Federación</w:t>
      </w:r>
      <w:r w:rsidR="001D0B36" w:rsidRPr="004957E1">
        <w:rPr>
          <w:rStyle w:val="Refdenotaalpie"/>
          <w:sz w:val="28"/>
          <w:szCs w:val="28"/>
        </w:rPr>
        <w:footnoteReference w:id="3"/>
      </w:r>
      <w:r w:rsidR="003C435C">
        <w:rPr>
          <w:sz w:val="28"/>
          <w:szCs w:val="28"/>
        </w:rPr>
        <w:t>, en tanto s</w:t>
      </w:r>
      <w:r w:rsidR="00F15FD9" w:rsidRPr="004957E1">
        <w:rPr>
          <w:sz w:val="28"/>
          <w:szCs w:val="28"/>
        </w:rPr>
        <w:t xml:space="preserve">e planteó la posible contradicción entre </w:t>
      </w:r>
      <w:r w:rsidR="00A65E0E" w:rsidRPr="004957E1">
        <w:rPr>
          <w:sz w:val="28"/>
          <w:szCs w:val="28"/>
        </w:rPr>
        <w:t>un decreto</w:t>
      </w:r>
      <w:r w:rsidR="00B510EA" w:rsidRPr="004957E1">
        <w:rPr>
          <w:sz w:val="28"/>
          <w:szCs w:val="28"/>
        </w:rPr>
        <w:t xml:space="preserve"> interpretativo </w:t>
      </w:r>
      <w:r w:rsidR="00A65E0E" w:rsidRPr="004957E1">
        <w:rPr>
          <w:sz w:val="28"/>
          <w:szCs w:val="28"/>
        </w:rPr>
        <w:t xml:space="preserve">expedido por el Congreso </w:t>
      </w:r>
      <w:r w:rsidR="00A65E0E" w:rsidRPr="006F4E11">
        <w:rPr>
          <w:sz w:val="28"/>
          <w:szCs w:val="28"/>
        </w:rPr>
        <w:t>de la Unión</w:t>
      </w:r>
      <w:r w:rsidR="00660011" w:rsidRPr="006F4E11">
        <w:rPr>
          <w:sz w:val="28"/>
          <w:szCs w:val="28"/>
        </w:rPr>
        <w:t xml:space="preserve"> que incide en normativa</w:t>
      </w:r>
      <w:r w:rsidR="00A55158" w:rsidRPr="006F4E11">
        <w:rPr>
          <w:sz w:val="28"/>
          <w:szCs w:val="28"/>
        </w:rPr>
        <w:t xml:space="preserve"> electoral</w:t>
      </w:r>
      <w:r w:rsidR="00F15FD9" w:rsidRPr="006F4E11">
        <w:rPr>
          <w:sz w:val="28"/>
          <w:szCs w:val="28"/>
        </w:rPr>
        <w:t xml:space="preserve"> y la Constitución </w:t>
      </w:r>
      <w:r w:rsidR="00354164" w:rsidRPr="006F4E11">
        <w:rPr>
          <w:sz w:val="28"/>
          <w:szCs w:val="28"/>
        </w:rPr>
        <w:t>Federal</w:t>
      </w:r>
      <w:r w:rsidR="00F15FD9" w:rsidRPr="006F4E11">
        <w:rPr>
          <w:sz w:val="28"/>
          <w:szCs w:val="28"/>
        </w:rPr>
        <w:t>.</w:t>
      </w:r>
    </w:p>
    <w:p w14:paraId="3BA6C700" w14:textId="7F0D8FB3" w:rsidR="00F15FD9" w:rsidRPr="006F4E11" w:rsidRDefault="006F4E11" w:rsidP="00E76501">
      <w:pPr>
        <w:pStyle w:val="Prrafo"/>
        <w:numPr>
          <w:ilvl w:val="0"/>
          <w:numId w:val="6"/>
        </w:numPr>
        <w:ind w:left="0" w:hanging="567"/>
        <w:rPr>
          <w:sz w:val="28"/>
          <w:szCs w:val="28"/>
        </w:rPr>
      </w:pPr>
      <w:r w:rsidRPr="00E76BA7">
        <w:rPr>
          <w:sz w:val="28"/>
          <w:szCs w:val="28"/>
        </w:rPr>
        <w:t xml:space="preserve">Estas consideraciones son obligatorias al haberse aprobado por </w:t>
      </w:r>
      <w:r w:rsidRPr="00E76BA7">
        <w:rPr>
          <w:sz w:val="28"/>
          <w:szCs w:val="28"/>
          <w:lang w:val="es-ES"/>
        </w:rPr>
        <w:t xml:space="preserve">unanimidad de diez votos de las señoras </w:t>
      </w:r>
      <w:proofErr w:type="gramStart"/>
      <w:r w:rsidRPr="00E76BA7">
        <w:rPr>
          <w:sz w:val="28"/>
          <w:szCs w:val="28"/>
          <w:lang w:val="es-ES"/>
        </w:rPr>
        <w:t>Ministras</w:t>
      </w:r>
      <w:proofErr w:type="gramEnd"/>
      <w:r w:rsidRPr="00E76BA7">
        <w:rPr>
          <w:sz w:val="28"/>
          <w:szCs w:val="28"/>
          <w:lang w:val="es-ES"/>
        </w:rPr>
        <w:t xml:space="preserve"> y de los señores Ministros Gutiérrez Ortiz Mena, González Alcántara Carrancá, Esquivel Mossa, Aguilar Morales, Pardo Rebolledo, Piña Hernández, Ríos Farjat, Laynez Potisek, Pérez Dayán y Presidente Zaldívar Lelo de Larrea. La señora </w:t>
      </w:r>
      <w:proofErr w:type="gramStart"/>
      <w:r w:rsidRPr="00E76BA7">
        <w:rPr>
          <w:sz w:val="28"/>
          <w:szCs w:val="28"/>
          <w:lang w:val="es-ES"/>
        </w:rPr>
        <w:t>Ministra</w:t>
      </w:r>
      <w:proofErr w:type="gramEnd"/>
      <w:r w:rsidRPr="00E76BA7">
        <w:rPr>
          <w:sz w:val="28"/>
          <w:szCs w:val="28"/>
          <w:lang w:val="es-ES"/>
        </w:rPr>
        <w:t xml:space="preserve"> </w:t>
      </w:r>
      <w:r w:rsidRPr="00E76BA7">
        <w:rPr>
          <w:sz w:val="28"/>
          <w:szCs w:val="28"/>
        </w:rPr>
        <w:t xml:space="preserve">Loretta </w:t>
      </w:r>
      <w:r w:rsidRPr="00E76BA7">
        <w:rPr>
          <w:sz w:val="28"/>
          <w:szCs w:val="28"/>
          <w:lang w:eastAsia="es-ES"/>
        </w:rPr>
        <w:t xml:space="preserve">Ortiz </w:t>
      </w:r>
      <w:proofErr w:type="spellStart"/>
      <w:r w:rsidRPr="00E76BA7">
        <w:rPr>
          <w:sz w:val="28"/>
          <w:szCs w:val="28"/>
          <w:lang w:eastAsia="es-ES"/>
        </w:rPr>
        <w:t>Ahlf</w:t>
      </w:r>
      <w:proofErr w:type="spellEnd"/>
      <w:r w:rsidRPr="00E76BA7">
        <w:rPr>
          <w:sz w:val="28"/>
          <w:szCs w:val="28"/>
          <w:lang w:eastAsia="es-ES"/>
        </w:rPr>
        <w:t xml:space="preserve"> no asistió a la sesión previo aviso a la presidencia</w:t>
      </w:r>
      <w:r>
        <w:rPr>
          <w:sz w:val="28"/>
          <w:szCs w:val="28"/>
          <w:lang w:eastAsia="es-ES"/>
        </w:rPr>
        <w:t>.</w:t>
      </w:r>
      <w:r w:rsidR="000D468B" w:rsidRPr="006F4E11">
        <w:rPr>
          <w:sz w:val="28"/>
          <w:szCs w:val="28"/>
        </w:rPr>
        <w:t xml:space="preserve"> </w:t>
      </w:r>
    </w:p>
    <w:p w14:paraId="082D1841" w14:textId="77777777" w:rsidR="00F15FD9" w:rsidRPr="004957E1" w:rsidRDefault="00F15FD9" w:rsidP="00F15FD9">
      <w:pPr>
        <w:pStyle w:val="Prrafo"/>
        <w:rPr>
          <w:sz w:val="28"/>
          <w:szCs w:val="28"/>
        </w:rPr>
      </w:pPr>
    </w:p>
    <w:p w14:paraId="45083381" w14:textId="53DBD2F6" w:rsidR="00F15FD9" w:rsidRPr="004957E1" w:rsidRDefault="00F15FD9" w:rsidP="00653239">
      <w:pPr>
        <w:pStyle w:val="Ttulo3"/>
        <w:numPr>
          <w:ilvl w:val="0"/>
          <w:numId w:val="7"/>
        </w:numPr>
        <w:ind w:left="1843" w:right="992" w:hanging="1353"/>
        <w:rPr>
          <w:sz w:val="28"/>
          <w:szCs w:val="28"/>
        </w:rPr>
      </w:pPr>
      <w:r w:rsidRPr="004957E1">
        <w:rPr>
          <w:sz w:val="28"/>
          <w:szCs w:val="28"/>
        </w:rPr>
        <w:t>PRECISIÓN DE LAS NORMAS RECLAMADAS</w:t>
      </w:r>
      <w:r w:rsidR="000D7B34">
        <w:rPr>
          <w:sz w:val="28"/>
          <w:szCs w:val="28"/>
        </w:rPr>
        <w:t>.</w:t>
      </w:r>
    </w:p>
    <w:p w14:paraId="0AF749BD" w14:textId="51F60978" w:rsidR="00F15FD9" w:rsidRPr="0050207D" w:rsidRDefault="00DF7027" w:rsidP="0025076B">
      <w:pPr>
        <w:pStyle w:val="Prrafo"/>
        <w:numPr>
          <w:ilvl w:val="0"/>
          <w:numId w:val="6"/>
        </w:numPr>
        <w:ind w:left="0" w:hanging="567"/>
        <w:rPr>
          <w:sz w:val="28"/>
          <w:szCs w:val="28"/>
        </w:rPr>
      </w:pPr>
      <w:bookmarkStart w:id="5" w:name="_Hlk45891706"/>
      <w:r w:rsidRPr="004957E1">
        <w:rPr>
          <w:sz w:val="28"/>
          <w:szCs w:val="28"/>
        </w:rPr>
        <w:t xml:space="preserve">De la lectura integral de las demandas se </w:t>
      </w:r>
      <w:r w:rsidR="000E0234" w:rsidRPr="004957E1">
        <w:rPr>
          <w:sz w:val="28"/>
          <w:szCs w:val="28"/>
        </w:rPr>
        <w:t xml:space="preserve">advierte que la parte actora impugna el </w:t>
      </w:r>
      <w:r w:rsidR="00130475" w:rsidRPr="004957E1">
        <w:rPr>
          <w:bCs/>
          <w:sz w:val="28"/>
          <w:szCs w:val="28"/>
        </w:rPr>
        <w:t>Decreto por el que se interpreta el alcance del concepto de propaganda gubernamental, principio de imparcialidad y aplicación de sanciones contenidas en los artículos 449, numeral 1, incisos b), c), d) y e)</w:t>
      </w:r>
      <w:r w:rsidR="00146DB6">
        <w:rPr>
          <w:bCs/>
          <w:sz w:val="28"/>
          <w:szCs w:val="28"/>
        </w:rPr>
        <w:t>,</w:t>
      </w:r>
      <w:r w:rsidR="00130475" w:rsidRPr="004957E1">
        <w:rPr>
          <w:bCs/>
          <w:sz w:val="28"/>
          <w:szCs w:val="28"/>
        </w:rPr>
        <w:t xml:space="preserve"> de la Ley General de Instituciones y Procedimientos Electorales, </w:t>
      </w:r>
      <w:r w:rsidR="008B7804">
        <w:rPr>
          <w:bCs/>
          <w:sz w:val="28"/>
          <w:szCs w:val="28"/>
        </w:rPr>
        <w:t xml:space="preserve">y </w:t>
      </w:r>
      <w:r w:rsidR="00130475" w:rsidRPr="004957E1">
        <w:rPr>
          <w:bCs/>
          <w:sz w:val="28"/>
          <w:szCs w:val="28"/>
        </w:rPr>
        <w:t>33, párrafos quinto, sexto y séptimo</w:t>
      </w:r>
      <w:r w:rsidR="0013465F">
        <w:rPr>
          <w:bCs/>
          <w:sz w:val="28"/>
          <w:szCs w:val="28"/>
        </w:rPr>
        <w:t>,</w:t>
      </w:r>
      <w:r w:rsidR="00130475" w:rsidRPr="004957E1">
        <w:rPr>
          <w:bCs/>
          <w:sz w:val="28"/>
          <w:szCs w:val="28"/>
        </w:rPr>
        <w:t xml:space="preserve"> y 61 de la Ley Federal de Revocación de Mandato, publicado en el Diario Oficial de la Federación de fecha diecisiete de marzo de dos mil veintidós.</w:t>
      </w:r>
    </w:p>
    <w:p w14:paraId="3CC43560" w14:textId="0487634A" w:rsidR="0050207D" w:rsidRPr="004957E1" w:rsidRDefault="0050207D" w:rsidP="002B1C6B">
      <w:pPr>
        <w:pStyle w:val="Prrafo"/>
        <w:rPr>
          <w:sz w:val="28"/>
          <w:szCs w:val="28"/>
        </w:rPr>
      </w:pPr>
    </w:p>
    <w:bookmarkEnd w:id="5"/>
    <w:p w14:paraId="4BD48D3C" w14:textId="691605FA" w:rsidR="00F15FD9" w:rsidRPr="004957E1" w:rsidRDefault="00F15FD9" w:rsidP="00653239">
      <w:pPr>
        <w:pStyle w:val="Ttulo3"/>
        <w:numPr>
          <w:ilvl w:val="0"/>
          <w:numId w:val="7"/>
        </w:numPr>
        <w:ind w:left="1701" w:hanging="1353"/>
        <w:rPr>
          <w:sz w:val="28"/>
          <w:szCs w:val="28"/>
        </w:rPr>
      </w:pPr>
      <w:r w:rsidRPr="004957E1">
        <w:rPr>
          <w:sz w:val="28"/>
          <w:szCs w:val="28"/>
        </w:rPr>
        <w:t>OPORTUNIDAD</w:t>
      </w:r>
      <w:r w:rsidR="00A47CAF">
        <w:rPr>
          <w:sz w:val="28"/>
          <w:szCs w:val="28"/>
        </w:rPr>
        <w:t>.</w:t>
      </w:r>
    </w:p>
    <w:p w14:paraId="343B0BC4" w14:textId="51EA75DA" w:rsidR="00F15FD9" w:rsidRPr="004957E1" w:rsidRDefault="00F15FD9" w:rsidP="00E76501">
      <w:pPr>
        <w:pStyle w:val="Prrafo"/>
        <w:numPr>
          <w:ilvl w:val="0"/>
          <w:numId w:val="6"/>
        </w:numPr>
        <w:ind w:left="0" w:hanging="567"/>
        <w:rPr>
          <w:sz w:val="28"/>
          <w:szCs w:val="28"/>
        </w:rPr>
      </w:pPr>
      <w:bookmarkStart w:id="6" w:name="_Hlk45890931"/>
      <w:r w:rsidRPr="004957E1">
        <w:rPr>
          <w:sz w:val="28"/>
          <w:szCs w:val="28"/>
        </w:rPr>
        <w:t>Conforme al artículo 60, párrafo primero</w:t>
      </w:r>
      <w:r w:rsidR="00703825" w:rsidRPr="004957E1">
        <w:rPr>
          <w:sz w:val="28"/>
          <w:szCs w:val="28"/>
        </w:rPr>
        <w:t>,</w:t>
      </w:r>
      <w:r w:rsidRPr="004957E1">
        <w:rPr>
          <w:sz w:val="28"/>
          <w:szCs w:val="28"/>
        </w:rPr>
        <w:t xml:space="preserve"> de la Ley Reglamentaria</w:t>
      </w:r>
      <w:r w:rsidR="00640D5D" w:rsidRPr="004957E1">
        <w:rPr>
          <w:rStyle w:val="Refdenotaalpie"/>
          <w:sz w:val="28"/>
          <w:szCs w:val="28"/>
        </w:rPr>
        <w:footnoteReference w:id="4"/>
      </w:r>
      <w:r w:rsidRPr="004957E1">
        <w:rPr>
          <w:sz w:val="28"/>
          <w:szCs w:val="28"/>
        </w:rPr>
        <w:t>, el plazo para promover acción de inconstitucionalidad es de treinta días naturales, computados a partir del día siguiente a la fecha en que la norma general sea publicada en el medio oficial correspondiente.</w:t>
      </w:r>
    </w:p>
    <w:p w14:paraId="583F374B" w14:textId="69B25B59" w:rsidR="009430AD" w:rsidRPr="004957E1" w:rsidRDefault="00055963" w:rsidP="00E76501">
      <w:pPr>
        <w:pStyle w:val="Prrafo"/>
        <w:numPr>
          <w:ilvl w:val="0"/>
          <w:numId w:val="6"/>
        </w:numPr>
        <w:ind w:left="0" w:hanging="567"/>
        <w:rPr>
          <w:sz w:val="28"/>
          <w:szCs w:val="28"/>
        </w:rPr>
      </w:pPr>
      <w:r w:rsidRPr="004957E1">
        <w:rPr>
          <w:sz w:val="28"/>
          <w:szCs w:val="28"/>
        </w:rPr>
        <w:t>En este caso</w:t>
      </w:r>
      <w:r w:rsidR="008B2F48" w:rsidRPr="004957E1">
        <w:rPr>
          <w:sz w:val="28"/>
          <w:szCs w:val="28"/>
        </w:rPr>
        <w:t>,</w:t>
      </w:r>
      <w:r w:rsidRPr="004957E1">
        <w:rPr>
          <w:sz w:val="28"/>
          <w:szCs w:val="28"/>
        </w:rPr>
        <w:t xml:space="preserve"> la</w:t>
      </w:r>
      <w:r w:rsidR="004E38A8" w:rsidRPr="004957E1">
        <w:rPr>
          <w:sz w:val="28"/>
          <w:szCs w:val="28"/>
        </w:rPr>
        <w:t>s</w:t>
      </w:r>
      <w:r w:rsidRPr="004957E1">
        <w:rPr>
          <w:sz w:val="28"/>
          <w:szCs w:val="28"/>
        </w:rPr>
        <w:t xml:space="preserve"> </w:t>
      </w:r>
      <w:r w:rsidR="007652CC" w:rsidRPr="004957E1">
        <w:rPr>
          <w:sz w:val="28"/>
          <w:szCs w:val="28"/>
        </w:rPr>
        <w:t>acci</w:t>
      </w:r>
      <w:r w:rsidR="004E38A8" w:rsidRPr="004957E1">
        <w:rPr>
          <w:sz w:val="28"/>
          <w:szCs w:val="28"/>
        </w:rPr>
        <w:t>ones</w:t>
      </w:r>
      <w:r w:rsidR="007652CC" w:rsidRPr="004957E1">
        <w:rPr>
          <w:sz w:val="28"/>
          <w:szCs w:val="28"/>
        </w:rPr>
        <w:t xml:space="preserve"> </w:t>
      </w:r>
      <w:r w:rsidR="004E38A8" w:rsidRPr="004957E1">
        <w:rPr>
          <w:sz w:val="28"/>
          <w:szCs w:val="28"/>
        </w:rPr>
        <w:t>son</w:t>
      </w:r>
      <w:r w:rsidR="009430AD" w:rsidRPr="004957E1">
        <w:rPr>
          <w:sz w:val="28"/>
          <w:szCs w:val="28"/>
        </w:rPr>
        <w:t xml:space="preserve"> oportuna</w:t>
      </w:r>
      <w:r w:rsidR="004E38A8" w:rsidRPr="004957E1">
        <w:rPr>
          <w:sz w:val="28"/>
          <w:szCs w:val="28"/>
        </w:rPr>
        <w:t>s</w:t>
      </w:r>
      <w:r w:rsidR="00202433" w:rsidRPr="004957E1">
        <w:rPr>
          <w:sz w:val="28"/>
          <w:szCs w:val="28"/>
        </w:rPr>
        <w:t xml:space="preserve">. </w:t>
      </w:r>
    </w:p>
    <w:p w14:paraId="0C3910F7" w14:textId="7BB2C99B" w:rsidR="00055963" w:rsidRPr="004957E1" w:rsidRDefault="00EC3425" w:rsidP="00055963">
      <w:pPr>
        <w:pStyle w:val="Prrafo"/>
        <w:numPr>
          <w:ilvl w:val="0"/>
          <w:numId w:val="6"/>
        </w:numPr>
        <w:ind w:left="0" w:hanging="567"/>
        <w:rPr>
          <w:sz w:val="28"/>
          <w:szCs w:val="28"/>
        </w:rPr>
      </w:pPr>
      <w:r w:rsidRPr="004957E1">
        <w:rPr>
          <w:sz w:val="28"/>
          <w:szCs w:val="28"/>
        </w:rPr>
        <w:t xml:space="preserve">Lo anterior ya que </w:t>
      </w:r>
      <w:r w:rsidR="004E38A8" w:rsidRPr="004957E1">
        <w:rPr>
          <w:sz w:val="28"/>
          <w:szCs w:val="28"/>
        </w:rPr>
        <w:t xml:space="preserve">el Decreto </w:t>
      </w:r>
      <w:r w:rsidRPr="004957E1">
        <w:rPr>
          <w:sz w:val="28"/>
          <w:szCs w:val="28"/>
        </w:rPr>
        <w:t>impugnad</w:t>
      </w:r>
      <w:r w:rsidR="004E38A8" w:rsidRPr="004957E1">
        <w:rPr>
          <w:sz w:val="28"/>
          <w:szCs w:val="28"/>
        </w:rPr>
        <w:t>o</w:t>
      </w:r>
      <w:r w:rsidRPr="004957E1">
        <w:rPr>
          <w:sz w:val="28"/>
          <w:szCs w:val="28"/>
        </w:rPr>
        <w:t xml:space="preserve"> fue publicad</w:t>
      </w:r>
      <w:r w:rsidR="004E38A8" w:rsidRPr="004957E1">
        <w:rPr>
          <w:sz w:val="28"/>
          <w:szCs w:val="28"/>
        </w:rPr>
        <w:t>o</w:t>
      </w:r>
      <w:r w:rsidRPr="004957E1">
        <w:rPr>
          <w:sz w:val="28"/>
          <w:szCs w:val="28"/>
        </w:rPr>
        <w:t xml:space="preserve"> en el Diario Oficial de la Federación el </w:t>
      </w:r>
      <w:r w:rsidRPr="004957E1">
        <w:rPr>
          <w:bCs/>
          <w:sz w:val="28"/>
          <w:szCs w:val="28"/>
        </w:rPr>
        <w:t>diecisiete de marzo de dos mil veintidós</w:t>
      </w:r>
      <w:r w:rsidR="0060315B" w:rsidRPr="004957E1">
        <w:rPr>
          <w:bCs/>
          <w:sz w:val="28"/>
          <w:szCs w:val="28"/>
        </w:rPr>
        <w:t xml:space="preserve">, por lo que el plazo referido transcurrió del </w:t>
      </w:r>
      <w:r w:rsidR="009074C3" w:rsidRPr="004957E1">
        <w:rPr>
          <w:bCs/>
          <w:sz w:val="28"/>
          <w:szCs w:val="28"/>
        </w:rPr>
        <w:t xml:space="preserve">viernes </w:t>
      </w:r>
      <w:r w:rsidR="00911DFD" w:rsidRPr="004957E1">
        <w:rPr>
          <w:bCs/>
          <w:sz w:val="28"/>
          <w:szCs w:val="28"/>
        </w:rPr>
        <w:t xml:space="preserve">dieciocho de marzo al </w:t>
      </w:r>
      <w:r w:rsidR="009074C3" w:rsidRPr="004957E1">
        <w:rPr>
          <w:bCs/>
          <w:sz w:val="28"/>
          <w:szCs w:val="28"/>
        </w:rPr>
        <w:t xml:space="preserve">sábado </w:t>
      </w:r>
      <w:r w:rsidR="00446868" w:rsidRPr="004957E1">
        <w:rPr>
          <w:bCs/>
          <w:sz w:val="28"/>
          <w:szCs w:val="28"/>
        </w:rPr>
        <w:t>dieciséis</w:t>
      </w:r>
      <w:r w:rsidR="00911DFD" w:rsidRPr="004957E1">
        <w:rPr>
          <w:bCs/>
          <w:sz w:val="28"/>
          <w:szCs w:val="28"/>
        </w:rPr>
        <w:t xml:space="preserve"> de abril</w:t>
      </w:r>
      <w:r w:rsidR="00446868" w:rsidRPr="004957E1">
        <w:rPr>
          <w:bCs/>
          <w:sz w:val="28"/>
          <w:szCs w:val="28"/>
        </w:rPr>
        <w:t xml:space="preserve">, ambos, </w:t>
      </w:r>
      <w:r w:rsidR="00911DFD" w:rsidRPr="004957E1">
        <w:rPr>
          <w:bCs/>
          <w:sz w:val="28"/>
          <w:szCs w:val="28"/>
        </w:rPr>
        <w:t>de dos mil veintidós.</w:t>
      </w:r>
    </w:p>
    <w:p w14:paraId="34B464D8" w14:textId="70139693" w:rsidR="00446868" w:rsidRPr="004957E1" w:rsidRDefault="00446868" w:rsidP="00055963">
      <w:pPr>
        <w:pStyle w:val="Prrafo"/>
        <w:numPr>
          <w:ilvl w:val="0"/>
          <w:numId w:val="6"/>
        </w:numPr>
        <w:ind w:left="0" w:hanging="567"/>
        <w:rPr>
          <w:sz w:val="28"/>
          <w:szCs w:val="28"/>
        </w:rPr>
      </w:pPr>
      <w:r w:rsidRPr="004957E1">
        <w:rPr>
          <w:bCs/>
          <w:sz w:val="28"/>
          <w:szCs w:val="28"/>
        </w:rPr>
        <w:t xml:space="preserve">Si las demandas fueron </w:t>
      </w:r>
      <w:r w:rsidR="009074C3" w:rsidRPr="004957E1">
        <w:rPr>
          <w:bCs/>
          <w:sz w:val="28"/>
          <w:szCs w:val="28"/>
        </w:rPr>
        <w:t xml:space="preserve">presentadas el </w:t>
      </w:r>
      <w:r w:rsidR="000611F2" w:rsidRPr="004957E1">
        <w:rPr>
          <w:bCs/>
          <w:sz w:val="28"/>
          <w:szCs w:val="28"/>
        </w:rPr>
        <w:t>veintitrés</w:t>
      </w:r>
      <w:r w:rsidR="00D430BA" w:rsidRPr="004957E1">
        <w:rPr>
          <w:bCs/>
          <w:sz w:val="28"/>
          <w:szCs w:val="28"/>
        </w:rPr>
        <w:t xml:space="preserve">, veintinueve y treinta </w:t>
      </w:r>
      <w:r w:rsidR="000611F2" w:rsidRPr="004957E1">
        <w:rPr>
          <w:bCs/>
          <w:sz w:val="28"/>
          <w:szCs w:val="28"/>
        </w:rPr>
        <w:t>de marzo</w:t>
      </w:r>
      <w:r w:rsidR="00D430BA" w:rsidRPr="004957E1">
        <w:rPr>
          <w:bCs/>
          <w:sz w:val="28"/>
          <w:szCs w:val="28"/>
        </w:rPr>
        <w:t xml:space="preserve">, así como el uno </w:t>
      </w:r>
      <w:r w:rsidR="002B48D1" w:rsidRPr="004957E1">
        <w:rPr>
          <w:bCs/>
          <w:sz w:val="28"/>
          <w:szCs w:val="28"/>
        </w:rPr>
        <w:t>de abril</w:t>
      </w:r>
      <w:r w:rsidR="00D430BA" w:rsidRPr="004957E1">
        <w:rPr>
          <w:bCs/>
          <w:sz w:val="28"/>
          <w:szCs w:val="28"/>
        </w:rPr>
        <w:t xml:space="preserve">, </w:t>
      </w:r>
      <w:r w:rsidR="000823BC" w:rsidRPr="004957E1">
        <w:rPr>
          <w:bCs/>
          <w:sz w:val="28"/>
          <w:szCs w:val="28"/>
        </w:rPr>
        <w:t xml:space="preserve">todos </w:t>
      </w:r>
      <w:r w:rsidR="00D430BA" w:rsidRPr="004957E1">
        <w:rPr>
          <w:bCs/>
          <w:sz w:val="28"/>
          <w:szCs w:val="28"/>
        </w:rPr>
        <w:t>de dos mil veintidós</w:t>
      </w:r>
      <w:r w:rsidR="00024031" w:rsidRPr="004957E1">
        <w:rPr>
          <w:bCs/>
          <w:sz w:val="28"/>
          <w:szCs w:val="28"/>
        </w:rPr>
        <w:t>, es de concluirse que se presentaron oportuna</w:t>
      </w:r>
      <w:r w:rsidR="000823BC" w:rsidRPr="004957E1">
        <w:rPr>
          <w:bCs/>
          <w:sz w:val="28"/>
          <w:szCs w:val="28"/>
        </w:rPr>
        <w:t>mente</w:t>
      </w:r>
      <w:r w:rsidR="00024031" w:rsidRPr="004957E1">
        <w:rPr>
          <w:bCs/>
          <w:sz w:val="28"/>
          <w:szCs w:val="28"/>
        </w:rPr>
        <w:t xml:space="preserve">. </w:t>
      </w:r>
    </w:p>
    <w:p w14:paraId="0747C9CB" w14:textId="6CB96649" w:rsidR="005B35A1" w:rsidRPr="006F4E11" w:rsidRDefault="006F4E11" w:rsidP="005B35A1">
      <w:pPr>
        <w:pStyle w:val="Prrafo"/>
        <w:numPr>
          <w:ilvl w:val="0"/>
          <w:numId w:val="6"/>
        </w:numPr>
        <w:ind w:left="0" w:hanging="567"/>
        <w:rPr>
          <w:sz w:val="28"/>
          <w:szCs w:val="28"/>
        </w:rPr>
      </w:pPr>
      <w:r w:rsidRPr="00E76BA7">
        <w:rPr>
          <w:sz w:val="28"/>
          <w:szCs w:val="28"/>
        </w:rPr>
        <w:t xml:space="preserve">Estas consideraciones son obligatorias al haberse aprobado por </w:t>
      </w:r>
      <w:r w:rsidRPr="00E76BA7">
        <w:rPr>
          <w:sz w:val="28"/>
          <w:szCs w:val="28"/>
          <w:lang w:val="es-ES"/>
        </w:rPr>
        <w:t xml:space="preserve">unanimidad de diez votos de las señoras </w:t>
      </w:r>
      <w:proofErr w:type="gramStart"/>
      <w:r w:rsidRPr="00E76BA7">
        <w:rPr>
          <w:sz w:val="28"/>
          <w:szCs w:val="28"/>
          <w:lang w:val="es-ES"/>
        </w:rPr>
        <w:t>Ministras</w:t>
      </w:r>
      <w:proofErr w:type="gramEnd"/>
      <w:r w:rsidRPr="00E76BA7">
        <w:rPr>
          <w:sz w:val="28"/>
          <w:szCs w:val="28"/>
          <w:lang w:val="es-ES"/>
        </w:rPr>
        <w:t xml:space="preserve"> y de los señores Ministros Gutiérrez Ortiz Mena, González Alcántara Carrancá, Esquivel Mossa, Aguilar Morales, Pardo Rebolledo, Piña Hernández, Ríos Farjat, Laynez Potisek, Pérez Dayán y Presidente Zaldívar Lelo de Larrea. La señora </w:t>
      </w:r>
      <w:proofErr w:type="gramStart"/>
      <w:r w:rsidRPr="00E76BA7">
        <w:rPr>
          <w:sz w:val="28"/>
          <w:szCs w:val="28"/>
          <w:lang w:val="es-ES"/>
        </w:rPr>
        <w:t>Ministra</w:t>
      </w:r>
      <w:proofErr w:type="gramEnd"/>
      <w:r w:rsidRPr="00E76BA7">
        <w:rPr>
          <w:sz w:val="28"/>
          <w:szCs w:val="28"/>
          <w:lang w:val="es-ES"/>
        </w:rPr>
        <w:t xml:space="preserve"> </w:t>
      </w:r>
      <w:r w:rsidRPr="00E76BA7">
        <w:rPr>
          <w:sz w:val="28"/>
          <w:szCs w:val="28"/>
        </w:rPr>
        <w:t xml:space="preserve">Loretta </w:t>
      </w:r>
      <w:r w:rsidRPr="00E76BA7">
        <w:rPr>
          <w:sz w:val="28"/>
          <w:szCs w:val="28"/>
          <w:lang w:eastAsia="es-ES"/>
        </w:rPr>
        <w:t xml:space="preserve">Ortiz </w:t>
      </w:r>
      <w:proofErr w:type="spellStart"/>
      <w:r w:rsidRPr="00E76BA7">
        <w:rPr>
          <w:sz w:val="28"/>
          <w:szCs w:val="28"/>
          <w:lang w:eastAsia="es-ES"/>
        </w:rPr>
        <w:t>Ahlf</w:t>
      </w:r>
      <w:proofErr w:type="spellEnd"/>
      <w:r w:rsidRPr="00E76BA7">
        <w:rPr>
          <w:sz w:val="28"/>
          <w:szCs w:val="28"/>
          <w:lang w:eastAsia="es-ES"/>
        </w:rPr>
        <w:t xml:space="preserve"> no asistió a la sesión previo aviso a la presidencia</w:t>
      </w:r>
      <w:r w:rsidR="00BC0FA8" w:rsidRPr="006F4E11">
        <w:rPr>
          <w:sz w:val="28"/>
          <w:szCs w:val="28"/>
        </w:rPr>
        <w:t>.</w:t>
      </w:r>
    </w:p>
    <w:p w14:paraId="681512FC" w14:textId="77777777" w:rsidR="00F15FD9" w:rsidRPr="004957E1" w:rsidRDefault="00F15FD9" w:rsidP="00F15FD9">
      <w:pPr>
        <w:pStyle w:val="Prrafo"/>
        <w:rPr>
          <w:sz w:val="28"/>
          <w:szCs w:val="28"/>
        </w:rPr>
      </w:pPr>
    </w:p>
    <w:bookmarkEnd w:id="6"/>
    <w:p w14:paraId="0B864E21" w14:textId="1773AB47" w:rsidR="00F15FD9" w:rsidRPr="004957E1" w:rsidRDefault="00E76501" w:rsidP="00E76501">
      <w:pPr>
        <w:pStyle w:val="Ttulo3"/>
        <w:numPr>
          <w:ilvl w:val="0"/>
          <w:numId w:val="7"/>
        </w:numPr>
        <w:ind w:left="0" w:firstLine="0"/>
        <w:rPr>
          <w:sz w:val="28"/>
          <w:szCs w:val="28"/>
        </w:rPr>
      </w:pPr>
      <w:r w:rsidRPr="004957E1">
        <w:rPr>
          <w:sz w:val="28"/>
          <w:szCs w:val="28"/>
        </w:rPr>
        <w:t xml:space="preserve"> LE</w:t>
      </w:r>
      <w:r w:rsidR="00F15FD9" w:rsidRPr="004957E1">
        <w:rPr>
          <w:sz w:val="28"/>
          <w:szCs w:val="28"/>
        </w:rPr>
        <w:t>GITIMACIÓN</w:t>
      </w:r>
      <w:r w:rsidR="00A47CAF">
        <w:rPr>
          <w:sz w:val="28"/>
          <w:szCs w:val="28"/>
        </w:rPr>
        <w:t>.</w:t>
      </w:r>
    </w:p>
    <w:p w14:paraId="3A6FEFC7" w14:textId="303AAD68" w:rsidR="00273F99" w:rsidRPr="004957E1" w:rsidRDefault="00273F99" w:rsidP="00E76501">
      <w:pPr>
        <w:pStyle w:val="Prrafo"/>
        <w:numPr>
          <w:ilvl w:val="0"/>
          <w:numId w:val="6"/>
        </w:numPr>
        <w:ind w:left="0" w:hanging="567"/>
        <w:rPr>
          <w:sz w:val="28"/>
          <w:szCs w:val="28"/>
        </w:rPr>
      </w:pPr>
      <w:bookmarkStart w:id="7" w:name="_Hlk45890947"/>
      <w:r w:rsidRPr="004957E1">
        <w:rPr>
          <w:sz w:val="28"/>
          <w:szCs w:val="28"/>
        </w:rPr>
        <w:t xml:space="preserve">La </w:t>
      </w:r>
      <w:r w:rsidR="007652CC" w:rsidRPr="004957E1">
        <w:rPr>
          <w:sz w:val="28"/>
          <w:szCs w:val="28"/>
        </w:rPr>
        <w:t>acción</w:t>
      </w:r>
      <w:r w:rsidRPr="004957E1">
        <w:rPr>
          <w:sz w:val="28"/>
          <w:szCs w:val="28"/>
        </w:rPr>
        <w:t xml:space="preserve"> fue </w:t>
      </w:r>
      <w:r w:rsidR="007D6C18" w:rsidRPr="004957E1">
        <w:rPr>
          <w:sz w:val="28"/>
          <w:szCs w:val="28"/>
        </w:rPr>
        <w:t>promovida</w:t>
      </w:r>
      <w:r w:rsidRPr="004957E1">
        <w:rPr>
          <w:sz w:val="28"/>
          <w:szCs w:val="28"/>
        </w:rPr>
        <w:t xml:space="preserve"> por parte legitimada.</w:t>
      </w:r>
    </w:p>
    <w:p w14:paraId="734E6A13" w14:textId="6ABCA048" w:rsidR="00055963" w:rsidRPr="004957E1" w:rsidRDefault="00F85E33" w:rsidP="00055963">
      <w:pPr>
        <w:pStyle w:val="Prrafo"/>
        <w:numPr>
          <w:ilvl w:val="0"/>
          <w:numId w:val="6"/>
        </w:numPr>
        <w:ind w:left="0" w:hanging="567"/>
        <w:rPr>
          <w:sz w:val="28"/>
          <w:szCs w:val="28"/>
        </w:rPr>
      </w:pPr>
      <w:r w:rsidRPr="004957E1">
        <w:rPr>
          <w:sz w:val="28"/>
          <w:szCs w:val="28"/>
        </w:rPr>
        <w:t xml:space="preserve">Conforme a los incisos a), b) y </w:t>
      </w:r>
      <w:r w:rsidR="00D9594F" w:rsidRPr="004957E1">
        <w:rPr>
          <w:sz w:val="28"/>
          <w:szCs w:val="28"/>
        </w:rPr>
        <w:t>f</w:t>
      </w:r>
      <w:r w:rsidRPr="004957E1">
        <w:rPr>
          <w:sz w:val="28"/>
          <w:szCs w:val="28"/>
        </w:rPr>
        <w:t>) de la fracción II del artículo 105 de la Constitución</w:t>
      </w:r>
      <w:r w:rsidR="000823BC" w:rsidRPr="004957E1">
        <w:rPr>
          <w:sz w:val="28"/>
          <w:szCs w:val="28"/>
        </w:rPr>
        <w:t xml:space="preserve"> General</w:t>
      </w:r>
      <w:r w:rsidR="00D9594F" w:rsidRPr="004957E1">
        <w:rPr>
          <w:sz w:val="28"/>
          <w:szCs w:val="28"/>
        </w:rPr>
        <w:t xml:space="preserve">, el </w:t>
      </w:r>
      <w:r w:rsidR="00DC5A7B" w:rsidRPr="004957E1">
        <w:rPr>
          <w:sz w:val="28"/>
          <w:szCs w:val="28"/>
        </w:rPr>
        <w:t>equivalente al treinta y tres</w:t>
      </w:r>
      <w:r w:rsidR="00AD5E13" w:rsidRPr="004957E1">
        <w:rPr>
          <w:sz w:val="28"/>
          <w:szCs w:val="28"/>
        </w:rPr>
        <w:t xml:space="preserve"> por ciento de los integrantes de la</w:t>
      </w:r>
      <w:r w:rsidR="00DD089F" w:rsidRPr="004957E1">
        <w:rPr>
          <w:sz w:val="28"/>
          <w:szCs w:val="28"/>
        </w:rPr>
        <w:t>s</w:t>
      </w:r>
      <w:r w:rsidR="00AD5E13" w:rsidRPr="004957E1">
        <w:rPr>
          <w:sz w:val="28"/>
          <w:szCs w:val="28"/>
        </w:rPr>
        <w:t xml:space="preserve"> Cámara</w:t>
      </w:r>
      <w:r w:rsidR="00DD089F" w:rsidRPr="004957E1">
        <w:rPr>
          <w:sz w:val="28"/>
          <w:szCs w:val="28"/>
        </w:rPr>
        <w:t>s</w:t>
      </w:r>
      <w:r w:rsidR="00AD5E13" w:rsidRPr="004957E1">
        <w:rPr>
          <w:sz w:val="28"/>
          <w:szCs w:val="28"/>
        </w:rPr>
        <w:t xml:space="preserve"> de </w:t>
      </w:r>
      <w:proofErr w:type="gramStart"/>
      <w:r w:rsidR="00AD5E13" w:rsidRPr="004957E1">
        <w:rPr>
          <w:sz w:val="28"/>
          <w:szCs w:val="28"/>
        </w:rPr>
        <w:t>Diputad</w:t>
      </w:r>
      <w:r w:rsidR="000823BC" w:rsidRPr="004957E1">
        <w:rPr>
          <w:sz w:val="28"/>
          <w:szCs w:val="28"/>
        </w:rPr>
        <w:t>a</w:t>
      </w:r>
      <w:r w:rsidR="00AD5E13" w:rsidRPr="004957E1">
        <w:rPr>
          <w:sz w:val="28"/>
          <w:szCs w:val="28"/>
        </w:rPr>
        <w:t>s</w:t>
      </w:r>
      <w:r w:rsidR="00DD089F" w:rsidRPr="004957E1">
        <w:rPr>
          <w:sz w:val="28"/>
          <w:szCs w:val="28"/>
        </w:rPr>
        <w:t xml:space="preserve"> y Diputados</w:t>
      </w:r>
      <w:proofErr w:type="gramEnd"/>
      <w:r w:rsidR="00DD089F" w:rsidRPr="004957E1">
        <w:rPr>
          <w:sz w:val="28"/>
          <w:szCs w:val="28"/>
        </w:rPr>
        <w:t>,</w:t>
      </w:r>
      <w:r w:rsidR="00D430BA" w:rsidRPr="004957E1">
        <w:rPr>
          <w:sz w:val="28"/>
          <w:szCs w:val="28"/>
        </w:rPr>
        <w:t xml:space="preserve"> Senado</w:t>
      </w:r>
      <w:r w:rsidR="00DD089F" w:rsidRPr="004957E1">
        <w:rPr>
          <w:sz w:val="28"/>
          <w:szCs w:val="28"/>
        </w:rPr>
        <w:t>ras y Senadores</w:t>
      </w:r>
      <w:r w:rsidR="00AD5E13" w:rsidRPr="004957E1">
        <w:rPr>
          <w:sz w:val="28"/>
          <w:szCs w:val="28"/>
        </w:rPr>
        <w:t xml:space="preserve"> del Congreso de la Unión, así como los partidos políticos con registro ante el INE, por conducto de sus dirigencias nacionales</w:t>
      </w:r>
      <w:r w:rsidR="004F5DD0" w:rsidRPr="004957E1">
        <w:rPr>
          <w:sz w:val="28"/>
          <w:szCs w:val="28"/>
        </w:rPr>
        <w:t>,</w:t>
      </w:r>
      <w:r w:rsidR="003A3914" w:rsidRPr="004957E1">
        <w:rPr>
          <w:sz w:val="28"/>
          <w:szCs w:val="28"/>
        </w:rPr>
        <w:t xml:space="preserve"> están legitimados para impugnar l</w:t>
      </w:r>
      <w:r w:rsidR="00E90AD9" w:rsidRPr="004957E1">
        <w:rPr>
          <w:sz w:val="28"/>
          <w:szCs w:val="28"/>
        </w:rPr>
        <w:t>eyes federales</w:t>
      </w:r>
      <w:r w:rsidR="00A93868" w:rsidRPr="004957E1">
        <w:rPr>
          <w:sz w:val="28"/>
          <w:szCs w:val="28"/>
        </w:rPr>
        <w:t xml:space="preserve"> electorales. </w:t>
      </w:r>
      <w:r w:rsidR="006252CB" w:rsidRPr="004957E1">
        <w:rPr>
          <w:sz w:val="28"/>
          <w:szCs w:val="28"/>
        </w:rPr>
        <w:t>Por su parte el artículo 11 de la Ley Reglamentaria</w:t>
      </w:r>
      <w:r w:rsidR="00F43767" w:rsidRPr="004957E1">
        <w:rPr>
          <w:rStyle w:val="Refdenotaalpie"/>
          <w:sz w:val="28"/>
          <w:szCs w:val="28"/>
        </w:rPr>
        <w:footnoteReference w:id="5"/>
      </w:r>
      <w:r w:rsidR="006252CB" w:rsidRPr="004957E1">
        <w:rPr>
          <w:sz w:val="28"/>
          <w:szCs w:val="28"/>
        </w:rPr>
        <w:t xml:space="preserve"> señala que </w:t>
      </w:r>
      <w:r w:rsidR="004F5DD0" w:rsidRPr="004957E1">
        <w:rPr>
          <w:sz w:val="28"/>
          <w:szCs w:val="28"/>
        </w:rPr>
        <w:t>la parte promovente</w:t>
      </w:r>
      <w:r w:rsidR="006252CB" w:rsidRPr="004957E1">
        <w:rPr>
          <w:sz w:val="28"/>
          <w:szCs w:val="28"/>
        </w:rPr>
        <w:t xml:space="preserve"> debe comparecer a juicio por conducto de l</w:t>
      </w:r>
      <w:r w:rsidR="008A73E3" w:rsidRPr="004957E1">
        <w:rPr>
          <w:sz w:val="28"/>
          <w:szCs w:val="28"/>
        </w:rPr>
        <w:t>a</w:t>
      </w:r>
      <w:r w:rsidR="006252CB" w:rsidRPr="004957E1">
        <w:rPr>
          <w:sz w:val="28"/>
          <w:szCs w:val="28"/>
        </w:rPr>
        <w:t>s funcionari</w:t>
      </w:r>
      <w:r w:rsidR="008A73E3" w:rsidRPr="004957E1">
        <w:rPr>
          <w:sz w:val="28"/>
          <w:szCs w:val="28"/>
        </w:rPr>
        <w:t>a</w:t>
      </w:r>
      <w:r w:rsidR="006252CB" w:rsidRPr="004957E1">
        <w:rPr>
          <w:sz w:val="28"/>
          <w:szCs w:val="28"/>
        </w:rPr>
        <w:t>s</w:t>
      </w:r>
      <w:r w:rsidR="008A73E3" w:rsidRPr="004957E1">
        <w:rPr>
          <w:sz w:val="28"/>
          <w:szCs w:val="28"/>
        </w:rPr>
        <w:t xml:space="preserve"> o los funcionarios,</w:t>
      </w:r>
      <w:r w:rsidR="006252CB" w:rsidRPr="004957E1">
        <w:rPr>
          <w:sz w:val="28"/>
          <w:szCs w:val="28"/>
        </w:rPr>
        <w:t xml:space="preserve"> legalmente facultad</w:t>
      </w:r>
      <w:r w:rsidR="008A73E3" w:rsidRPr="004957E1">
        <w:rPr>
          <w:sz w:val="28"/>
          <w:szCs w:val="28"/>
        </w:rPr>
        <w:t>a</w:t>
      </w:r>
      <w:r w:rsidR="006252CB" w:rsidRPr="004957E1">
        <w:rPr>
          <w:sz w:val="28"/>
          <w:szCs w:val="28"/>
        </w:rPr>
        <w:t>s</w:t>
      </w:r>
      <w:r w:rsidR="008A73E3" w:rsidRPr="004957E1">
        <w:rPr>
          <w:sz w:val="28"/>
          <w:szCs w:val="28"/>
        </w:rPr>
        <w:t xml:space="preserve"> o facultados</w:t>
      </w:r>
      <w:r w:rsidR="006252CB" w:rsidRPr="004957E1">
        <w:rPr>
          <w:sz w:val="28"/>
          <w:szCs w:val="28"/>
        </w:rPr>
        <w:t xml:space="preserve"> para ello.</w:t>
      </w:r>
    </w:p>
    <w:p w14:paraId="79B4E004" w14:textId="33580536" w:rsidR="00142227" w:rsidRPr="004957E1" w:rsidRDefault="00142227" w:rsidP="00142227">
      <w:pPr>
        <w:pStyle w:val="Prrafo"/>
        <w:rPr>
          <w:b/>
          <w:bCs/>
          <w:sz w:val="28"/>
          <w:szCs w:val="28"/>
        </w:rPr>
      </w:pPr>
      <w:r w:rsidRPr="004957E1">
        <w:rPr>
          <w:b/>
          <w:bCs/>
          <w:sz w:val="28"/>
          <w:szCs w:val="28"/>
        </w:rPr>
        <w:t>Partidos políticos</w:t>
      </w:r>
      <w:r w:rsidR="00293AEB">
        <w:rPr>
          <w:b/>
          <w:bCs/>
          <w:sz w:val="28"/>
          <w:szCs w:val="28"/>
        </w:rPr>
        <w:t>.</w:t>
      </w:r>
    </w:p>
    <w:p w14:paraId="558F97CD" w14:textId="1D087796" w:rsidR="005633BE" w:rsidRPr="004957E1" w:rsidRDefault="001B71F0" w:rsidP="004F4CCA">
      <w:pPr>
        <w:pStyle w:val="Prrafo"/>
        <w:numPr>
          <w:ilvl w:val="0"/>
          <w:numId w:val="6"/>
        </w:numPr>
        <w:ind w:left="0" w:hanging="567"/>
        <w:rPr>
          <w:sz w:val="28"/>
          <w:szCs w:val="28"/>
        </w:rPr>
      </w:pPr>
      <w:r w:rsidRPr="004957E1">
        <w:rPr>
          <w:sz w:val="28"/>
          <w:szCs w:val="28"/>
        </w:rPr>
        <w:t>R</w:t>
      </w:r>
      <w:r w:rsidR="00D823E6" w:rsidRPr="004957E1">
        <w:rPr>
          <w:sz w:val="28"/>
          <w:szCs w:val="28"/>
        </w:rPr>
        <w:t>especto de la</w:t>
      </w:r>
      <w:r w:rsidR="006252CB" w:rsidRPr="004957E1">
        <w:rPr>
          <w:sz w:val="28"/>
          <w:szCs w:val="28"/>
        </w:rPr>
        <w:t xml:space="preserve"> </w:t>
      </w:r>
      <w:r w:rsidR="00FE3444">
        <w:rPr>
          <w:sz w:val="28"/>
          <w:szCs w:val="28"/>
        </w:rPr>
        <w:t>a</w:t>
      </w:r>
      <w:r w:rsidR="006252CB" w:rsidRPr="004957E1">
        <w:rPr>
          <w:sz w:val="28"/>
          <w:szCs w:val="28"/>
        </w:rPr>
        <w:t xml:space="preserve">cción de </w:t>
      </w:r>
      <w:r w:rsidR="00FE3444">
        <w:rPr>
          <w:sz w:val="28"/>
          <w:szCs w:val="28"/>
        </w:rPr>
        <w:t>i</w:t>
      </w:r>
      <w:r w:rsidR="006252CB" w:rsidRPr="004957E1">
        <w:rPr>
          <w:sz w:val="28"/>
          <w:szCs w:val="28"/>
        </w:rPr>
        <w:t>nconstitucionalidad 46/2022</w:t>
      </w:r>
      <w:r w:rsidR="00EB4C8D" w:rsidRPr="004957E1">
        <w:rPr>
          <w:sz w:val="28"/>
          <w:szCs w:val="28"/>
        </w:rPr>
        <w:t xml:space="preserve">, se cumplen </w:t>
      </w:r>
      <w:r w:rsidR="00222481" w:rsidRPr="004957E1">
        <w:rPr>
          <w:sz w:val="28"/>
          <w:szCs w:val="28"/>
        </w:rPr>
        <w:t>l</w:t>
      </w:r>
      <w:r w:rsidR="00EB4C8D" w:rsidRPr="004957E1">
        <w:rPr>
          <w:sz w:val="28"/>
          <w:szCs w:val="28"/>
        </w:rPr>
        <w:t xml:space="preserve">os requisitos en tanto </w:t>
      </w:r>
      <w:r w:rsidR="00A54DEB" w:rsidRPr="004957E1">
        <w:rPr>
          <w:sz w:val="28"/>
          <w:szCs w:val="28"/>
        </w:rPr>
        <w:t xml:space="preserve">el escrito </w:t>
      </w:r>
      <w:r w:rsidR="00EB4C8D" w:rsidRPr="004957E1">
        <w:rPr>
          <w:sz w:val="28"/>
          <w:szCs w:val="28"/>
        </w:rPr>
        <w:t>inicial fue signad</w:t>
      </w:r>
      <w:r w:rsidR="00976F73" w:rsidRPr="004957E1">
        <w:rPr>
          <w:sz w:val="28"/>
          <w:szCs w:val="28"/>
        </w:rPr>
        <w:t>o</w:t>
      </w:r>
      <w:r w:rsidR="00EB4C8D" w:rsidRPr="004957E1">
        <w:rPr>
          <w:sz w:val="28"/>
          <w:szCs w:val="28"/>
        </w:rPr>
        <w:t xml:space="preserve"> por</w:t>
      </w:r>
      <w:r w:rsidR="005633BE" w:rsidRPr="004957E1">
        <w:rPr>
          <w:sz w:val="28"/>
          <w:szCs w:val="28"/>
        </w:rPr>
        <w:t>:</w:t>
      </w:r>
    </w:p>
    <w:p w14:paraId="2BEEA7D9" w14:textId="64F411EB" w:rsidR="00FE5E36" w:rsidRPr="004957E1" w:rsidRDefault="004A0486" w:rsidP="004761FD">
      <w:pPr>
        <w:pStyle w:val="Prrafo"/>
        <w:numPr>
          <w:ilvl w:val="0"/>
          <w:numId w:val="15"/>
        </w:numPr>
        <w:ind w:left="284" w:hanging="284"/>
        <w:rPr>
          <w:sz w:val="28"/>
          <w:szCs w:val="28"/>
        </w:rPr>
      </w:pPr>
      <w:proofErr w:type="spellStart"/>
      <w:r w:rsidRPr="004957E1">
        <w:rPr>
          <w:bCs/>
          <w:sz w:val="28"/>
          <w:szCs w:val="28"/>
        </w:rPr>
        <w:t>Marko</w:t>
      </w:r>
      <w:proofErr w:type="spellEnd"/>
      <w:r w:rsidRPr="004957E1">
        <w:rPr>
          <w:bCs/>
          <w:sz w:val="28"/>
          <w:szCs w:val="28"/>
        </w:rPr>
        <w:t xml:space="preserve"> Antonio Cortés Mendoza, </w:t>
      </w:r>
      <w:proofErr w:type="gramStart"/>
      <w:r w:rsidRPr="004957E1">
        <w:rPr>
          <w:bCs/>
          <w:sz w:val="28"/>
          <w:szCs w:val="28"/>
        </w:rPr>
        <w:t>Presidente</w:t>
      </w:r>
      <w:proofErr w:type="gramEnd"/>
      <w:r w:rsidRPr="004957E1">
        <w:rPr>
          <w:bCs/>
          <w:sz w:val="28"/>
          <w:szCs w:val="28"/>
        </w:rPr>
        <w:t xml:space="preserve"> del Comité Ejecutivo Nacional del PAN</w:t>
      </w:r>
      <w:r w:rsidR="00FE5E36" w:rsidRPr="004957E1">
        <w:rPr>
          <w:bCs/>
          <w:sz w:val="28"/>
          <w:szCs w:val="28"/>
        </w:rPr>
        <w:t xml:space="preserve">, calidad que se advierte de </w:t>
      </w:r>
      <w:r w:rsidR="002D0B49" w:rsidRPr="004957E1">
        <w:rPr>
          <w:bCs/>
          <w:sz w:val="28"/>
          <w:szCs w:val="28"/>
        </w:rPr>
        <w:t>la certificación expedida por la Directora del Secretariado del INE de nueve de noviembre de dos mil veintiuno, en la que consta la integración de</w:t>
      </w:r>
      <w:r w:rsidR="000473DF" w:rsidRPr="004957E1">
        <w:rPr>
          <w:bCs/>
          <w:sz w:val="28"/>
          <w:szCs w:val="28"/>
        </w:rPr>
        <w:t xml:space="preserve"> ese órgano partidista</w:t>
      </w:r>
      <w:r w:rsidR="00543D4B" w:rsidRPr="004957E1">
        <w:rPr>
          <w:bCs/>
          <w:sz w:val="28"/>
          <w:szCs w:val="28"/>
        </w:rPr>
        <w:t xml:space="preserve">; cuyas facultades de representación </w:t>
      </w:r>
      <w:r w:rsidR="00093BC5" w:rsidRPr="004957E1">
        <w:rPr>
          <w:bCs/>
          <w:sz w:val="28"/>
          <w:szCs w:val="28"/>
        </w:rPr>
        <w:t>del Partido, para efectos del presente medio de control constitucional se desprenden d</w:t>
      </w:r>
      <w:r w:rsidR="002D0B49" w:rsidRPr="004957E1">
        <w:rPr>
          <w:bCs/>
          <w:sz w:val="28"/>
          <w:szCs w:val="28"/>
        </w:rPr>
        <w:t>el artículo 53, inciso a),</w:t>
      </w:r>
      <w:r w:rsidR="00E30844" w:rsidRPr="004957E1">
        <w:rPr>
          <w:bCs/>
          <w:sz w:val="28"/>
          <w:szCs w:val="28"/>
        </w:rPr>
        <w:t xml:space="preserve"> de sus Estatutos</w:t>
      </w:r>
      <w:r w:rsidR="00E30844" w:rsidRPr="004957E1">
        <w:rPr>
          <w:rStyle w:val="Refdenotaalpie"/>
          <w:bCs/>
          <w:sz w:val="28"/>
          <w:szCs w:val="28"/>
        </w:rPr>
        <w:footnoteReference w:id="6"/>
      </w:r>
      <w:r w:rsidR="00E30844" w:rsidRPr="004957E1">
        <w:rPr>
          <w:bCs/>
          <w:sz w:val="28"/>
          <w:szCs w:val="28"/>
        </w:rPr>
        <w:t>.</w:t>
      </w:r>
    </w:p>
    <w:p w14:paraId="48D69AC4" w14:textId="37340E2C" w:rsidR="005633BE" w:rsidRPr="004957E1" w:rsidRDefault="005633BE" w:rsidP="004761FD">
      <w:pPr>
        <w:pStyle w:val="Prrafo"/>
        <w:numPr>
          <w:ilvl w:val="0"/>
          <w:numId w:val="15"/>
        </w:numPr>
        <w:ind w:left="284" w:hanging="284"/>
        <w:rPr>
          <w:sz w:val="28"/>
          <w:szCs w:val="28"/>
        </w:rPr>
      </w:pPr>
      <w:r w:rsidRPr="004957E1">
        <w:rPr>
          <w:bCs/>
          <w:sz w:val="28"/>
          <w:szCs w:val="28"/>
        </w:rPr>
        <w:t xml:space="preserve">Rafael Alejandro Moreno Cárdenas, </w:t>
      </w:r>
      <w:proofErr w:type="gramStart"/>
      <w:r w:rsidRPr="004957E1">
        <w:rPr>
          <w:bCs/>
          <w:sz w:val="28"/>
          <w:szCs w:val="28"/>
        </w:rPr>
        <w:t>Presidente</w:t>
      </w:r>
      <w:proofErr w:type="gramEnd"/>
      <w:r w:rsidRPr="004957E1">
        <w:rPr>
          <w:bCs/>
          <w:sz w:val="28"/>
          <w:szCs w:val="28"/>
        </w:rPr>
        <w:t xml:space="preserve"> del Comité Ejecutivo Nacional del PRI, calidad que se advierte de la certificación expedida por la Directora del Secretariado del INE de </w:t>
      </w:r>
      <w:r w:rsidR="00024256" w:rsidRPr="004957E1">
        <w:rPr>
          <w:bCs/>
          <w:sz w:val="28"/>
          <w:szCs w:val="28"/>
        </w:rPr>
        <w:t>cuatro de enero de dos mil veintidós</w:t>
      </w:r>
      <w:r w:rsidRPr="004957E1">
        <w:rPr>
          <w:bCs/>
          <w:sz w:val="28"/>
          <w:szCs w:val="28"/>
        </w:rPr>
        <w:t>, en la que consta la integración de</w:t>
      </w:r>
      <w:r w:rsidR="00AF6C2E" w:rsidRPr="004957E1">
        <w:rPr>
          <w:bCs/>
          <w:sz w:val="28"/>
          <w:szCs w:val="28"/>
        </w:rPr>
        <w:t xml:space="preserve"> </w:t>
      </w:r>
      <w:r w:rsidR="000473DF" w:rsidRPr="004957E1">
        <w:rPr>
          <w:bCs/>
          <w:sz w:val="28"/>
          <w:szCs w:val="28"/>
        </w:rPr>
        <w:t>ese órgano partidista</w:t>
      </w:r>
      <w:r w:rsidRPr="004957E1">
        <w:rPr>
          <w:bCs/>
          <w:sz w:val="28"/>
          <w:szCs w:val="28"/>
        </w:rPr>
        <w:t>; cuyas facultades de representación del Partido, para efectos del presente medio de control constitucional se desprenden</w:t>
      </w:r>
      <w:r w:rsidR="00924D50" w:rsidRPr="004957E1">
        <w:rPr>
          <w:bCs/>
          <w:sz w:val="28"/>
          <w:szCs w:val="28"/>
        </w:rPr>
        <w:t xml:space="preserve"> </w:t>
      </w:r>
      <w:r w:rsidRPr="004957E1">
        <w:rPr>
          <w:bCs/>
          <w:sz w:val="28"/>
          <w:szCs w:val="28"/>
        </w:rPr>
        <w:t xml:space="preserve">del artículo </w:t>
      </w:r>
      <w:r w:rsidR="00117EBF" w:rsidRPr="004957E1">
        <w:rPr>
          <w:bCs/>
          <w:sz w:val="28"/>
          <w:szCs w:val="28"/>
        </w:rPr>
        <w:t xml:space="preserve">89, fracción XVI, </w:t>
      </w:r>
      <w:r w:rsidRPr="004957E1">
        <w:rPr>
          <w:bCs/>
          <w:sz w:val="28"/>
          <w:szCs w:val="28"/>
        </w:rPr>
        <w:t>de sus Estatutos</w:t>
      </w:r>
      <w:r w:rsidRPr="004957E1">
        <w:rPr>
          <w:rStyle w:val="Refdenotaalpie"/>
          <w:bCs/>
          <w:sz w:val="28"/>
          <w:szCs w:val="28"/>
        </w:rPr>
        <w:footnoteReference w:id="7"/>
      </w:r>
      <w:r w:rsidRPr="004957E1">
        <w:rPr>
          <w:bCs/>
          <w:sz w:val="28"/>
          <w:szCs w:val="28"/>
        </w:rPr>
        <w:t>.</w:t>
      </w:r>
    </w:p>
    <w:p w14:paraId="362CB4E6" w14:textId="1BE89DEE" w:rsidR="00A83D14" w:rsidRPr="004957E1" w:rsidRDefault="00CF3CAC" w:rsidP="004761FD">
      <w:pPr>
        <w:pStyle w:val="Prrafo"/>
        <w:numPr>
          <w:ilvl w:val="0"/>
          <w:numId w:val="15"/>
        </w:numPr>
        <w:ind w:left="284" w:hanging="284"/>
        <w:rPr>
          <w:sz w:val="28"/>
          <w:szCs w:val="28"/>
        </w:rPr>
      </w:pPr>
      <w:r w:rsidRPr="004957E1">
        <w:rPr>
          <w:bCs/>
          <w:sz w:val="28"/>
          <w:szCs w:val="28"/>
        </w:rPr>
        <w:t>José de Jesús Zambrano Grijalva</w:t>
      </w:r>
      <w:r w:rsidR="00A83D14" w:rsidRPr="004957E1">
        <w:rPr>
          <w:bCs/>
          <w:sz w:val="28"/>
          <w:szCs w:val="28"/>
        </w:rPr>
        <w:t xml:space="preserve">, </w:t>
      </w:r>
      <w:proofErr w:type="gramStart"/>
      <w:r w:rsidR="00A83D14" w:rsidRPr="004957E1">
        <w:rPr>
          <w:bCs/>
          <w:sz w:val="28"/>
          <w:szCs w:val="28"/>
        </w:rPr>
        <w:t>Presidente</w:t>
      </w:r>
      <w:proofErr w:type="gramEnd"/>
      <w:r w:rsidR="00A83D14" w:rsidRPr="004957E1">
        <w:rPr>
          <w:bCs/>
          <w:sz w:val="28"/>
          <w:szCs w:val="28"/>
        </w:rPr>
        <w:t xml:space="preserve"> de</w:t>
      </w:r>
      <w:r w:rsidR="002653B8" w:rsidRPr="004957E1">
        <w:rPr>
          <w:bCs/>
          <w:sz w:val="28"/>
          <w:szCs w:val="28"/>
        </w:rPr>
        <w:t xml:space="preserve"> </w:t>
      </w:r>
      <w:r w:rsidR="00A83D14" w:rsidRPr="004957E1">
        <w:rPr>
          <w:bCs/>
          <w:sz w:val="28"/>
          <w:szCs w:val="28"/>
        </w:rPr>
        <w:t>l</w:t>
      </w:r>
      <w:r w:rsidR="002653B8" w:rsidRPr="004957E1">
        <w:rPr>
          <w:bCs/>
          <w:sz w:val="28"/>
          <w:szCs w:val="28"/>
        </w:rPr>
        <w:t xml:space="preserve">a Dirección </w:t>
      </w:r>
      <w:r w:rsidR="00F86BED" w:rsidRPr="004957E1">
        <w:rPr>
          <w:bCs/>
          <w:sz w:val="28"/>
          <w:szCs w:val="28"/>
        </w:rPr>
        <w:t>N</w:t>
      </w:r>
      <w:r w:rsidR="002653B8" w:rsidRPr="004957E1">
        <w:rPr>
          <w:bCs/>
          <w:sz w:val="28"/>
          <w:szCs w:val="28"/>
        </w:rPr>
        <w:t>acional Ejecutiva del PRD</w:t>
      </w:r>
      <w:r w:rsidR="00A83D14" w:rsidRPr="004957E1">
        <w:rPr>
          <w:bCs/>
          <w:sz w:val="28"/>
          <w:szCs w:val="28"/>
        </w:rPr>
        <w:t xml:space="preserve">, calidad que se advierte de la certificación expedida por la Directora del Secretariado del INE de </w:t>
      </w:r>
      <w:r w:rsidR="00E84B30" w:rsidRPr="004957E1">
        <w:rPr>
          <w:bCs/>
          <w:sz w:val="28"/>
          <w:szCs w:val="28"/>
        </w:rPr>
        <w:t xml:space="preserve">trece de octubre de </w:t>
      </w:r>
      <w:r w:rsidR="00A83D14" w:rsidRPr="004957E1">
        <w:rPr>
          <w:bCs/>
          <w:sz w:val="28"/>
          <w:szCs w:val="28"/>
        </w:rPr>
        <w:t>dos mil veinti</w:t>
      </w:r>
      <w:r w:rsidR="00E84B30" w:rsidRPr="004957E1">
        <w:rPr>
          <w:bCs/>
          <w:sz w:val="28"/>
          <w:szCs w:val="28"/>
        </w:rPr>
        <w:t>uno</w:t>
      </w:r>
      <w:r w:rsidR="00A83D14" w:rsidRPr="004957E1">
        <w:rPr>
          <w:bCs/>
          <w:sz w:val="28"/>
          <w:szCs w:val="28"/>
        </w:rPr>
        <w:t xml:space="preserve">, en la que consta la </w:t>
      </w:r>
      <w:r w:rsidR="00222AB2" w:rsidRPr="004957E1">
        <w:rPr>
          <w:bCs/>
          <w:sz w:val="28"/>
          <w:szCs w:val="28"/>
        </w:rPr>
        <w:t xml:space="preserve">titularidad de la Presidencia </w:t>
      </w:r>
      <w:r w:rsidR="00924D50" w:rsidRPr="004957E1">
        <w:rPr>
          <w:bCs/>
          <w:sz w:val="28"/>
          <w:szCs w:val="28"/>
        </w:rPr>
        <w:t>de ese órgano partidista</w:t>
      </w:r>
      <w:r w:rsidR="00A83D14" w:rsidRPr="004957E1">
        <w:rPr>
          <w:bCs/>
          <w:sz w:val="28"/>
          <w:szCs w:val="28"/>
        </w:rPr>
        <w:t xml:space="preserve">; cuyas facultades de representación del Partido, para efectos del presente medio de control constitucional se </w:t>
      </w:r>
      <w:r w:rsidR="005E1059" w:rsidRPr="004957E1">
        <w:rPr>
          <w:bCs/>
          <w:sz w:val="28"/>
          <w:szCs w:val="28"/>
        </w:rPr>
        <w:t>desprenden del</w:t>
      </w:r>
      <w:r w:rsidR="00A83D14" w:rsidRPr="004957E1">
        <w:rPr>
          <w:bCs/>
          <w:sz w:val="28"/>
          <w:szCs w:val="28"/>
        </w:rPr>
        <w:t xml:space="preserve"> artículo </w:t>
      </w:r>
      <w:r w:rsidR="00F86BED" w:rsidRPr="004957E1">
        <w:rPr>
          <w:bCs/>
          <w:sz w:val="28"/>
          <w:szCs w:val="28"/>
        </w:rPr>
        <w:t>3</w:t>
      </w:r>
      <w:r w:rsidR="00A628E2" w:rsidRPr="004957E1">
        <w:rPr>
          <w:bCs/>
          <w:sz w:val="28"/>
          <w:szCs w:val="28"/>
        </w:rPr>
        <w:t>9</w:t>
      </w:r>
      <w:r w:rsidR="00A83D14" w:rsidRPr="004957E1">
        <w:rPr>
          <w:bCs/>
          <w:sz w:val="28"/>
          <w:szCs w:val="28"/>
        </w:rPr>
        <w:t xml:space="preserve">, </w:t>
      </w:r>
      <w:r w:rsidR="0034096F" w:rsidRPr="004957E1">
        <w:rPr>
          <w:bCs/>
          <w:sz w:val="28"/>
          <w:szCs w:val="28"/>
        </w:rPr>
        <w:t>a</w:t>
      </w:r>
      <w:r w:rsidR="00A628E2" w:rsidRPr="004957E1">
        <w:rPr>
          <w:bCs/>
          <w:sz w:val="28"/>
          <w:szCs w:val="28"/>
        </w:rPr>
        <w:t>partado B</w:t>
      </w:r>
      <w:r w:rsidR="00A83D14" w:rsidRPr="004957E1">
        <w:rPr>
          <w:bCs/>
          <w:sz w:val="28"/>
          <w:szCs w:val="28"/>
        </w:rPr>
        <w:t xml:space="preserve">, </w:t>
      </w:r>
      <w:r w:rsidR="0034096F" w:rsidRPr="004957E1">
        <w:rPr>
          <w:bCs/>
          <w:sz w:val="28"/>
          <w:szCs w:val="28"/>
        </w:rPr>
        <w:t xml:space="preserve">fracción </w:t>
      </w:r>
      <w:r w:rsidR="00442FFD" w:rsidRPr="004957E1">
        <w:rPr>
          <w:bCs/>
          <w:sz w:val="28"/>
          <w:szCs w:val="28"/>
        </w:rPr>
        <w:t>I</w:t>
      </w:r>
      <w:r w:rsidR="0034096F" w:rsidRPr="004957E1">
        <w:rPr>
          <w:bCs/>
          <w:sz w:val="28"/>
          <w:szCs w:val="28"/>
        </w:rPr>
        <w:t xml:space="preserve">V, </w:t>
      </w:r>
      <w:r w:rsidR="00A83D14" w:rsidRPr="004957E1">
        <w:rPr>
          <w:bCs/>
          <w:sz w:val="28"/>
          <w:szCs w:val="28"/>
        </w:rPr>
        <w:t>de sus Estatutos</w:t>
      </w:r>
      <w:r w:rsidR="00A83D14" w:rsidRPr="004957E1">
        <w:rPr>
          <w:rStyle w:val="Refdenotaalpie"/>
          <w:bCs/>
          <w:sz w:val="28"/>
          <w:szCs w:val="28"/>
        </w:rPr>
        <w:footnoteReference w:id="8"/>
      </w:r>
      <w:r w:rsidR="00A83D14" w:rsidRPr="004957E1">
        <w:rPr>
          <w:bCs/>
          <w:sz w:val="28"/>
          <w:szCs w:val="28"/>
        </w:rPr>
        <w:t>.</w:t>
      </w:r>
    </w:p>
    <w:p w14:paraId="5C14EC32" w14:textId="49A73A7D" w:rsidR="00D823E6" w:rsidRPr="004957E1" w:rsidRDefault="00442FFD" w:rsidP="00055963">
      <w:pPr>
        <w:pStyle w:val="Prrafo"/>
        <w:numPr>
          <w:ilvl w:val="0"/>
          <w:numId w:val="6"/>
        </w:numPr>
        <w:ind w:left="0" w:hanging="567"/>
        <w:rPr>
          <w:sz w:val="28"/>
          <w:szCs w:val="28"/>
        </w:rPr>
      </w:pPr>
      <w:r w:rsidRPr="004957E1">
        <w:rPr>
          <w:sz w:val="28"/>
          <w:szCs w:val="28"/>
        </w:rPr>
        <w:t>C</w:t>
      </w:r>
      <w:r w:rsidR="007142EB" w:rsidRPr="004957E1">
        <w:rPr>
          <w:sz w:val="28"/>
          <w:szCs w:val="28"/>
        </w:rPr>
        <w:t>alidad</w:t>
      </w:r>
      <w:r w:rsidRPr="004957E1">
        <w:rPr>
          <w:sz w:val="28"/>
          <w:szCs w:val="28"/>
        </w:rPr>
        <w:t>es</w:t>
      </w:r>
      <w:r w:rsidR="007142EB" w:rsidRPr="004957E1">
        <w:rPr>
          <w:sz w:val="28"/>
          <w:szCs w:val="28"/>
        </w:rPr>
        <w:t xml:space="preserve"> que </w:t>
      </w:r>
      <w:r w:rsidRPr="004957E1">
        <w:rPr>
          <w:sz w:val="28"/>
          <w:szCs w:val="28"/>
        </w:rPr>
        <w:t xml:space="preserve">les </w:t>
      </w:r>
      <w:r w:rsidR="007142EB" w:rsidRPr="004957E1">
        <w:rPr>
          <w:sz w:val="28"/>
          <w:szCs w:val="28"/>
        </w:rPr>
        <w:t>fue</w:t>
      </w:r>
      <w:r w:rsidRPr="004957E1">
        <w:rPr>
          <w:sz w:val="28"/>
          <w:szCs w:val="28"/>
        </w:rPr>
        <w:t>ron</w:t>
      </w:r>
      <w:r w:rsidR="007142EB" w:rsidRPr="004957E1">
        <w:rPr>
          <w:sz w:val="28"/>
          <w:szCs w:val="28"/>
        </w:rPr>
        <w:t xml:space="preserve"> reconocida</w:t>
      </w:r>
      <w:r w:rsidRPr="004957E1">
        <w:rPr>
          <w:sz w:val="28"/>
          <w:szCs w:val="28"/>
        </w:rPr>
        <w:t>s</w:t>
      </w:r>
      <w:r w:rsidR="007142EB" w:rsidRPr="004957E1">
        <w:rPr>
          <w:sz w:val="28"/>
          <w:szCs w:val="28"/>
        </w:rPr>
        <w:t xml:space="preserve"> </w:t>
      </w:r>
      <w:r w:rsidRPr="004957E1">
        <w:rPr>
          <w:sz w:val="28"/>
          <w:szCs w:val="28"/>
        </w:rPr>
        <w:t>en</w:t>
      </w:r>
      <w:r w:rsidR="007142EB" w:rsidRPr="004957E1">
        <w:rPr>
          <w:sz w:val="28"/>
          <w:szCs w:val="28"/>
        </w:rPr>
        <w:t xml:space="preserve"> acuerdo de veintiocho de marzo de dos mil veintidós.</w:t>
      </w:r>
    </w:p>
    <w:p w14:paraId="378F5F9E" w14:textId="40EAFAD3" w:rsidR="00142227" w:rsidRPr="004957E1" w:rsidRDefault="00142227" w:rsidP="00142227">
      <w:pPr>
        <w:pStyle w:val="Prrafo"/>
        <w:numPr>
          <w:ilvl w:val="0"/>
          <w:numId w:val="6"/>
        </w:numPr>
        <w:ind w:left="0" w:hanging="567"/>
        <w:rPr>
          <w:sz w:val="28"/>
          <w:szCs w:val="28"/>
        </w:rPr>
      </w:pPr>
      <w:r w:rsidRPr="004957E1">
        <w:rPr>
          <w:sz w:val="28"/>
          <w:szCs w:val="28"/>
        </w:rPr>
        <w:t xml:space="preserve">Respecto de la </w:t>
      </w:r>
      <w:r w:rsidR="00FE3444">
        <w:rPr>
          <w:sz w:val="28"/>
          <w:szCs w:val="28"/>
        </w:rPr>
        <w:t>a</w:t>
      </w:r>
      <w:r w:rsidRPr="004957E1">
        <w:rPr>
          <w:sz w:val="28"/>
          <w:szCs w:val="28"/>
        </w:rPr>
        <w:t xml:space="preserve">cción de </w:t>
      </w:r>
      <w:r w:rsidR="00FE3444">
        <w:rPr>
          <w:sz w:val="28"/>
          <w:szCs w:val="28"/>
        </w:rPr>
        <w:t>i</w:t>
      </w:r>
      <w:r w:rsidRPr="004957E1">
        <w:rPr>
          <w:sz w:val="28"/>
          <w:szCs w:val="28"/>
        </w:rPr>
        <w:t xml:space="preserve">nconstitucionalidad 53/2022, se cumplen los requisitos en tanto el escrito inicial se firmó por </w:t>
      </w:r>
      <w:r w:rsidRPr="004957E1">
        <w:rPr>
          <w:bCs/>
          <w:sz w:val="28"/>
          <w:szCs w:val="28"/>
        </w:rPr>
        <w:t xml:space="preserve">Dante Alfonso Delgado </w:t>
      </w:r>
      <w:proofErr w:type="spellStart"/>
      <w:r w:rsidRPr="004957E1">
        <w:rPr>
          <w:bCs/>
          <w:sz w:val="28"/>
          <w:szCs w:val="28"/>
        </w:rPr>
        <w:t>Ranauro</w:t>
      </w:r>
      <w:proofErr w:type="spellEnd"/>
      <w:r w:rsidRPr="004957E1">
        <w:rPr>
          <w:bCs/>
          <w:sz w:val="28"/>
          <w:szCs w:val="28"/>
        </w:rPr>
        <w:t xml:space="preserve">, Benjamín Alamillo González, Ana Lucía </w:t>
      </w:r>
      <w:proofErr w:type="spellStart"/>
      <w:r w:rsidRPr="004957E1">
        <w:rPr>
          <w:bCs/>
          <w:sz w:val="28"/>
          <w:szCs w:val="28"/>
        </w:rPr>
        <w:t>Baduy</w:t>
      </w:r>
      <w:proofErr w:type="spellEnd"/>
      <w:r w:rsidRPr="004957E1">
        <w:rPr>
          <w:bCs/>
          <w:sz w:val="28"/>
          <w:szCs w:val="28"/>
        </w:rPr>
        <w:t xml:space="preserve"> Valles, Rubén Isaac Barrios Ochoa, Jacobo David </w:t>
      </w:r>
      <w:proofErr w:type="spellStart"/>
      <w:r w:rsidRPr="004957E1">
        <w:rPr>
          <w:bCs/>
          <w:sz w:val="28"/>
          <w:szCs w:val="28"/>
        </w:rPr>
        <w:t>Cheja</w:t>
      </w:r>
      <w:proofErr w:type="spellEnd"/>
      <w:r w:rsidRPr="004957E1">
        <w:rPr>
          <w:bCs/>
          <w:sz w:val="28"/>
          <w:szCs w:val="28"/>
        </w:rPr>
        <w:t xml:space="preserve"> Alfaro, Priscilla Franco Barba, Martha Patricia Herrera González, Tabita </w:t>
      </w:r>
      <w:r w:rsidRPr="0013465F">
        <w:rPr>
          <w:bCs/>
          <w:sz w:val="28"/>
          <w:szCs w:val="28"/>
        </w:rPr>
        <w:t>Ort</w:t>
      </w:r>
      <w:r w:rsidR="0013465F" w:rsidRPr="0013465F">
        <w:rPr>
          <w:bCs/>
          <w:sz w:val="28"/>
          <w:szCs w:val="28"/>
        </w:rPr>
        <w:t>i</w:t>
      </w:r>
      <w:r w:rsidRPr="0013465F">
        <w:rPr>
          <w:bCs/>
          <w:sz w:val="28"/>
          <w:szCs w:val="28"/>
        </w:rPr>
        <w:t>z</w:t>
      </w:r>
      <w:r w:rsidRPr="004957E1">
        <w:rPr>
          <w:bCs/>
          <w:sz w:val="28"/>
          <w:szCs w:val="28"/>
        </w:rPr>
        <w:t xml:space="preserve"> Hernández, Lucía Alejandra Puente García y Juan Ignacio Zavala Gutiérrez, integrantes y  Secretario General de Acuerdos de la Comisión Operativa Nacional de MC, calidades que se advierten de la certificación expedida por la Directora del Secretariado del INE de catorce de febrero de dos mil veintidós, en la que consta la integración de dicho órgano partidista; cuyas facultades de representación del Partido Político, para efectos del presente medio de control constitucional, se desprenden  del artículo 20, numeral 2, inciso o), de sus Estatutos</w:t>
      </w:r>
      <w:r w:rsidRPr="004957E1">
        <w:rPr>
          <w:rStyle w:val="Refdenotaalpie"/>
          <w:bCs/>
          <w:sz w:val="28"/>
          <w:szCs w:val="28"/>
        </w:rPr>
        <w:footnoteReference w:id="9"/>
      </w:r>
      <w:r w:rsidRPr="004957E1">
        <w:rPr>
          <w:bCs/>
          <w:sz w:val="28"/>
          <w:szCs w:val="28"/>
        </w:rPr>
        <w:t xml:space="preserve">, lo cual fue reconocido en </w:t>
      </w:r>
      <w:r w:rsidRPr="004957E1">
        <w:rPr>
          <w:sz w:val="28"/>
          <w:szCs w:val="28"/>
        </w:rPr>
        <w:t>acuerdo de seis de abril de dos mil veintidós.</w:t>
      </w:r>
    </w:p>
    <w:p w14:paraId="12540EF6" w14:textId="67759FF9" w:rsidR="00142227" w:rsidRPr="004957E1" w:rsidRDefault="00142227" w:rsidP="00142227">
      <w:pPr>
        <w:pStyle w:val="Prrafo"/>
        <w:numPr>
          <w:ilvl w:val="0"/>
          <w:numId w:val="6"/>
        </w:numPr>
        <w:ind w:left="0" w:hanging="567"/>
        <w:rPr>
          <w:sz w:val="28"/>
          <w:szCs w:val="28"/>
        </w:rPr>
      </w:pPr>
      <w:r w:rsidRPr="004957E1">
        <w:rPr>
          <w:sz w:val="28"/>
          <w:szCs w:val="28"/>
        </w:rPr>
        <w:t>Cabe precisar que los partidos políticos actores tienen legitimación para impugnar las normas relacionadas con la Ley Federal de Revocación de mandato, en virtud de que en la acción de inconstitucionalidad 151/2021</w:t>
      </w:r>
      <w:r w:rsidRPr="004957E1">
        <w:rPr>
          <w:rStyle w:val="Refdenotaalpie"/>
          <w:sz w:val="28"/>
          <w:szCs w:val="28"/>
        </w:rPr>
        <w:footnoteReference w:id="10"/>
      </w:r>
      <w:r w:rsidRPr="004957E1">
        <w:rPr>
          <w:sz w:val="28"/>
          <w:szCs w:val="28"/>
        </w:rPr>
        <w:t>, al momento de realizar el análisis de la constitucionalidad del artículo 41, último párrafo, de dicha Ley se consideró</w:t>
      </w:r>
      <w:r w:rsidR="00C315D4" w:rsidRPr="004957E1">
        <w:rPr>
          <w:sz w:val="28"/>
          <w:szCs w:val="28"/>
        </w:rPr>
        <w:t>,</w:t>
      </w:r>
      <w:r w:rsidRPr="004957E1">
        <w:rPr>
          <w:sz w:val="28"/>
          <w:szCs w:val="28"/>
        </w:rPr>
        <w:t xml:space="preserve"> de manera expresa</w:t>
      </w:r>
      <w:r w:rsidR="00C315D4" w:rsidRPr="004957E1">
        <w:rPr>
          <w:sz w:val="28"/>
          <w:szCs w:val="28"/>
        </w:rPr>
        <w:t>,</w:t>
      </w:r>
      <w:r w:rsidRPr="004957E1">
        <w:rPr>
          <w:sz w:val="28"/>
          <w:szCs w:val="28"/>
        </w:rPr>
        <w:t xml:space="preserve"> lo siguiente:</w:t>
      </w:r>
    </w:p>
    <w:p w14:paraId="3DCEAFAF" w14:textId="77777777" w:rsidR="00142227" w:rsidRPr="00176619" w:rsidRDefault="00142227" w:rsidP="00142227">
      <w:pPr>
        <w:pStyle w:val="Prrafo"/>
        <w:spacing w:line="240" w:lineRule="auto"/>
        <w:ind w:left="1276" w:right="567" w:hanging="709"/>
      </w:pPr>
      <w:r w:rsidRPr="00176619">
        <w:t>116. Por otra parte, son infundados los argumentos de los accionantes respecto del último párrafo del artículo 41 de la Ley Federal de Revocación de Mandato, que establece que los partidos políticos con registro nacional tendrán derecho a nombrar un representante ante cada mesa directiva de casilla, así como un representante general, bajo los términos, procedimientos y funciones dispuestos por la Ley General; esto debido a que, contrario a lo que sostienen los accionantes, dicha disposición es acorde con lo que establece la fracción I del artículo 41 de la Constitución Federal, la cual precisa que los partidos políticos son entidades de interés público que tienen como fin promover la participación del pueblo en la vida democrática y como organizaciones ciudadanas, hacer posible su acceso al ejercicio del poder público, de acuerdo con los programas, principios e ideas que postulan y mediante el sufragio universal, libre, secreto y directo.</w:t>
      </w:r>
    </w:p>
    <w:p w14:paraId="3D36AEE1" w14:textId="77777777" w:rsidR="00142227" w:rsidRPr="00176619" w:rsidRDefault="00142227" w:rsidP="00142227">
      <w:pPr>
        <w:pStyle w:val="Prrafo"/>
        <w:spacing w:line="240" w:lineRule="auto"/>
        <w:ind w:left="1276" w:right="567" w:hanging="709"/>
      </w:pPr>
      <w:r w:rsidRPr="00176619">
        <w:t xml:space="preserve">117. En ese sentido, la participación de los partidos en el proceso de revocación de mandato </w:t>
      </w:r>
      <w:r w:rsidRPr="00176619">
        <w:rPr>
          <w:b/>
          <w:bCs/>
          <w:u w:val="single"/>
        </w:rPr>
        <w:t>con representantes en las casillas electorales</w:t>
      </w:r>
      <w:r w:rsidRPr="00176619">
        <w:t xml:space="preserve"> genera que tales institutos observen que el proceso se lleve a cabo de manera correcta, lo que coadyuva al respeto del derecho de los ciudadanos a participar en la revocación de mandato y que se cumplan efectivamente con que el voto ciudadano sea libre, secreto y directo.</w:t>
      </w:r>
    </w:p>
    <w:p w14:paraId="75DFD390" w14:textId="77777777" w:rsidR="00142227" w:rsidRPr="00176619" w:rsidRDefault="00142227" w:rsidP="00142227">
      <w:pPr>
        <w:pStyle w:val="Prrafo"/>
        <w:spacing w:line="240" w:lineRule="auto"/>
        <w:ind w:left="1276" w:right="567" w:hanging="709"/>
      </w:pPr>
      <w:r w:rsidRPr="00176619">
        <w:t>118. Además, la participación de los partidos políticos como organizaciones ciudadanas se inscribe como parte del derecho ciudadano de participación democrática, el cual sólo podría restringirse si existiera una disposición expresa en la Norma Fundamental; sin embargo, como se advierte de lo señalado en párrafos anteriores, no existe una restricción en ese sentido.</w:t>
      </w:r>
    </w:p>
    <w:p w14:paraId="26C435BF" w14:textId="1F0388C8" w:rsidR="00142227" w:rsidRPr="005E5083" w:rsidRDefault="00142227" w:rsidP="00142227">
      <w:pPr>
        <w:pStyle w:val="Prrafo"/>
        <w:numPr>
          <w:ilvl w:val="0"/>
          <w:numId w:val="6"/>
        </w:numPr>
        <w:ind w:left="0" w:hanging="567"/>
        <w:rPr>
          <w:sz w:val="28"/>
          <w:szCs w:val="28"/>
        </w:rPr>
      </w:pPr>
      <w:r w:rsidRPr="004957E1">
        <w:rPr>
          <w:sz w:val="28"/>
          <w:szCs w:val="28"/>
        </w:rPr>
        <w:t xml:space="preserve">De lo </w:t>
      </w:r>
      <w:r w:rsidR="00B047EE" w:rsidRPr="004957E1">
        <w:rPr>
          <w:sz w:val="28"/>
          <w:szCs w:val="28"/>
        </w:rPr>
        <w:t>trasunto</w:t>
      </w:r>
      <w:r w:rsidRPr="004957E1">
        <w:rPr>
          <w:sz w:val="28"/>
          <w:szCs w:val="28"/>
        </w:rPr>
        <w:t xml:space="preserve"> se advierte que el Tribunal Pleno validó la intervención de los partidos políticos nacionales </w:t>
      </w:r>
      <w:r w:rsidRPr="004957E1">
        <w:rPr>
          <w:b/>
          <w:bCs/>
          <w:sz w:val="28"/>
          <w:szCs w:val="28"/>
        </w:rPr>
        <w:t xml:space="preserve">en las mesas directivas de </w:t>
      </w:r>
      <w:r w:rsidR="00AA7E09" w:rsidRPr="004957E1">
        <w:rPr>
          <w:b/>
          <w:bCs/>
          <w:sz w:val="28"/>
          <w:szCs w:val="28"/>
        </w:rPr>
        <w:t>casillas electorales</w:t>
      </w:r>
      <w:r w:rsidRPr="004957E1">
        <w:rPr>
          <w:sz w:val="28"/>
          <w:szCs w:val="28"/>
        </w:rPr>
        <w:t xml:space="preserve"> relacionadas con el procedimiento de revocación de mandato,  a través de un representante en lo individual y en lo general, en los términos de la Ley General Electoral; lo anterior, al no existir prohibición alguna en la norma fundamental para su participación, aunado a los fines establecidos a su favor en el artículo 41 de la Constitución </w:t>
      </w:r>
      <w:r w:rsidRPr="005E5083">
        <w:rPr>
          <w:sz w:val="28"/>
          <w:szCs w:val="28"/>
        </w:rPr>
        <w:t>General, además de su labor como observadores a efecto de que el proceso se lleve a cabo de manera correcta, lo que coadyuva al respeto del derecho de los ciudadanos a participar en la revocación de mandato y que se cumplan efectivamente con que el voto ciudadano sea libre, secreto y directo.</w:t>
      </w:r>
    </w:p>
    <w:p w14:paraId="504EB2BB" w14:textId="1CE94F08" w:rsidR="00142227" w:rsidRPr="005E5083" w:rsidRDefault="00142227" w:rsidP="00142227">
      <w:pPr>
        <w:pStyle w:val="Prrafo"/>
        <w:numPr>
          <w:ilvl w:val="0"/>
          <w:numId w:val="6"/>
        </w:numPr>
        <w:ind w:left="0" w:hanging="567"/>
        <w:rPr>
          <w:sz w:val="28"/>
          <w:szCs w:val="28"/>
        </w:rPr>
      </w:pPr>
      <w:r w:rsidRPr="005E5083">
        <w:rPr>
          <w:sz w:val="28"/>
          <w:szCs w:val="28"/>
        </w:rPr>
        <w:t xml:space="preserve">Razones las anteriores que llevan a la conclusión que en el presente asunto la Ley Federal de Revocación de Mandato, tiene el carácter de electoral </w:t>
      </w:r>
      <w:r w:rsidR="00FC4F9D" w:rsidRPr="005E5083">
        <w:rPr>
          <w:sz w:val="28"/>
          <w:szCs w:val="28"/>
        </w:rPr>
        <w:t xml:space="preserve">y que los partidos políticos </w:t>
      </w:r>
      <w:r w:rsidR="00A82B17" w:rsidRPr="005E5083">
        <w:rPr>
          <w:sz w:val="28"/>
          <w:szCs w:val="28"/>
        </w:rPr>
        <w:t>actores se encue</w:t>
      </w:r>
      <w:r w:rsidR="00686933" w:rsidRPr="005E5083">
        <w:rPr>
          <w:sz w:val="28"/>
          <w:szCs w:val="28"/>
        </w:rPr>
        <w:t>n</w:t>
      </w:r>
      <w:r w:rsidR="00A82B17" w:rsidRPr="005E5083">
        <w:rPr>
          <w:sz w:val="28"/>
          <w:szCs w:val="28"/>
        </w:rPr>
        <w:t xml:space="preserve">tran legitimados para controvertir, en toda su amplitud, </w:t>
      </w:r>
      <w:r w:rsidR="00686933" w:rsidRPr="005E5083">
        <w:rPr>
          <w:sz w:val="28"/>
          <w:szCs w:val="28"/>
        </w:rPr>
        <w:t>el Decreto impugnado</w:t>
      </w:r>
      <w:r w:rsidRPr="005E5083">
        <w:rPr>
          <w:sz w:val="28"/>
          <w:szCs w:val="28"/>
        </w:rPr>
        <w:t>.</w:t>
      </w:r>
    </w:p>
    <w:p w14:paraId="244160C2" w14:textId="09022BD3" w:rsidR="00B75346" w:rsidRPr="004957E1" w:rsidRDefault="00B75346" w:rsidP="00B75346">
      <w:pPr>
        <w:pStyle w:val="Prrafo"/>
        <w:rPr>
          <w:b/>
          <w:bCs/>
          <w:sz w:val="28"/>
          <w:szCs w:val="28"/>
        </w:rPr>
      </w:pPr>
      <w:r w:rsidRPr="004957E1">
        <w:rPr>
          <w:b/>
          <w:bCs/>
          <w:sz w:val="28"/>
          <w:szCs w:val="28"/>
        </w:rPr>
        <w:t>Diputaciones</w:t>
      </w:r>
      <w:r w:rsidR="00293AEB">
        <w:rPr>
          <w:b/>
          <w:bCs/>
          <w:sz w:val="28"/>
          <w:szCs w:val="28"/>
        </w:rPr>
        <w:t>.</w:t>
      </w:r>
    </w:p>
    <w:p w14:paraId="40840260" w14:textId="0F8D7C1C" w:rsidR="00EB4C8D" w:rsidRPr="004957E1" w:rsidRDefault="00EB4C8D" w:rsidP="00055963">
      <w:pPr>
        <w:pStyle w:val="Prrafo"/>
        <w:numPr>
          <w:ilvl w:val="0"/>
          <w:numId w:val="6"/>
        </w:numPr>
        <w:ind w:left="0" w:hanging="567"/>
        <w:rPr>
          <w:sz w:val="28"/>
          <w:szCs w:val="28"/>
        </w:rPr>
      </w:pPr>
      <w:r w:rsidRPr="004957E1">
        <w:rPr>
          <w:sz w:val="28"/>
          <w:szCs w:val="28"/>
        </w:rPr>
        <w:t>Respecto de la</w:t>
      </w:r>
      <w:r w:rsidR="00C62403">
        <w:rPr>
          <w:sz w:val="28"/>
          <w:szCs w:val="28"/>
        </w:rPr>
        <w:t xml:space="preserve"> a</w:t>
      </w:r>
      <w:r w:rsidRPr="004957E1">
        <w:rPr>
          <w:sz w:val="28"/>
          <w:szCs w:val="28"/>
        </w:rPr>
        <w:t xml:space="preserve">cción de </w:t>
      </w:r>
      <w:r w:rsidR="00C62403">
        <w:rPr>
          <w:sz w:val="28"/>
          <w:szCs w:val="28"/>
        </w:rPr>
        <w:t>i</w:t>
      </w:r>
      <w:r w:rsidRPr="004957E1">
        <w:rPr>
          <w:sz w:val="28"/>
          <w:szCs w:val="28"/>
        </w:rPr>
        <w:t xml:space="preserve">nconstitucionalidad 49/2022, se cumplen </w:t>
      </w:r>
      <w:r w:rsidR="00C61F0F" w:rsidRPr="004957E1">
        <w:rPr>
          <w:sz w:val="28"/>
          <w:szCs w:val="28"/>
        </w:rPr>
        <w:t>lo</w:t>
      </w:r>
      <w:r w:rsidRPr="004957E1">
        <w:rPr>
          <w:sz w:val="28"/>
          <w:szCs w:val="28"/>
        </w:rPr>
        <w:t xml:space="preserve">s requisitos en tanto </w:t>
      </w:r>
      <w:r w:rsidR="00A54DEB" w:rsidRPr="004957E1">
        <w:rPr>
          <w:sz w:val="28"/>
          <w:szCs w:val="28"/>
        </w:rPr>
        <w:t>el escrito</w:t>
      </w:r>
      <w:r w:rsidRPr="004957E1">
        <w:rPr>
          <w:sz w:val="28"/>
          <w:szCs w:val="28"/>
        </w:rPr>
        <w:t xml:space="preserve"> inicial fue signad</w:t>
      </w:r>
      <w:r w:rsidR="00C61F0F" w:rsidRPr="004957E1">
        <w:rPr>
          <w:sz w:val="28"/>
          <w:szCs w:val="28"/>
        </w:rPr>
        <w:t>o</w:t>
      </w:r>
      <w:r w:rsidRPr="004957E1">
        <w:rPr>
          <w:sz w:val="28"/>
          <w:szCs w:val="28"/>
        </w:rPr>
        <w:t xml:space="preserve"> por</w:t>
      </w:r>
      <w:r w:rsidR="00C0584B" w:rsidRPr="004957E1">
        <w:rPr>
          <w:sz w:val="28"/>
          <w:szCs w:val="28"/>
        </w:rPr>
        <w:t xml:space="preserve"> ciento setenta y </w:t>
      </w:r>
      <w:r w:rsidR="00647D5C" w:rsidRPr="004957E1">
        <w:rPr>
          <w:sz w:val="28"/>
          <w:szCs w:val="28"/>
        </w:rPr>
        <w:t>nueve</w:t>
      </w:r>
      <w:r w:rsidR="00C0584B" w:rsidRPr="004957E1">
        <w:rPr>
          <w:sz w:val="28"/>
          <w:szCs w:val="28"/>
        </w:rPr>
        <w:t xml:space="preserve"> </w:t>
      </w:r>
      <w:r w:rsidR="00BD7B84" w:rsidRPr="004957E1">
        <w:rPr>
          <w:sz w:val="28"/>
          <w:szCs w:val="28"/>
        </w:rPr>
        <w:t>diputaciones</w:t>
      </w:r>
      <w:r w:rsidR="003C15CA" w:rsidRPr="004957E1">
        <w:rPr>
          <w:rStyle w:val="Refdenotaalpie"/>
          <w:sz w:val="28"/>
          <w:szCs w:val="28"/>
        </w:rPr>
        <w:footnoteReference w:id="11"/>
      </w:r>
      <w:r w:rsidR="00C0584B" w:rsidRPr="004957E1">
        <w:rPr>
          <w:sz w:val="28"/>
          <w:szCs w:val="28"/>
        </w:rPr>
        <w:t>,</w:t>
      </w:r>
      <w:r w:rsidR="003C3281" w:rsidRPr="004957E1">
        <w:rPr>
          <w:sz w:val="28"/>
          <w:szCs w:val="28"/>
        </w:rPr>
        <w:t xml:space="preserve"> que representan el treinta y cinco punto ocho por ciento de la Cámara de Diputadas y Diputados del Congreso de la Unión</w:t>
      </w:r>
      <w:r w:rsidR="00684299" w:rsidRPr="004957E1">
        <w:rPr>
          <w:sz w:val="28"/>
          <w:szCs w:val="28"/>
        </w:rPr>
        <w:t>,</w:t>
      </w:r>
      <w:r w:rsidR="00C0584B" w:rsidRPr="004957E1">
        <w:rPr>
          <w:sz w:val="28"/>
          <w:szCs w:val="28"/>
        </w:rPr>
        <w:t xml:space="preserve"> calidad que fue reconocida </w:t>
      </w:r>
      <w:r w:rsidR="00EB4703" w:rsidRPr="004957E1">
        <w:rPr>
          <w:sz w:val="28"/>
          <w:szCs w:val="28"/>
        </w:rPr>
        <w:t>mediante</w:t>
      </w:r>
      <w:r w:rsidR="00C0584B" w:rsidRPr="004957E1">
        <w:rPr>
          <w:sz w:val="28"/>
          <w:szCs w:val="28"/>
        </w:rPr>
        <w:t xml:space="preserve"> acuerdo de seis de abril de dos mil veintidós. </w:t>
      </w:r>
    </w:p>
    <w:p w14:paraId="310853C9" w14:textId="52CCAE00" w:rsidR="00B75346" w:rsidRPr="004957E1" w:rsidRDefault="00B75346" w:rsidP="00B75346">
      <w:pPr>
        <w:pStyle w:val="Prrafo"/>
        <w:rPr>
          <w:b/>
          <w:bCs/>
          <w:sz w:val="28"/>
          <w:szCs w:val="28"/>
        </w:rPr>
      </w:pPr>
      <w:r w:rsidRPr="004957E1">
        <w:rPr>
          <w:b/>
          <w:bCs/>
          <w:sz w:val="28"/>
          <w:szCs w:val="28"/>
        </w:rPr>
        <w:t>Senadurías</w:t>
      </w:r>
      <w:r w:rsidR="00293AEB">
        <w:rPr>
          <w:b/>
          <w:bCs/>
          <w:sz w:val="28"/>
          <w:szCs w:val="28"/>
        </w:rPr>
        <w:t>.</w:t>
      </w:r>
    </w:p>
    <w:p w14:paraId="743776DC" w14:textId="014079B6" w:rsidR="00EB4C8D" w:rsidRPr="004957E1" w:rsidRDefault="00EB4C8D" w:rsidP="00055963">
      <w:pPr>
        <w:pStyle w:val="Prrafo"/>
        <w:numPr>
          <w:ilvl w:val="0"/>
          <w:numId w:val="6"/>
        </w:numPr>
        <w:ind w:left="0" w:hanging="567"/>
        <w:rPr>
          <w:sz w:val="28"/>
          <w:szCs w:val="28"/>
        </w:rPr>
      </w:pPr>
      <w:r w:rsidRPr="004957E1">
        <w:rPr>
          <w:sz w:val="28"/>
          <w:szCs w:val="28"/>
        </w:rPr>
        <w:t xml:space="preserve">Respecto de la </w:t>
      </w:r>
      <w:r w:rsidR="00C62403">
        <w:rPr>
          <w:sz w:val="28"/>
          <w:szCs w:val="28"/>
        </w:rPr>
        <w:t>a</w:t>
      </w:r>
      <w:r w:rsidRPr="004957E1">
        <w:rPr>
          <w:sz w:val="28"/>
          <w:szCs w:val="28"/>
        </w:rPr>
        <w:t xml:space="preserve">cción de </w:t>
      </w:r>
      <w:r w:rsidR="00C62403">
        <w:rPr>
          <w:sz w:val="28"/>
          <w:szCs w:val="28"/>
        </w:rPr>
        <w:t>i</w:t>
      </w:r>
      <w:r w:rsidRPr="004957E1">
        <w:rPr>
          <w:sz w:val="28"/>
          <w:szCs w:val="28"/>
        </w:rPr>
        <w:t xml:space="preserve">nconstitucionalidad 51/2022, se cumplen </w:t>
      </w:r>
      <w:r w:rsidR="00D261DA" w:rsidRPr="004957E1">
        <w:rPr>
          <w:sz w:val="28"/>
          <w:szCs w:val="28"/>
        </w:rPr>
        <w:t>l</w:t>
      </w:r>
      <w:r w:rsidRPr="004957E1">
        <w:rPr>
          <w:sz w:val="28"/>
          <w:szCs w:val="28"/>
        </w:rPr>
        <w:t>os requisitos</w:t>
      </w:r>
      <w:r w:rsidR="00924C74" w:rsidRPr="004957E1">
        <w:rPr>
          <w:sz w:val="28"/>
          <w:szCs w:val="28"/>
        </w:rPr>
        <w:t>,</w:t>
      </w:r>
      <w:r w:rsidRPr="004957E1">
        <w:rPr>
          <w:sz w:val="28"/>
          <w:szCs w:val="28"/>
        </w:rPr>
        <w:t xml:space="preserve"> en tanto </w:t>
      </w:r>
      <w:r w:rsidR="00A54DEB" w:rsidRPr="004957E1">
        <w:rPr>
          <w:sz w:val="28"/>
          <w:szCs w:val="28"/>
        </w:rPr>
        <w:t>el escrito</w:t>
      </w:r>
      <w:r w:rsidRPr="004957E1">
        <w:rPr>
          <w:sz w:val="28"/>
          <w:szCs w:val="28"/>
        </w:rPr>
        <w:t xml:space="preserve"> inicial fue s</w:t>
      </w:r>
      <w:r w:rsidR="00924C74" w:rsidRPr="004957E1">
        <w:rPr>
          <w:sz w:val="28"/>
          <w:szCs w:val="28"/>
        </w:rPr>
        <w:t>uscrito</w:t>
      </w:r>
      <w:r w:rsidRPr="004957E1">
        <w:rPr>
          <w:sz w:val="28"/>
          <w:szCs w:val="28"/>
        </w:rPr>
        <w:t xml:space="preserve"> por</w:t>
      </w:r>
      <w:r w:rsidR="00C0584B" w:rsidRPr="004957E1">
        <w:rPr>
          <w:sz w:val="28"/>
          <w:szCs w:val="28"/>
        </w:rPr>
        <w:t xml:space="preserve"> cincuenta y dos </w:t>
      </w:r>
      <w:r w:rsidR="00BD7B84" w:rsidRPr="004957E1">
        <w:rPr>
          <w:sz w:val="28"/>
          <w:szCs w:val="28"/>
        </w:rPr>
        <w:t>senadurías</w:t>
      </w:r>
      <w:r w:rsidR="00BE1139" w:rsidRPr="004957E1">
        <w:rPr>
          <w:rStyle w:val="Refdenotaalpie"/>
          <w:sz w:val="28"/>
          <w:szCs w:val="28"/>
        </w:rPr>
        <w:footnoteReference w:id="12"/>
      </w:r>
      <w:r w:rsidR="00C0584B" w:rsidRPr="004957E1">
        <w:rPr>
          <w:sz w:val="28"/>
          <w:szCs w:val="28"/>
        </w:rPr>
        <w:t xml:space="preserve">, </w:t>
      </w:r>
      <w:r w:rsidR="00684299" w:rsidRPr="004957E1">
        <w:rPr>
          <w:sz w:val="28"/>
          <w:szCs w:val="28"/>
        </w:rPr>
        <w:t xml:space="preserve">que representan el cuarenta punto seis por ciento del Senado, </w:t>
      </w:r>
      <w:r w:rsidR="00C0584B" w:rsidRPr="004957E1">
        <w:rPr>
          <w:sz w:val="28"/>
          <w:szCs w:val="28"/>
        </w:rPr>
        <w:t xml:space="preserve">calidad que fue reconocida </w:t>
      </w:r>
      <w:r w:rsidR="00EB4703" w:rsidRPr="004957E1">
        <w:rPr>
          <w:sz w:val="28"/>
          <w:szCs w:val="28"/>
        </w:rPr>
        <w:t>mediante acuerdo de seis de abril de dos mil veintidós.</w:t>
      </w:r>
    </w:p>
    <w:p w14:paraId="2C4D1E29" w14:textId="621CCCC3" w:rsidR="00463FEA" w:rsidRDefault="006F4E11" w:rsidP="00543D11">
      <w:pPr>
        <w:pStyle w:val="Prrafo"/>
        <w:numPr>
          <w:ilvl w:val="0"/>
          <w:numId w:val="6"/>
        </w:numPr>
        <w:ind w:left="0" w:hanging="567"/>
        <w:rPr>
          <w:sz w:val="28"/>
          <w:szCs w:val="28"/>
        </w:rPr>
      </w:pPr>
      <w:r w:rsidRPr="006F4E11">
        <w:rPr>
          <w:sz w:val="28"/>
          <w:szCs w:val="28"/>
        </w:rPr>
        <w:t xml:space="preserve">Estas consideraciones son obligatorias al haberse aprobado por </w:t>
      </w:r>
      <w:r w:rsidRPr="006F4E11">
        <w:rPr>
          <w:sz w:val="28"/>
          <w:szCs w:val="28"/>
          <w:lang w:val="es-ES"/>
        </w:rPr>
        <w:t xml:space="preserve">unanimidad de diez votos de las señoras </w:t>
      </w:r>
      <w:proofErr w:type="gramStart"/>
      <w:r w:rsidRPr="006F4E11">
        <w:rPr>
          <w:sz w:val="28"/>
          <w:szCs w:val="28"/>
          <w:lang w:val="es-ES"/>
        </w:rPr>
        <w:t>Ministras</w:t>
      </w:r>
      <w:proofErr w:type="gramEnd"/>
      <w:r w:rsidRPr="006F4E11">
        <w:rPr>
          <w:sz w:val="28"/>
          <w:szCs w:val="28"/>
          <w:lang w:val="es-ES"/>
        </w:rPr>
        <w:t xml:space="preserve"> y de los señores Ministros Gutiérrez Ortiz Mena, González Alcántara Carrancá, Esquivel Mossa, Aguilar Morales, Pardo Rebolledo, Piña Hernández, Ríos Farjat, Laynez Potisek, Pérez Dayán y Presidente Zaldívar Lelo de Larrea. La señora </w:t>
      </w:r>
      <w:proofErr w:type="gramStart"/>
      <w:r w:rsidRPr="006F4E11">
        <w:rPr>
          <w:sz w:val="28"/>
          <w:szCs w:val="28"/>
          <w:lang w:val="es-ES"/>
        </w:rPr>
        <w:t>Ministra</w:t>
      </w:r>
      <w:proofErr w:type="gramEnd"/>
      <w:r w:rsidRPr="006F4E11">
        <w:rPr>
          <w:sz w:val="28"/>
          <w:szCs w:val="28"/>
          <w:lang w:val="es-ES"/>
        </w:rPr>
        <w:t xml:space="preserve"> </w:t>
      </w:r>
      <w:r w:rsidRPr="006F4E11">
        <w:rPr>
          <w:sz w:val="28"/>
          <w:szCs w:val="28"/>
        </w:rPr>
        <w:t xml:space="preserve">Loretta </w:t>
      </w:r>
      <w:r w:rsidRPr="006F4E11">
        <w:rPr>
          <w:sz w:val="28"/>
          <w:szCs w:val="28"/>
          <w:lang w:eastAsia="es-ES"/>
        </w:rPr>
        <w:t xml:space="preserve">Ortiz </w:t>
      </w:r>
      <w:proofErr w:type="spellStart"/>
      <w:r w:rsidRPr="006F4E11">
        <w:rPr>
          <w:sz w:val="28"/>
          <w:szCs w:val="28"/>
          <w:lang w:eastAsia="es-ES"/>
        </w:rPr>
        <w:t>Ahlf</w:t>
      </w:r>
      <w:proofErr w:type="spellEnd"/>
      <w:r w:rsidRPr="006F4E11">
        <w:rPr>
          <w:sz w:val="28"/>
          <w:szCs w:val="28"/>
          <w:lang w:eastAsia="es-ES"/>
        </w:rPr>
        <w:t xml:space="preserve"> no asistió a la sesión previo aviso a la presidencia</w:t>
      </w:r>
      <w:r w:rsidR="00BC0FA8" w:rsidRPr="006F4E11">
        <w:rPr>
          <w:sz w:val="28"/>
          <w:szCs w:val="28"/>
        </w:rPr>
        <w:t>.</w:t>
      </w:r>
    </w:p>
    <w:p w14:paraId="05E839EC" w14:textId="77777777" w:rsidR="004158F1" w:rsidRPr="006F4E11" w:rsidRDefault="004158F1" w:rsidP="004158F1">
      <w:pPr>
        <w:pStyle w:val="Prrafo"/>
        <w:rPr>
          <w:sz w:val="28"/>
          <w:szCs w:val="28"/>
        </w:rPr>
      </w:pPr>
    </w:p>
    <w:bookmarkEnd w:id="7"/>
    <w:p w14:paraId="258ACAA9" w14:textId="27E367C0" w:rsidR="00F15FD9" w:rsidRPr="004957E1" w:rsidRDefault="00E76501" w:rsidP="00E76501">
      <w:pPr>
        <w:pStyle w:val="Ttulo3"/>
        <w:numPr>
          <w:ilvl w:val="0"/>
          <w:numId w:val="7"/>
        </w:numPr>
        <w:ind w:left="0" w:firstLine="0"/>
        <w:rPr>
          <w:sz w:val="28"/>
          <w:szCs w:val="28"/>
        </w:rPr>
      </w:pPr>
      <w:r w:rsidRPr="004957E1">
        <w:rPr>
          <w:sz w:val="28"/>
          <w:szCs w:val="28"/>
        </w:rPr>
        <w:t xml:space="preserve"> </w:t>
      </w:r>
      <w:r w:rsidR="00F15FD9" w:rsidRPr="004957E1">
        <w:rPr>
          <w:sz w:val="28"/>
          <w:szCs w:val="28"/>
        </w:rPr>
        <w:t>CAUSAS DE IMPROCEDENCIA Y SOBRESEIMIENTO</w:t>
      </w:r>
      <w:r w:rsidR="00C5117A">
        <w:rPr>
          <w:sz w:val="28"/>
          <w:szCs w:val="28"/>
        </w:rPr>
        <w:t>.</w:t>
      </w:r>
    </w:p>
    <w:p w14:paraId="3D7C6485" w14:textId="3C6A6D79" w:rsidR="00F86968" w:rsidRPr="004957E1" w:rsidRDefault="00F86968" w:rsidP="00113CFD">
      <w:pPr>
        <w:pStyle w:val="Prrafo"/>
        <w:numPr>
          <w:ilvl w:val="0"/>
          <w:numId w:val="6"/>
        </w:numPr>
        <w:ind w:left="0" w:hanging="567"/>
        <w:rPr>
          <w:b/>
          <w:bCs/>
          <w:sz w:val="28"/>
          <w:szCs w:val="28"/>
        </w:rPr>
      </w:pPr>
      <w:r w:rsidRPr="004957E1">
        <w:rPr>
          <w:sz w:val="28"/>
          <w:szCs w:val="28"/>
        </w:rPr>
        <w:t>Las cuestiones relativas a la procedencia de la acción de inconstitucionalidad son de estudio preferente, por lo que se deben analizar las que sean formuladas por las partes, así como aquéllas que este Alto Tribunal advierta de oficio</w:t>
      </w:r>
      <w:r w:rsidR="00D64DAC" w:rsidRPr="004957E1">
        <w:rPr>
          <w:sz w:val="28"/>
          <w:szCs w:val="28"/>
        </w:rPr>
        <w:t xml:space="preserve">, </w:t>
      </w:r>
      <w:r w:rsidR="00EE0BAF" w:rsidRPr="004957E1">
        <w:rPr>
          <w:sz w:val="28"/>
          <w:szCs w:val="28"/>
        </w:rPr>
        <w:t xml:space="preserve">esto último, </w:t>
      </w:r>
      <w:r w:rsidR="00D64DAC" w:rsidRPr="004957E1">
        <w:rPr>
          <w:sz w:val="28"/>
          <w:szCs w:val="28"/>
        </w:rPr>
        <w:t xml:space="preserve">conforme con lo previsto en </w:t>
      </w:r>
      <w:r w:rsidR="00C5117A">
        <w:rPr>
          <w:sz w:val="28"/>
          <w:szCs w:val="28"/>
        </w:rPr>
        <w:t>el</w:t>
      </w:r>
      <w:r w:rsidR="00D64DAC" w:rsidRPr="004957E1">
        <w:rPr>
          <w:sz w:val="28"/>
          <w:szCs w:val="28"/>
        </w:rPr>
        <w:t xml:space="preserve"> artículo</w:t>
      </w:r>
      <w:r w:rsidR="00AD165D" w:rsidRPr="004957E1">
        <w:rPr>
          <w:sz w:val="28"/>
          <w:szCs w:val="28"/>
        </w:rPr>
        <w:t xml:space="preserve"> 19, último párrafo, en relación con el </w:t>
      </w:r>
      <w:r w:rsidR="00A52F8F" w:rsidRPr="004957E1">
        <w:rPr>
          <w:sz w:val="28"/>
          <w:szCs w:val="28"/>
        </w:rPr>
        <w:t>65</w:t>
      </w:r>
      <w:r w:rsidR="0053463A" w:rsidRPr="004957E1">
        <w:rPr>
          <w:sz w:val="28"/>
          <w:szCs w:val="28"/>
        </w:rPr>
        <w:t xml:space="preserve">, ambos </w:t>
      </w:r>
      <w:r w:rsidR="00A52F8F" w:rsidRPr="004957E1">
        <w:rPr>
          <w:sz w:val="28"/>
          <w:szCs w:val="28"/>
        </w:rPr>
        <w:t>de la Ley Reglamentaria</w:t>
      </w:r>
      <w:r w:rsidR="00A52F8F" w:rsidRPr="004957E1">
        <w:rPr>
          <w:rStyle w:val="Refdenotaalpie"/>
          <w:sz w:val="28"/>
          <w:szCs w:val="28"/>
        </w:rPr>
        <w:footnoteReference w:id="13"/>
      </w:r>
      <w:r w:rsidRPr="004957E1">
        <w:rPr>
          <w:sz w:val="28"/>
          <w:szCs w:val="28"/>
          <w:lang w:val="es-ES_tradnl"/>
        </w:rPr>
        <w:t>.</w:t>
      </w:r>
    </w:p>
    <w:p w14:paraId="337C709A" w14:textId="462FEC62" w:rsidR="00720BBE" w:rsidRPr="004957E1" w:rsidRDefault="00F15FD9" w:rsidP="00720BBE">
      <w:pPr>
        <w:pStyle w:val="Prrafo"/>
        <w:rPr>
          <w:b/>
          <w:bCs/>
          <w:sz w:val="28"/>
          <w:szCs w:val="28"/>
          <w:lang w:val="es-ES"/>
        </w:rPr>
      </w:pPr>
      <w:r w:rsidRPr="004957E1">
        <w:rPr>
          <w:b/>
          <w:bCs/>
          <w:sz w:val="28"/>
          <w:szCs w:val="28"/>
        </w:rPr>
        <w:t xml:space="preserve">V.1. </w:t>
      </w:r>
      <w:r w:rsidR="001A67EE" w:rsidRPr="004957E1">
        <w:rPr>
          <w:b/>
          <w:bCs/>
          <w:sz w:val="28"/>
          <w:szCs w:val="28"/>
          <w:lang w:val="es-ES"/>
        </w:rPr>
        <w:t>El Decreto impugnado no es una norma de carácter general.</w:t>
      </w:r>
    </w:p>
    <w:p w14:paraId="1690B1CE" w14:textId="68B5514C" w:rsidR="001A67EE" w:rsidRDefault="001A67EE" w:rsidP="001A67EE">
      <w:pPr>
        <w:pStyle w:val="Prrafodelista"/>
        <w:numPr>
          <w:ilvl w:val="0"/>
          <w:numId w:val="6"/>
        </w:numPr>
        <w:spacing w:before="0" w:after="0" w:line="360" w:lineRule="auto"/>
        <w:ind w:left="0" w:hanging="567"/>
        <w:rPr>
          <w:sz w:val="28"/>
          <w:szCs w:val="28"/>
        </w:rPr>
      </w:pPr>
      <w:r w:rsidRPr="004957E1">
        <w:rPr>
          <w:sz w:val="28"/>
          <w:szCs w:val="28"/>
        </w:rPr>
        <w:t xml:space="preserve">La Cámara de </w:t>
      </w:r>
      <w:proofErr w:type="gramStart"/>
      <w:r w:rsidRPr="004957E1">
        <w:rPr>
          <w:sz w:val="28"/>
          <w:szCs w:val="28"/>
        </w:rPr>
        <w:t>Diputadas y Diputados</w:t>
      </w:r>
      <w:proofErr w:type="gramEnd"/>
      <w:r w:rsidRPr="004957E1">
        <w:rPr>
          <w:sz w:val="28"/>
          <w:szCs w:val="28"/>
        </w:rPr>
        <w:t xml:space="preserve"> del Congreso de la Unión, argumenta que en el caso se actualiza la causa de improcedencia contenida en los artículos 19, fracción IX, 20, fracción II, 59 y 65 de la Ley Reglamentaria, al considerar que el Decreto impugnado no es una norma de carácter general, bajo los razonamientos siguientes:</w:t>
      </w:r>
    </w:p>
    <w:p w14:paraId="0EFCCC3F" w14:textId="77777777" w:rsidR="00CA5784" w:rsidRPr="004957E1" w:rsidRDefault="00CA5784" w:rsidP="00CA5784">
      <w:pPr>
        <w:pStyle w:val="Prrafodelista"/>
        <w:spacing w:before="0" w:after="0" w:line="360" w:lineRule="auto"/>
        <w:ind w:left="0"/>
        <w:rPr>
          <w:sz w:val="28"/>
          <w:szCs w:val="28"/>
        </w:rPr>
      </w:pPr>
    </w:p>
    <w:p w14:paraId="0A1A7AA9" w14:textId="744AA323" w:rsidR="001A67EE" w:rsidRPr="004957E1" w:rsidRDefault="001A67EE" w:rsidP="00AA6733">
      <w:pPr>
        <w:numPr>
          <w:ilvl w:val="0"/>
          <w:numId w:val="23"/>
        </w:numPr>
        <w:spacing w:before="0" w:after="0" w:line="360" w:lineRule="auto"/>
        <w:ind w:left="284" w:hanging="284"/>
        <w:contextualSpacing/>
        <w:rPr>
          <w:sz w:val="28"/>
          <w:szCs w:val="28"/>
        </w:rPr>
      </w:pPr>
      <w:r w:rsidRPr="004957E1">
        <w:rPr>
          <w:sz w:val="28"/>
          <w:szCs w:val="28"/>
        </w:rPr>
        <w:t xml:space="preserve">La acción de inconstitucionalidad sólo procede respecto de leyes o tratados internacionales y no todo acto del </w:t>
      </w:r>
      <w:r w:rsidR="00CA5784">
        <w:rPr>
          <w:sz w:val="28"/>
          <w:szCs w:val="28"/>
        </w:rPr>
        <w:t>P</w:t>
      </w:r>
      <w:r w:rsidRPr="004957E1">
        <w:rPr>
          <w:sz w:val="28"/>
          <w:szCs w:val="28"/>
        </w:rPr>
        <w:t xml:space="preserve">oder </w:t>
      </w:r>
      <w:r w:rsidR="00CA5784">
        <w:rPr>
          <w:sz w:val="28"/>
          <w:szCs w:val="28"/>
        </w:rPr>
        <w:t>Le</w:t>
      </w:r>
      <w:r w:rsidRPr="004957E1">
        <w:rPr>
          <w:sz w:val="28"/>
          <w:szCs w:val="28"/>
        </w:rPr>
        <w:t>gislativo encuadra en ese supuesto, pues debe acudirse a su sentido formal y material, conforme con los criterios sustentados en las jurisprudencias P./J. 22/99</w:t>
      </w:r>
      <w:r w:rsidR="00806DD8">
        <w:rPr>
          <w:sz w:val="28"/>
          <w:szCs w:val="28"/>
        </w:rPr>
        <w:t>, de rubro</w:t>
      </w:r>
      <w:r w:rsidRPr="004957E1">
        <w:rPr>
          <w:sz w:val="28"/>
          <w:szCs w:val="28"/>
        </w:rPr>
        <w:t xml:space="preserve">: </w:t>
      </w:r>
      <w:r w:rsidR="00806DD8">
        <w:rPr>
          <w:sz w:val="28"/>
          <w:szCs w:val="28"/>
        </w:rPr>
        <w:t>“</w:t>
      </w:r>
      <w:r w:rsidRPr="00806DD8">
        <w:rPr>
          <w:b/>
          <w:bCs/>
          <w:sz w:val="28"/>
          <w:szCs w:val="28"/>
        </w:rPr>
        <w:t>ACCIÓN DE INCONSTITUCIONALIDAD. SÓLO PROCEDE CONTRA NORMAS GENERALES QUE TENGAN EL CARÁCTER DE LEYES O DE TRATADOS INTERNACIONALES</w:t>
      </w:r>
      <w:r w:rsidR="00806DD8">
        <w:rPr>
          <w:b/>
          <w:bCs/>
          <w:sz w:val="28"/>
          <w:szCs w:val="28"/>
        </w:rPr>
        <w:t>.</w:t>
      </w:r>
      <w:r w:rsidR="00806DD8" w:rsidRPr="00806DD8">
        <w:rPr>
          <w:sz w:val="28"/>
          <w:szCs w:val="28"/>
        </w:rPr>
        <w:t>”,</w:t>
      </w:r>
      <w:r w:rsidRPr="00806DD8">
        <w:rPr>
          <w:b/>
          <w:bCs/>
          <w:sz w:val="28"/>
          <w:szCs w:val="28"/>
        </w:rPr>
        <w:t xml:space="preserve"> </w:t>
      </w:r>
      <w:r w:rsidRPr="00806DD8">
        <w:rPr>
          <w:sz w:val="28"/>
          <w:szCs w:val="28"/>
        </w:rPr>
        <w:t>y P./J. 23/99</w:t>
      </w:r>
      <w:r w:rsidR="00806DD8">
        <w:rPr>
          <w:sz w:val="28"/>
          <w:szCs w:val="28"/>
        </w:rPr>
        <w:t>, de rubro</w:t>
      </w:r>
      <w:r w:rsidRPr="00806DD8">
        <w:rPr>
          <w:sz w:val="28"/>
          <w:szCs w:val="28"/>
        </w:rPr>
        <w:t>:</w:t>
      </w:r>
      <w:r w:rsidRPr="00806DD8">
        <w:rPr>
          <w:b/>
          <w:bCs/>
          <w:sz w:val="28"/>
          <w:szCs w:val="28"/>
        </w:rPr>
        <w:t xml:space="preserve"> </w:t>
      </w:r>
      <w:r w:rsidR="00806DD8">
        <w:rPr>
          <w:b/>
          <w:bCs/>
          <w:sz w:val="28"/>
          <w:szCs w:val="28"/>
        </w:rPr>
        <w:t>“</w:t>
      </w:r>
      <w:r w:rsidRPr="00806DD8">
        <w:rPr>
          <w:b/>
          <w:bCs/>
          <w:sz w:val="28"/>
          <w:szCs w:val="28"/>
        </w:rPr>
        <w:t>ACCIÓN DE INCONSTITUCIONALIDAD. PARA DETERMINAR SU PROCEDENCIA EN CONTRA DE LA LEY O DECRETO, NO BASTA CON ATENDER A LA DESIGNACIÓN QUE SE LE HAYA DADO AL MOMENTO DE SU CREACIÓN, SINO A SU CONTENIDO MATERIAL QUE LO DEFINA COMO NORMA DE CARÁCTER GENERAL</w:t>
      </w:r>
      <w:r w:rsidRPr="004957E1">
        <w:rPr>
          <w:i/>
          <w:iCs/>
          <w:sz w:val="28"/>
          <w:szCs w:val="28"/>
        </w:rPr>
        <w:t>.</w:t>
      </w:r>
      <w:r w:rsidR="00806DD8">
        <w:rPr>
          <w:sz w:val="28"/>
          <w:szCs w:val="28"/>
        </w:rPr>
        <w:t>”</w:t>
      </w:r>
    </w:p>
    <w:p w14:paraId="34E0683B" w14:textId="77777777" w:rsidR="001A67EE" w:rsidRPr="004957E1" w:rsidRDefault="001A67EE" w:rsidP="001A67EE">
      <w:pPr>
        <w:spacing w:before="0" w:after="0" w:line="360" w:lineRule="auto"/>
        <w:contextualSpacing/>
        <w:rPr>
          <w:sz w:val="28"/>
          <w:szCs w:val="28"/>
        </w:rPr>
      </w:pPr>
    </w:p>
    <w:p w14:paraId="200B7A2D" w14:textId="0F7FB934" w:rsidR="001A67EE" w:rsidRPr="004957E1" w:rsidRDefault="001A67EE" w:rsidP="00AA6733">
      <w:pPr>
        <w:numPr>
          <w:ilvl w:val="0"/>
          <w:numId w:val="23"/>
        </w:numPr>
        <w:spacing w:before="0" w:after="0" w:line="360" w:lineRule="auto"/>
        <w:ind w:left="284" w:hanging="284"/>
        <w:contextualSpacing/>
        <w:rPr>
          <w:sz w:val="28"/>
          <w:szCs w:val="28"/>
        </w:rPr>
      </w:pPr>
      <w:r w:rsidRPr="004957E1">
        <w:rPr>
          <w:sz w:val="28"/>
          <w:szCs w:val="28"/>
        </w:rPr>
        <w:t xml:space="preserve">Ley y decreto son actos diferentes, en tanto que la primera regula situaciones jurídicas generales y abstractas, mientras que el segundo se avoca a cuestiones de índole particular, concretas e individuales, tal y como se sustentó en la acción de </w:t>
      </w:r>
      <w:r w:rsidR="00322178">
        <w:rPr>
          <w:sz w:val="28"/>
          <w:szCs w:val="28"/>
        </w:rPr>
        <w:t>i</w:t>
      </w:r>
      <w:r w:rsidRPr="004957E1">
        <w:rPr>
          <w:sz w:val="28"/>
          <w:szCs w:val="28"/>
        </w:rPr>
        <w:t>nconstitucionalidad 4/2011.</w:t>
      </w:r>
    </w:p>
    <w:p w14:paraId="735AC28C" w14:textId="77777777" w:rsidR="001A67EE" w:rsidRPr="004957E1" w:rsidRDefault="001A67EE" w:rsidP="001A67EE">
      <w:pPr>
        <w:spacing w:before="0" w:after="0" w:line="360" w:lineRule="auto"/>
        <w:contextualSpacing/>
        <w:jc w:val="left"/>
        <w:rPr>
          <w:sz w:val="28"/>
          <w:szCs w:val="28"/>
        </w:rPr>
      </w:pPr>
    </w:p>
    <w:p w14:paraId="7BE66985" w14:textId="3392CD7D" w:rsidR="001A67EE" w:rsidRPr="004957E1" w:rsidRDefault="001A67EE" w:rsidP="00AA6733">
      <w:pPr>
        <w:numPr>
          <w:ilvl w:val="0"/>
          <w:numId w:val="23"/>
        </w:numPr>
        <w:spacing w:before="0" w:after="0" w:line="360" w:lineRule="auto"/>
        <w:ind w:left="284" w:hanging="284"/>
        <w:contextualSpacing/>
        <w:rPr>
          <w:sz w:val="28"/>
          <w:szCs w:val="28"/>
        </w:rPr>
      </w:pPr>
      <w:r w:rsidRPr="004957E1">
        <w:rPr>
          <w:sz w:val="28"/>
          <w:szCs w:val="28"/>
        </w:rPr>
        <w:t xml:space="preserve">El Decreto combatido no tiene la naturaleza de norma general ya que es una interpretación accesoria, complementaria y necesaria; no está dirigido en forma general y abstracta a reglamentar las disposiciones de carácter constitucional o legal, sino que, por su propia naturaleza, su objeto </w:t>
      </w:r>
      <w:r w:rsidR="00CA5784" w:rsidRPr="004957E1">
        <w:rPr>
          <w:sz w:val="28"/>
          <w:szCs w:val="28"/>
        </w:rPr>
        <w:t>es interpretar</w:t>
      </w:r>
      <w:r w:rsidRPr="004957E1">
        <w:rPr>
          <w:sz w:val="28"/>
          <w:szCs w:val="28"/>
        </w:rPr>
        <w:t xml:space="preserve"> leyes.</w:t>
      </w:r>
    </w:p>
    <w:p w14:paraId="516B0C7A" w14:textId="77777777" w:rsidR="001A67EE" w:rsidRPr="004957E1" w:rsidRDefault="001A67EE" w:rsidP="001A67EE">
      <w:pPr>
        <w:spacing w:before="0" w:after="0" w:line="360" w:lineRule="auto"/>
        <w:contextualSpacing/>
        <w:jc w:val="left"/>
        <w:rPr>
          <w:sz w:val="28"/>
          <w:szCs w:val="28"/>
        </w:rPr>
      </w:pPr>
    </w:p>
    <w:p w14:paraId="12CA7339" w14:textId="4EB1B3E7" w:rsidR="001A67EE" w:rsidRPr="004957E1" w:rsidRDefault="001A67EE" w:rsidP="00AA6733">
      <w:pPr>
        <w:pStyle w:val="Prrafodelista"/>
        <w:numPr>
          <w:ilvl w:val="0"/>
          <w:numId w:val="6"/>
        </w:numPr>
        <w:spacing w:before="0" w:after="0" w:line="360" w:lineRule="auto"/>
        <w:ind w:left="0" w:hanging="567"/>
        <w:rPr>
          <w:sz w:val="28"/>
          <w:szCs w:val="28"/>
        </w:rPr>
      </w:pPr>
      <w:r w:rsidRPr="004957E1">
        <w:rPr>
          <w:sz w:val="28"/>
          <w:szCs w:val="28"/>
        </w:rPr>
        <w:t xml:space="preserve">Esos argumentos son </w:t>
      </w:r>
      <w:r w:rsidRPr="004957E1">
        <w:rPr>
          <w:b/>
          <w:bCs/>
          <w:sz w:val="28"/>
          <w:szCs w:val="28"/>
        </w:rPr>
        <w:t>infundados</w:t>
      </w:r>
      <w:r w:rsidRPr="004957E1">
        <w:rPr>
          <w:sz w:val="28"/>
          <w:szCs w:val="28"/>
        </w:rPr>
        <w:t xml:space="preserve">, en virtud de que este Tribunal Pleno, ya ha realizado el estudio de la naturaleza de los decretos interpretativos emitidos por el </w:t>
      </w:r>
      <w:r w:rsidR="00CA5784">
        <w:rPr>
          <w:sz w:val="28"/>
          <w:szCs w:val="28"/>
        </w:rPr>
        <w:t>Po</w:t>
      </w:r>
      <w:r w:rsidRPr="004957E1">
        <w:rPr>
          <w:sz w:val="28"/>
          <w:szCs w:val="28"/>
        </w:rPr>
        <w:t xml:space="preserve">der </w:t>
      </w:r>
      <w:r w:rsidR="00CA5784">
        <w:rPr>
          <w:sz w:val="28"/>
          <w:szCs w:val="28"/>
        </w:rPr>
        <w:t>Legislativo</w:t>
      </w:r>
      <w:r w:rsidRPr="004957E1">
        <w:rPr>
          <w:sz w:val="28"/>
          <w:szCs w:val="28"/>
        </w:rPr>
        <w:t xml:space="preserve"> y ha determinado que comparten la naturaleza de norma general, al igual que la ley que interpretan, por lo que son susceptibles de ser controvertidos a través de la acción de inconstitucionalidad.</w:t>
      </w:r>
    </w:p>
    <w:p w14:paraId="4743B541" w14:textId="319076F6" w:rsidR="00AA6733" w:rsidRPr="004957E1" w:rsidRDefault="00AA6733" w:rsidP="00AA6733">
      <w:pPr>
        <w:pStyle w:val="Prrafodelista"/>
        <w:spacing w:before="0" w:after="0" w:line="360" w:lineRule="auto"/>
        <w:ind w:left="0"/>
        <w:rPr>
          <w:sz w:val="28"/>
          <w:szCs w:val="28"/>
        </w:rPr>
      </w:pPr>
    </w:p>
    <w:p w14:paraId="0E309908" w14:textId="41C9F3FD" w:rsidR="00CA4A0E" w:rsidRPr="004957E1" w:rsidRDefault="00CA4A0E" w:rsidP="00AA6733">
      <w:pPr>
        <w:pStyle w:val="Prrafodelista"/>
        <w:spacing w:before="0" w:after="0" w:line="360" w:lineRule="auto"/>
        <w:ind w:left="0"/>
        <w:rPr>
          <w:b/>
          <w:bCs/>
          <w:sz w:val="28"/>
          <w:szCs w:val="28"/>
        </w:rPr>
      </w:pPr>
      <w:r w:rsidRPr="004957E1">
        <w:rPr>
          <w:b/>
          <w:bCs/>
          <w:sz w:val="28"/>
          <w:szCs w:val="28"/>
        </w:rPr>
        <w:t xml:space="preserve">Naturaleza de los </w:t>
      </w:r>
      <w:r w:rsidR="00F40EF3" w:rsidRPr="004957E1">
        <w:rPr>
          <w:b/>
          <w:bCs/>
          <w:sz w:val="28"/>
          <w:szCs w:val="28"/>
        </w:rPr>
        <w:t>decretos interpretativos.</w:t>
      </w:r>
    </w:p>
    <w:p w14:paraId="2BB3ECEA" w14:textId="77777777" w:rsidR="00CA4A0E" w:rsidRPr="004957E1" w:rsidRDefault="00CA4A0E" w:rsidP="00AA6733">
      <w:pPr>
        <w:pStyle w:val="Prrafodelista"/>
        <w:spacing w:before="0" w:after="0" w:line="360" w:lineRule="auto"/>
        <w:ind w:left="0"/>
        <w:rPr>
          <w:sz w:val="28"/>
          <w:szCs w:val="28"/>
        </w:rPr>
      </w:pPr>
    </w:p>
    <w:p w14:paraId="1F647C08" w14:textId="1B85AC12" w:rsidR="001A67EE" w:rsidRPr="004957E1" w:rsidRDefault="001A67EE" w:rsidP="001A67EE">
      <w:pPr>
        <w:pStyle w:val="Prrafodelista"/>
        <w:numPr>
          <w:ilvl w:val="0"/>
          <w:numId w:val="6"/>
        </w:numPr>
        <w:spacing w:before="0" w:after="0" w:line="360" w:lineRule="auto"/>
        <w:ind w:left="0" w:hanging="567"/>
        <w:rPr>
          <w:sz w:val="28"/>
          <w:szCs w:val="28"/>
        </w:rPr>
      </w:pPr>
      <w:r w:rsidRPr="004957E1">
        <w:rPr>
          <w:sz w:val="28"/>
          <w:szCs w:val="28"/>
        </w:rPr>
        <w:t>En efecto, en la acción de inconstitucionalidad 26/2004 y acumuladas</w:t>
      </w:r>
      <w:r w:rsidR="00C4354D">
        <w:rPr>
          <w:sz w:val="28"/>
          <w:szCs w:val="28"/>
        </w:rPr>
        <w:t xml:space="preserve"> 27/2004 y 28/2004</w:t>
      </w:r>
      <w:r w:rsidRPr="004957E1">
        <w:rPr>
          <w:sz w:val="28"/>
          <w:szCs w:val="28"/>
          <w:vertAlign w:val="superscript"/>
        </w:rPr>
        <w:footnoteReference w:id="14"/>
      </w:r>
      <w:r w:rsidRPr="004957E1">
        <w:rPr>
          <w:sz w:val="28"/>
          <w:szCs w:val="28"/>
        </w:rPr>
        <w:t>,</w:t>
      </w:r>
      <w:r w:rsidR="002322C5" w:rsidRPr="004957E1">
        <w:rPr>
          <w:sz w:val="28"/>
          <w:szCs w:val="28"/>
        </w:rPr>
        <w:t xml:space="preserve"> </w:t>
      </w:r>
      <w:r w:rsidRPr="004957E1">
        <w:rPr>
          <w:sz w:val="28"/>
          <w:szCs w:val="28"/>
        </w:rPr>
        <w:t xml:space="preserve">se estableció que </w:t>
      </w:r>
      <w:r w:rsidRPr="004957E1">
        <w:rPr>
          <w:sz w:val="28"/>
          <w:szCs w:val="28"/>
          <w:lang w:val="es-ES_tradnl"/>
        </w:rPr>
        <w:t>la acción de inconstitucionalidad es procedente contra normas generales, comprendiéndose dentro de dicha expresión a todas las disposiciones de carácter general y abstracto provenientes de los órganos legislativos, esto es, tanto en un sentido formal como material.</w:t>
      </w:r>
    </w:p>
    <w:p w14:paraId="4F5CC484" w14:textId="77777777" w:rsidR="00AA6733" w:rsidRPr="004957E1" w:rsidRDefault="00AA6733" w:rsidP="00AA6733">
      <w:pPr>
        <w:pStyle w:val="Prrafodelista"/>
        <w:rPr>
          <w:sz w:val="28"/>
          <w:szCs w:val="28"/>
        </w:rPr>
      </w:pPr>
    </w:p>
    <w:p w14:paraId="5A4FD92B" w14:textId="445820FF" w:rsidR="001A67EE" w:rsidRPr="004957E1" w:rsidRDefault="001A67EE" w:rsidP="001A67EE">
      <w:pPr>
        <w:pStyle w:val="Prrafodelista"/>
        <w:numPr>
          <w:ilvl w:val="0"/>
          <w:numId w:val="6"/>
        </w:numPr>
        <w:spacing w:before="0" w:after="0" w:line="360" w:lineRule="auto"/>
        <w:ind w:left="0" w:hanging="567"/>
        <w:rPr>
          <w:sz w:val="28"/>
          <w:szCs w:val="28"/>
        </w:rPr>
      </w:pPr>
      <w:r w:rsidRPr="004957E1">
        <w:rPr>
          <w:sz w:val="28"/>
          <w:szCs w:val="28"/>
          <w:lang w:val="es-ES_tradnl"/>
        </w:rPr>
        <w:t xml:space="preserve">Para determinar si un decreto interpretativo emitido por el </w:t>
      </w:r>
      <w:r w:rsidR="00CA5784">
        <w:rPr>
          <w:sz w:val="28"/>
          <w:szCs w:val="28"/>
          <w:lang w:val="es-ES_tradnl"/>
        </w:rPr>
        <w:t>P</w:t>
      </w:r>
      <w:r w:rsidRPr="004957E1">
        <w:rPr>
          <w:sz w:val="28"/>
          <w:szCs w:val="28"/>
          <w:lang w:val="es-ES_tradnl"/>
        </w:rPr>
        <w:t xml:space="preserve">oder </w:t>
      </w:r>
      <w:r w:rsidR="00CA5784">
        <w:rPr>
          <w:sz w:val="28"/>
          <w:szCs w:val="28"/>
          <w:lang w:val="es-ES_tradnl"/>
        </w:rPr>
        <w:t>Le</w:t>
      </w:r>
      <w:r w:rsidRPr="004957E1">
        <w:rPr>
          <w:sz w:val="28"/>
          <w:szCs w:val="28"/>
          <w:lang w:val="es-ES_tradnl"/>
        </w:rPr>
        <w:t>gislativo tiene el atributo de norma general, se debe verificar lo siguiente:</w:t>
      </w:r>
    </w:p>
    <w:p w14:paraId="444B1EA9" w14:textId="77777777" w:rsidR="001A67EE" w:rsidRPr="004957E1" w:rsidRDefault="001A67EE" w:rsidP="001A67EE">
      <w:pPr>
        <w:spacing w:before="0" w:after="0" w:line="360" w:lineRule="auto"/>
        <w:contextualSpacing/>
        <w:rPr>
          <w:sz w:val="28"/>
          <w:szCs w:val="28"/>
          <w:lang w:val="es-ES_tradnl"/>
        </w:rPr>
      </w:pPr>
    </w:p>
    <w:p w14:paraId="10E423A5" w14:textId="15A52BAF" w:rsidR="001A67EE" w:rsidRPr="004957E1" w:rsidRDefault="001A67EE" w:rsidP="00AA6733">
      <w:pPr>
        <w:numPr>
          <w:ilvl w:val="0"/>
          <w:numId w:val="23"/>
        </w:numPr>
        <w:spacing w:before="0" w:after="0" w:line="360" w:lineRule="auto"/>
        <w:ind w:left="284" w:hanging="284"/>
        <w:contextualSpacing/>
        <w:rPr>
          <w:sz w:val="28"/>
          <w:szCs w:val="28"/>
          <w:lang w:val="es-ES_tradnl"/>
        </w:rPr>
      </w:pPr>
      <w:r w:rsidRPr="004957E1">
        <w:rPr>
          <w:sz w:val="28"/>
          <w:szCs w:val="28"/>
          <w:lang w:val="es-ES_tradnl"/>
        </w:rPr>
        <w:t>Debe poseer valor vinculante con respecto a cualquier interpretación y aplicación futura del precepto interpretado, al tratarse de una norma explícita (ya que el enunciado que contiene forma parte del mismo sistema jurídico al que pertenece el enunciado a interpretar), deliberada e intencional (es el propio autor del enunciado a interpretar quien deja prueba indiscutible de que esa es la manera en la que quiere que se entienda el enunciado a interpretar), con efectos obligatorios de carácter general.</w:t>
      </w:r>
    </w:p>
    <w:p w14:paraId="1B383A26" w14:textId="77777777" w:rsidR="001A67EE" w:rsidRPr="004957E1" w:rsidRDefault="001A67EE" w:rsidP="001A67EE">
      <w:pPr>
        <w:spacing w:before="0" w:after="0" w:line="360" w:lineRule="auto"/>
        <w:contextualSpacing/>
        <w:rPr>
          <w:sz w:val="28"/>
          <w:szCs w:val="28"/>
          <w:lang w:val="es-ES_tradnl"/>
        </w:rPr>
      </w:pPr>
    </w:p>
    <w:p w14:paraId="571B890A" w14:textId="77777777" w:rsidR="001A67EE" w:rsidRPr="004957E1" w:rsidRDefault="001A67EE" w:rsidP="00AA6733">
      <w:pPr>
        <w:numPr>
          <w:ilvl w:val="0"/>
          <w:numId w:val="23"/>
        </w:numPr>
        <w:spacing w:before="0" w:after="0" w:line="360" w:lineRule="auto"/>
        <w:ind w:left="284" w:hanging="284"/>
        <w:contextualSpacing/>
        <w:rPr>
          <w:sz w:val="28"/>
          <w:szCs w:val="28"/>
          <w:lang w:val="es-ES_tradnl"/>
        </w:rPr>
      </w:pPr>
      <w:r w:rsidRPr="004957E1">
        <w:rPr>
          <w:sz w:val="28"/>
          <w:szCs w:val="28"/>
          <w:lang w:val="es-ES_tradnl"/>
        </w:rPr>
        <w:t>Debe ser una norma que regula en condiciones de:</w:t>
      </w:r>
    </w:p>
    <w:p w14:paraId="5665182D" w14:textId="77777777" w:rsidR="001A67EE" w:rsidRPr="004957E1" w:rsidRDefault="001A67EE" w:rsidP="00AA6733">
      <w:pPr>
        <w:spacing w:before="0" w:after="160" w:line="259" w:lineRule="auto"/>
        <w:contextualSpacing/>
        <w:rPr>
          <w:sz w:val="28"/>
          <w:szCs w:val="28"/>
          <w:lang w:val="es-ES_tradnl"/>
        </w:rPr>
      </w:pPr>
    </w:p>
    <w:p w14:paraId="7F5D647D" w14:textId="476A39E7" w:rsidR="001A67EE" w:rsidRPr="004957E1" w:rsidRDefault="001A67EE" w:rsidP="00AA6733">
      <w:pPr>
        <w:numPr>
          <w:ilvl w:val="0"/>
          <w:numId w:val="24"/>
        </w:numPr>
        <w:spacing w:before="0" w:after="0" w:line="360" w:lineRule="auto"/>
        <w:ind w:left="567" w:hanging="283"/>
        <w:contextualSpacing/>
        <w:rPr>
          <w:sz w:val="28"/>
          <w:szCs w:val="28"/>
          <w:lang w:val="es-ES_tradnl"/>
        </w:rPr>
      </w:pPr>
      <w:r w:rsidRPr="004957E1">
        <w:rPr>
          <w:sz w:val="28"/>
          <w:szCs w:val="28"/>
          <w:lang w:val="es-ES_tradnl"/>
        </w:rPr>
        <w:t>Generalidad, ya que no puede sino asimilarse a las características de la que interpreta, al tener efectos obligatorios generales porque su finalidad es determinar cómo deben entenderse las disposiciones originales, dirigiéndose a los mismos destinatarios</w:t>
      </w:r>
      <w:r w:rsidR="002E3D42" w:rsidRPr="004957E1">
        <w:rPr>
          <w:sz w:val="28"/>
          <w:szCs w:val="28"/>
          <w:lang w:val="es-ES_tradnl"/>
        </w:rPr>
        <w:t>,</w:t>
      </w:r>
      <w:r w:rsidRPr="004957E1">
        <w:rPr>
          <w:sz w:val="28"/>
          <w:szCs w:val="28"/>
          <w:lang w:val="es-ES_tradnl"/>
        </w:rPr>
        <w:t xml:space="preserve"> quienes deben tomarla en cuenta en los mismos términos que la norma interpretada, </w:t>
      </w:r>
      <w:r w:rsidR="00997ED1" w:rsidRPr="004957E1">
        <w:rPr>
          <w:sz w:val="28"/>
          <w:szCs w:val="28"/>
          <w:lang w:val="es-ES_tradnl"/>
        </w:rPr>
        <w:t xml:space="preserve">al destinarse </w:t>
      </w:r>
      <w:r w:rsidRPr="004957E1">
        <w:rPr>
          <w:sz w:val="28"/>
          <w:szCs w:val="28"/>
          <w:lang w:val="es-ES_tradnl"/>
        </w:rPr>
        <w:t xml:space="preserve">al mismo universo de sujetos obligados por la norma inicial. </w:t>
      </w:r>
    </w:p>
    <w:p w14:paraId="3CE51010" w14:textId="77777777" w:rsidR="001A67EE" w:rsidRPr="004957E1" w:rsidRDefault="001A67EE" w:rsidP="00AA6733">
      <w:pPr>
        <w:spacing w:before="0" w:after="0" w:line="360" w:lineRule="auto"/>
        <w:contextualSpacing/>
        <w:rPr>
          <w:sz w:val="28"/>
          <w:szCs w:val="28"/>
          <w:lang w:val="es-ES_tradnl"/>
        </w:rPr>
      </w:pPr>
    </w:p>
    <w:p w14:paraId="3AA60B02" w14:textId="77777777" w:rsidR="001A67EE" w:rsidRPr="004957E1" w:rsidRDefault="001A67EE" w:rsidP="00AA6733">
      <w:pPr>
        <w:numPr>
          <w:ilvl w:val="0"/>
          <w:numId w:val="24"/>
        </w:numPr>
        <w:spacing w:before="0" w:after="0" w:line="360" w:lineRule="auto"/>
        <w:ind w:left="567" w:hanging="283"/>
        <w:contextualSpacing/>
        <w:rPr>
          <w:sz w:val="28"/>
          <w:szCs w:val="28"/>
          <w:lang w:val="es-ES_tradnl"/>
        </w:rPr>
      </w:pPr>
      <w:r w:rsidRPr="004957E1">
        <w:rPr>
          <w:sz w:val="28"/>
          <w:szCs w:val="28"/>
          <w:lang w:val="es-ES_tradnl"/>
        </w:rPr>
        <w:t xml:space="preserve">Abstracción, porque la interpretación debe aplicarse a un número indeterminado de casos sin agotarse en uno en particular, al igual que la norma inicial. </w:t>
      </w:r>
    </w:p>
    <w:p w14:paraId="0F01135C" w14:textId="77777777" w:rsidR="001A67EE" w:rsidRPr="004957E1" w:rsidRDefault="001A67EE" w:rsidP="00AA6733">
      <w:pPr>
        <w:spacing w:before="0" w:after="160" w:line="259" w:lineRule="auto"/>
        <w:contextualSpacing/>
        <w:rPr>
          <w:sz w:val="28"/>
          <w:szCs w:val="28"/>
          <w:lang w:val="es-ES_tradnl"/>
        </w:rPr>
      </w:pPr>
    </w:p>
    <w:p w14:paraId="37507CC6" w14:textId="77777777" w:rsidR="001A67EE" w:rsidRPr="004957E1" w:rsidRDefault="001A67EE" w:rsidP="00AA6733">
      <w:pPr>
        <w:numPr>
          <w:ilvl w:val="0"/>
          <w:numId w:val="24"/>
        </w:numPr>
        <w:spacing w:before="0" w:after="0" w:line="360" w:lineRule="auto"/>
        <w:ind w:left="567" w:hanging="283"/>
        <w:contextualSpacing/>
        <w:rPr>
          <w:sz w:val="28"/>
          <w:szCs w:val="28"/>
          <w:lang w:val="es-ES_tradnl"/>
        </w:rPr>
      </w:pPr>
      <w:r w:rsidRPr="004957E1">
        <w:rPr>
          <w:sz w:val="28"/>
          <w:szCs w:val="28"/>
          <w:lang w:val="es-ES_tradnl"/>
        </w:rPr>
        <w:t>Impersonalidad, porque tiene por objeto aplicarse a un número indeterminado de personas y no a alguna en específico.</w:t>
      </w:r>
    </w:p>
    <w:p w14:paraId="25CF954B" w14:textId="7BA1FC5C" w:rsidR="001A67EE" w:rsidRPr="004957E1" w:rsidRDefault="001A67EE" w:rsidP="00AA6733">
      <w:pPr>
        <w:spacing w:before="0" w:after="0" w:line="360" w:lineRule="auto"/>
        <w:contextualSpacing/>
        <w:rPr>
          <w:sz w:val="28"/>
          <w:szCs w:val="28"/>
          <w:lang w:val="es-ES_tradnl"/>
        </w:rPr>
      </w:pPr>
    </w:p>
    <w:p w14:paraId="105B5241" w14:textId="77376CD0" w:rsidR="00F40EF3" w:rsidRPr="004957E1" w:rsidRDefault="00F40EF3" w:rsidP="00AA6733">
      <w:pPr>
        <w:spacing w:before="0" w:after="0" w:line="360" w:lineRule="auto"/>
        <w:contextualSpacing/>
        <w:rPr>
          <w:b/>
          <w:bCs/>
          <w:sz w:val="28"/>
          <w:szCs w:val="28"/>
          <w:lang w:val="es-ES_tradnl"/>
        </w:rPr>
      </w:pPr>
      <w:r w:rsidRPr="004957E1">
        <w:rPr>
          <w:b/>
          <w:bCs/>
          <w:sz w:val="28"/>
          <w:szCs w:val="28"/>
          <w:lang w:val="es-ES_tradnl"/>
        </w:rPr>
        <w:t>Caso concreto.</w:t>
      </w:r>
    </w:p>
    <w:p w14:paraId="1AAB5B20" w14:textId="77777777" w:rsidR="00F40EF3" w:rsidRPr="004957E1" w:rsidRDefault="00F40EF3" w:rsidP="00AA6733">
      <w:pPr>
        <w:spacing w:before="0" w:after="0" w:line="360" w:lineRule="auto"/>
        <w:contextualSpacing/>
        <w:rPr>
          <w:sz w:val="28"/>
          <w:szCs w:val="28"/>
          <w:lang w:val="es-ES_tradnl"/>
        </w:rPr>
      </w:pPr>
    </w:p>
    <w:p w14:paraId="279F1E29" w14:textId="3ABC366E" w:rsidR="001A67EE" w:rsidRPr="004957E1" w:rsidRDefault="001A67EE" w:rsidP="00AA6733">
      <w:pPr>
        <w:pStyle w:val="Prrafodelista"/>
        <w:numPr>
          <w:ilvl w:val="0"/>
          <w:numId w:val="6"/>
        </w:numPr>
        <w:spacing w:before="0" w:after="0" w:line="360" w:lineRule="auto"/>
        <w:ind w:left="0" w:hanging="567"/>
        <w:rPr>
          <w:sz w:val="28"/>
          <w:szCs w:val="28"/>
        </w:rPr>
      </w:pPr>
      <w:r w:rsidRPr="004957E1">
        <w:rPr>
          <w:sz w:val="28"/>
          <w:szCs w:val="28"/>
        </w:rPr>
        <w:t xml:space="preserve">En este sentido, </w:t>
      </w:r>
      <w:r w:rsidR="002E6D3D" w:rsidRPr="004957E1">
        <w:rPr>
          <w:sz w:val="28"/>
          <w:szCs w:val="28"/>
        </w:rPr>
        <w:t xml:space="preserve">es hecho notorio que </w:t>
      </w:r>
      <w:r w:rsidRPr="004957E1">
        <w:rPr>
          <w:sz w:val="28"/>
          <w:szCs w:val="28"/>
        </w:rPr>
        <w:t>el Decreto impugnado es un acto que formalmente fue producto de un proceso legislativo, al igual que la norma que interpreta.</w:t>
      </w:r>
    </w:p>
    <w:p w14:paraId="7A58485A" w14:textId="77777777" w:rsidR="00AA6733" w:rsidRPr="004957E1" w:rsidRDefault="00AA6733" w:rsidP="00AA6733">
      <w:pPr>
        <w:pStyle w:val="Prrafodelista"/>
        <w:spacing w:before="0" w:after="0" w:line="360" w:lineRule="auto"/>
        <w:ind w:left="0"/>
        <w:rPr>
          <w:sz w:val="28"/>
          <w:szCs w:val="28"/>
        </w:rPr>
      </w:pPr>
    </w:p>
    <w:p w14:paraId="397EB5FB" w14:textId="407729E5" w:rsidR="001A67EE" w:rsidRPr="004957E1" w:rsidRDefault="001A67EE" w:rsidP="00AA6733">
      <w:pPr>
        <w:pStyle w:val="Prrafodelista"/>
        <w:numPr>
          <w:ilvl w:val="0"/>
          <w:numId w:val="6"/>
        </w:numPr>
        <w:spacing w:before="0" w:after="0" w:line="360" w:lineRule="auto"/>
        <w:ind w:left="0" w:hanging="567"/>
        <w:rPr>
          <w:sz w:val="28"/>
          <w:szCs w:val="28"/>
        </w:rPr>
      </w:pPr>
      <w:r w:rsidRPr="004957E1">
        <w:rPr>
          <w:sz w:val="28"/>
          <w:szCs w:val="28"/>
        </w:rPr>
        <w:t>Ahora bien, a efecto de delimitar su contenido material</w:t>
      </w:r>
      <w:r w:rsidR="001C2919" w:rsidRPr="004957E1">
        <w:rPr>
          <w:sz w:val="28"/>
          <w:szCs w:val="28"/>
        </w:rPr>
        <w:t>, para con ello determinar si comparte la naturaleza de la norma que interpreta</w:t>
      </w:r>
      <w:r w:rsidRPr="004957E1">
        <w:rPr>
          <w:sz w:val="28"/>
          <w:szCs w:val="28"/>
          <w:lang w:val="es-ES_tradnl"/>
        </w:rPr>
        <w:t>, resulta necesario hacer cita del mencionado Decreto:</w:t>
      </w:r>
    </w:p>
    <w:p w14:paraId="4D181DDF" w14:textId="77777777" w:rsidR="001A67EE" w:rsidRPr="004957E1" w:rsidRDefault="001A67EE" w:rsidP="001A67EE">
      <w:pPr>
        <w:spacing w:before="0" w:after="0" w:line="360" w:lineRule="auto"/>
        <w:contextualSpacing/>
        <w:rPr>
          <w:sz w:val="28"/>
          <w:szCs w:val="28"/>
          <w:lang w:val="es-ES_tradnl"/>
        </w:rPr>
      </w:pPr>
    </w:p>
    <w:p w14:paraId="313EDCFD" w14:textId="32B615E9" w:rsidR="001A67EE" w:rsidRPr="004957E1" w:rsidRDefault="001A67EE" w:rsidP="00AA6733">
      <w:pPr>
        <w:spacing w:before="0" w:after="0" w:line="240" w:lineRule="auto"/>
        <w:ind w:left="567" w:right="582"/>
        <w:contextualSpacing/>
        <w:rPr>
          <w:bCs/>
          <w:sz w:val="26"/>
          <w:szCs w:val="26"/>
          <w:lang w:val="es-ES"/>
        </w:rPr>
      </w:pPr>
      <w:r w:rsidRPr="004957E1">
        <w:rPr>
          <w:bCs/>
          <w:sz w:val="26"/>
          <w:szCs w:val="26"/>
        </w:rPr>
        <w:t>SE INTERPRETA EL ALCANCE DEL CONCEPTO DE PROPAGANDA GUBERNAMENTAL, PRINCIPIO DE IMPARCIALIDAD Y APLICACIÓN DE SANCIONES CONTENIDAS EN LOS ARTÍCULOS 449, NUMERAL 1, INCISOS B), C), D) Y E)</w:t>
      </w:r>
      <w:r w:rsidR="00100E49">
        <w:rPr>
          <w:bCs/>
          <w:sz w:val="26"/>
          <w:szCs w:val="26"/>
        </w:rPr>
        <w:t>,</w:t>
      </w:r>
      <w:r w:rsidRPr="004957E1">
        <w:rPr>
          <w:bCs/>
          <w:sz w:val="26"/>
          <w:szCs w:val="26"/>
        </w:rPr>
        <w:t xml:space="preserve"> DE LA LEY GENERAL DE INSTITUCIONES Y PROCEDIMIENTOS ELECTORALES, Y 33, PÁRRAFOS QUINTO, SEXTO Y SÉPTIMO Y 61 DE LA LEY FEDERAL DE REVOCACIÓN DE MANDATO.</w:t>
      </w:r>
    </w:p>
    <w:p w14:paraId="53B09BBE" w14:textId="77777777" w:rsidR="001A67EE" w:rsidRPr="004957E1" w:rsidRDefault="001A67EE" w:rsidP="00AA6733">
      <w:pPr>
        <w:spacing w:before="0" w:after="0" w:line="240" w:lineRule="auto"/>
        <w:ind w:left="567" w:right="582"/>
        <w:contextualSpacing/>
        <w:rPr>
          <w:bCs/>
          <w:sz w:val="26"/>
          <w:szCs w:val="26"/>
        </w:rPr>
      </w:pPr>
    </w:p>
    <w:p w14:paraId="3953ACF4" w14:textId="77777777" w:rsidR="001A67EE" w:rsidRPr="004957E1" w:rsidRDefault="001A67EE" w:rsidP="00AA6733">
      <w:pPr>
        <w:spacing w:before="0" w:after="0" w:line="240" w:lineRule="auto"/>
        <w:ind w:left="567" w:right="582"/>
        <w:contextualSpacing/>
        <w:rPr>
          <w:bCs/>
          <w:sz w:val="26"/>
          <w:szCs w:val="26"/>
        </w:rPr>
      </w:pPr>
      <w:r w:rsidRPr="004957E1">
        <w:rPr>
          <w:bCs/>
          <w:sz w:val="26"/>
          <w:szCs w:val="26"/>
        </w:rPr>
        <w:t xml:space="preserve">Artículo </w:t>
      </w:r>
      <w:proofErr w:type="gramStart"/>
      <w:r w:rsidRPr="004957E1">
        <w:rPr>
          <w:bCs/>
          <w:sz w:val="26"/>
          <w:szCs w:val="26"/>
        </w:rPr>
        <w:t>Primero.-</w:t>
      </w:r>
      <w:proofErr w:type="gramEnd"/>
      <w:r w:rsidRPr="004957E1">
        <w:rPr>
          <w:bCs/>
          <w:sz w:val="26"/>
          <w:szCs w:val="26"/>
        </w:rPr>
        <w:t xml:space="preserve"> Como concepto de propaganda gubernamental, en su aplicación contenida en la Ley General de Instituciones y Procedimientos Electorales, artículo 449, numeral 1, incisos b) y d) así como en la Ley Federal de Revocación de Mandato, artículo 33, párrafos quinto y sexto, debe entenderse:</w:t>
      </w:r>
    </w:p>
    <w:p w14:paraId="5A1ED9D1" w14:textId="77777777" w:rsidR="001A67EE" w:rsidRPr="004957E1" w:rsidRDefault="001A67EE" w:rsidP="00AA6733">
      <w:pPr>
        <w:spacing w:before="0" w:after="0" w:line="240" w:lineRule="auto"/>
        <w:ind w:left="567" w:right="582"/>
        <w:contextualSpacing/>
        <w:rPr>
          <w:bCs/>
          <w:sz w:val="26"/>
          <w:szCs w:val="26"/>
        </w:rPr>
      </w:pPr>
    </w:p>
    <w:p w14:paraId="6C970436" w14:textId="239C7025" w:rsidR="001A67EE" w:rsidRPr="004957E1" w:rsidRDefault="001A67EE" w:rsidP="00AA6733">
      <w:pPr>
        <w:spacing w:before="0" w:after="0" w:line="240" w:lineRule="auto"/>
        <w:ind w:left="567" w:right="582"/>
        <w:contextualSpacing/>
        <w:rPr>
          <w:bCs/>
          <w:sz w:val="26"/>
          <w:szCs w:val="26"/>
        </w:rPr>
      </w:pPr>
      <w:r w:rsidRPr="004957E1">
        <w:rPr>
          <w:bCs/>
          <w:sz w:val="26"/>
          <w:szCs w:val="26"/>
        </w:rPr>
        <w:t>El conjunto de escritos, publicaciones, imágenes, grabaciones y proyecciones difundidas, bajo cualquier modalidad de comunicación social, con cargo al presupuesto público, etiquetado de manera específica para ese fin, por un ente público (poderes de la Federación, entidades federativas, municipios y demarcaciones territoriales de la Ciudad de México, así como órganos constitucionales autónomos, o cualquier otra dependencia o entidad de carácter público), con el objeto de difundir el quehacer, las acciones o los logros relacionados con sus fines, o información de interés público referida al bienestar de la población, cuyas características deberán ajustarse a lo señalado en el artículo 134, párrafo octavo</w:t>
      </w:r>
      <w:r w:rsidR="00DF4372">
        <w:rPr>
          <w:bCs/>
          <w:sz w:val="26"/>
          <w:szCs w:val="26"/>
        </w:rPr>
        <w:t>,</w:t>
      </w:r>
      <w:r w:rsidRPr="004957E1">
        <w:rPr>
          <w:bCs/>
          <w:sz w:val="26"/>
          <w:szCs w:val="26"/>
        </w:rPr>
        <w:t xml:space="preserve"> de la Constitución Política de los Estados Unidos Mexicanos.</w:t>
      </w:r>
    </w:p>
    <w:p w14:paraId="78896AEC" w14:textId="77777777" w:rsidR="001A67EE" w:rsidRPr="004957E1" w:rsidRDefault="001A67EE" w:rsidP="00AA6733">
      <w:pPr>
        <w:spacing w:before="0" w:after="0" w:line="240" w:lineRule="auto"/>
        <w:ind w:left="567" w:right="582"/>
        <w:contextualSpacing/>
        <w:rPr>
          <w:bCs/>
          <w:sz w:val="26"/>
          <w:szCs w:val="26"/>
        </w:rPr>
      </w:pPr>
    </w:p>
    <w:p w14:paraId="4AD7E1BC" w14:textId="77777777" w:rsidR="001A67EE" w:rsidRPr="004957E1" w:rsidRDefault="001A67EE" w:rsidP="00AA6733">
      <w:pPr>
        <w:spacing w:before="0" w:after="0" w:line="240" w:lineRule="auto"/>
        <w:ind w:left="567" w:right="582"/>
        <w:contextualSpacing/>
        <w:rPr>
          <w:bCs/>
          <w:sz w:val="26"/>
          <w:szCs w:val="26"/>
        </w:rPr>
      </w:pPr>
      <w:r w:rsidRPr="004957E1">
        <w:rPr>
          <w:bCs/>
          <w:sz w:val="26"/>
          <w:szCs w:val="26"/>
        </w:rPr>
        <w:t>No constituyen propaganda gubernamental las expresiones de las personas servidoras públicas, las cuales se encuentran sujetas a los límites establecidos en las leyes aplicables.</w:t>
      </w:r>
    </w:p>
    <w:p w14:paraId="56FBC8D4" w14:textId="77777777" w:rsidR="001A67EE" w:rsidRPr="004957E1" w:rsidRDefault="001A67EE" w:rsidP="00AA6733">
      <w:pPr>
        <w:spacing w:before="0" w:after="0" w:line="240" w:lineRule="auto"/>
        <w:ind w:left="567" w:right="582"/>
        <w:contextualSpacing/>
        <w:rPr>
          <w:bCs/>
          <w:sz w:val="26"/>
          <w:szCs w:val="26"/>
        </w:rPr>
      </w:pPr>
    </w:p>
    <w:p w14:paraId="14545D90" w14:textId="77777777" w:rsidR="001A67EE" w:rsidRPr="004957E1" w:rsidRDefault="001A67EE" w:rsidP="00AA6733">
      <w:pPr>
        <w:spacing w:before="0" w:after="0" w:line="240" w:lineRule="auto"/>
        <w:ind w:left="567" w:right="582"/>
        <w:contextualSpacing/>
        <w:rPr>
          <w:bCs/>
          <w:sz w:val="26"/>
          <w:szCs w:val="26"/>
          <w:lang w:val="es-ES"/>
        </w:rPr>
      </w:pPr>
      <w:r w:rsidRPr="004957E1">
        <w:rPr>
          <w:bCs/>
          <w:sz w:val="26"/>
          <w:szCs w:val="26"/>
        </w:rPr>
        <w:t>Tampoco constituye propaganda gubernamental la información de interés público, conforme al artículo 3, fracción XII, de la Ley General de Transparencia y Acceso a la Información Pública, que debe ser difundida bajo cualquier formato por las personas servidoras públicas.</w:t>
      </w:r>
    </w:p>
    <w:p w14:paraId="03960A0C" w14:textId="77777777" w:rsidR="001A67EE" w:rsidRPr="004957E1" w:rsidRDefault="001A67EE" w:rsidP="00AA6733">
      <w:pPr>
        <w:spacing w:before="0" w:after="0" w:line="240" w:lineRule="auto"/>
        <w:ind w:left="567" w:right="582"/>
        <w:contextualSpacing/>
        <w:rPr>
          <w:bCs/>
          <w:sz w:val="26"/>
          <w:szCs w:val="26"/>
        </w:rPr>
      </w:pPr>
    </w:p>
    <w:p w14:paraId="2E0C32B2" w14:textId="77777777" w:rsidR="001A67EE" w:rsidRPr="004957E1" w:rsidRDefault="001A67EE" w:rsidP="00AA6733">
      <w:pPr>
        <w:spacing w:before="0" w:after="0" w:line="240" w:lineRule="auto"/>
        <w:ind w:left="567" w:right="582"/>
        <w:contextualSpacing/>
        <w:rPr>
          <w:bCs/>
          <w:sz w:val="26"/>
          <w:szCs w:val="26"/>
          <w:lang w:val="es-ES"/>
        </w:rPr>
      </w:pPr>
      <w:r w:rsidRPr="004957E1">
        <w:rPr>
          <w:bCs/>
          <w:sz w:val="26"/>
          <w:szCs w:val="26"/>
        </w:rPr>
        <w:t>Artículo Segundo.- La obligación de las personas servidoras públicas de la Federación, las entidades federativas, los municipios y las demarcaciones territoriales de la Ciudad de México, para aplicar con imparcialidad los recursos públicos que están bajo su responsabilidad, sin influir en la equidad de la competencia entre los partidos políticos señalada en los artículos 449, numeral 1, incisos c) y e), de la Ley General de Instituciones y Procedimientos Electorales, y 33, párrafo séptimo, de la Ley Federal de Revocación de Mandato, consistirá en:</w:t>
      </w:r>
    </w:p>
    <w:p w14:paraId="2501A351" w14:textId="77777777" w:rsidR="001A67EE" w:rsidRPr="004957E1" w:rsidRDefault="001A67EE" w:rsidP="00AA6733">
      <w:pPr>
        <w:spacing w:before="0" w:after="0" w:line="240" w:lineRule="auto"/>
        <w:ind w:left="567" w:right="582"/>
        <w:contextualSpacing/>
        <w:rPr>
          <w:bCs/>
          <w:sz w:val="26"/>
          <w:szCs w:val="26"/>
        </w:rPr>
      </w:pPr>
    </w:p>
    <w:p w14:paraId="4AE32D4C" w14:textId="77777777" w:rsidR="001A67EE" w:rsidRPr="004957E1" w:rsidRDefault="001A67EE" w:rsidP="00AA6733">
      <w:pPr>
        <w:spacing w:before="0" w:after="0" w:line="240" w:lineRule="auto"/>
        <w:ind w:left="567" w:right="582"/>
        <w:contextualSpacing/>
        <w:rPr>
          <w:bCs/>
          <w:sz w:val="26"/>
          <w:szCs w:val="26"/>
          <w:lang w:val="es-ES"/>
        </w:rPr>
      </w:pPr>
      <w:r w:rsidRPr="004957E1">
        <w:rPr>
          <w:bCs/>
          <w:sz w:val="26"/>
          <w:szCs w:val="26"/>
        </w:rPr>
        <w:t>La aplicación de recursos públicos, entendidos como la instrucción a personas servidoras públicas subordinadas por el cargo que se ejerce; la aplicación de recursos financieros para el pago directo de, o la ocupación de cualquier tipo de bien material propiedad pública bajo su cargo o con acceso a éste, de manera absolutamente ajena a la realización de reuniones públicas, asambleas, marchas y, en general, aquellos actos que impliquen apoyo a personas aspirantes, precandidatas, candidatas o a partidos políticos antes, durante o después de campañas electorales, además de las que mencionen expresamente ambas leyes.</w:t>
      </w:r>
    </w:p>
    <w:p w14:paraId="084D9268" w14:textId="77777777" w:rsidR="001A67EE" w:rsidRPr="004957E1" w:rsidRDefault="001A67EE" w:rsidP="00AA6733">
      <w:pPr>
        <w:spacing w:before="0" w:after="0" w:line="240" w:lineRule="auto"/>
        <w:ind w:left="567" w:right="582"/>
        <w:contextualSpacing/>
        <w:rPr>
          <w:bCs/>
          <w:sz w:val="26"/>
          <w:szCs w:val="26"/>
        </w:rPr>
      </w:pPr>
    </w:p>
    <w:p w14:paraId="22F6526F" w14:textId="77777777" w:rsidR="001A67EE" w:rsidRPr="004957E1" w:rsidRDefault="001A67EE" w:rsidP="00AA6733">
      <w:pPr>
        <w:spacing w:before="0" w:after="0" w:line="240" w:lineRule="auto"/>
        <w:ind w:left="567" w:right="582"/>
        <w:contextualSpacing/>
        <w:rPr>
          <w:bCs/>
          <w:i/>
          <w:iCs/>
          <w:sz w:val="28"/>
          <w:szCs w:val="28"/>
          <w:lang w:val="es-ES_tradnl"/>
        </w:rPr>
      </w:pPr>
      <w:r w:rsidRPr="004957E1">
        <w:rPr>
          <w:bCs/>
          <w:sz w:val="26"/>
          <w:szCs w:val="26"/>
        </w:rPr>
        <w:t>Artículo Tercero.- Las sanciones aplicables a las autoridades o personas servidoras públicas de cualquiera de los poderes de la Unión, de los poderes locales, órganos de gobierno municipales, órganos de gobierno de la Ciudad de México, órganos autónomos y cualquier otro ente público conforme a los artículos 449, numeral 1, de la Ley General de Instituciones y Procedimientos Electorales, y 61 de la Ley Federal de Revocación de Mandato, deberán ser aplicadas bajo el principio de estricto derecho. No podrán aplicarse sanciones por analogía o mayoría de razón.</w:t>
      </w:r>
    </w:p>
    <w:p w14:paraId="5EC53E12" w14:textId="77777777" w:rsidR="001A67EE" w:rsidRPr="004957E1" w:rsidRDefault="001A67EE" w:rsidP="009B5512">
      <w:pPr>
        <w:spacing w:before="0" w:after="0" w:line="360" w:lineRule="auto"/>
        <w:contextualSpacing/>
        <w:rPr>
          <w:sz w:val="28"/>
          <w:szCs w:val="28"/>
          <w:lang w:val="es-ES_tradnl"/>
        </w:rPr>
      </w:pPr>
    </w:p>
    <w:p w14:paraId="4FEB18E5" w14:textId="5227F377" w:rsidR="001A67EE" w:rsidRPr="004957E1" w:rsidRDefault="001A67EE" w:rsidP="009B5512">
      <w:pPr>
        <w:pStyle w:val="Prrafodelista"/>
        <w:numPr>
          <w:ilvl w:val="0"/>
          <w:numId w:val="6"/>
        </w:numPr>
        <w:spacing w:before="0" w:after="0" w:line="360" w:lineRule="auto"/>
        <w:ind w:left="0" w:hanging="567"/>
        <w:rPr>
          <w:bCs/>
          <w:sz w:val="28"/>
          <w:szCs w:val="28"/>
        </w:rPr>
      </w:pPr>
      <w:r w:rsidRPr="004957E1">
        <w:rPr>
          <w:bCs/>
          <w:sz w:val="28"/>
          <w:szCs w:val="28"/>
        </w:rPr>
        <w:t>De lo transcrito se advierte que el Decreto impugnado:</w:t>
      </w:r>
    </w:p>
    <w:p w14:paraId="0926F9AA" w14:textId="77777777" w:rsidR="001A67EE" w:rsidRPr="004957E1" w:rsidRDefault="001A67EE" w:rsidP="009B5512">
      <w:pPr>
        <w:spacing w:before="0" w:after="0" w:line="360" w:lineRule="auto"/>
        <w:contextualSpacing/>
        <w:rPr>
          <w:bCs/>
          <w:sz w:val="28"/>
          <w:szCs w:val="28"/>
        </w:rPr>
      </w:pPr>
    </w:p>
    <w:p w14:paraId="37449486" w14:textId="77777777" w:rsidR="001A67EE" w:rsidRPr="004957E1" w:rsidRDefault="001A67EE" w:rsidP="009B5512">
      <w:pPr>
        <w:numPr>
          <w:ilvl w:val="0"/>
          <w:numId w:val="20"/>
        </w:numPr>
        <w:spacing w:before="0" w:after="0" w:line="360" w:lineRule="auto"/>
        <w:ind w:left="284" w:hanging="284"/>
        <w:contextualSpacing/>
        <w:rPr>
          <w:sz w:val="28"/>
          <w:szCs w:val="28"/>
          <w:lang w:val="es-ES_tradnl"/>
        </w:rPr>
      </w:pPr>
      <w:r w:rsidRPr="004957E1">
        <w:rPr>
          <w:sz w:val="28"/>
          <w:szCs w:val="28"/>
          <w:lang w:val="es-ES_tradnl"/>
        </w:rPr>
        <w:t xml:space="preserve">Define lo que debe entenderse como propaganda gubernamental, estableciendo los siguientes elementos para </w:t>
      </w:r>
      <w:r w:rsidRPr="004957E1">
        <w:rPr>
          <w:sz w:val="28"/>
          <w:szCs w:val="28"/>
          <w:u w:val="single"/>
          <w:lang w:val="es-ES_tradnl"/>
        </w:rPr>
        <w:t>identificarla y delimitando sus alcances</w:t>
      </w:r>
      <w:r w:rsidRPr="004957E1">
        <w:rPr>
          <w:sz w:val="28"/>
          <w:szCs w:val="28"/>
          <w:lang w:val="es-ES_tradnl"/>
        </w:rPr>
        <w:t>:</w:t>
      </w:r>
    </w:p>
    <w:p w14:paraId="5D02A122" w14:textId="77777777" w:rsidR="001A67EE" w:rsidRPr="004957E1" w:rsidRDefault="001A67EE" w:rsidP="009B5512">
      <w:pPr>
        <w:spacing w:before="0" w:after="0" w:line="360" w:lineRule="auto"/>
        <w:contextualSpacing/>
        <w:rPr>
          <w:sz w:val="28"/>
          <w:szCs w:val="28"/>
          <w:lang w:val="es-ES_tradnl"/>
        </w:rPr>
      </w:pPr>
    </w:p>
    <w:p w14:paraId="48EC87FE" w14:textId="77777777"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lang w:val="es-ES_tradnl"/>
        </w:rPr>
        <w:t>Conjunto de escritos, publicaciones, imágenes, grabaciones y proyecciones difundidas, bajo cualquier modalidad de comunicación social.</w:t>
      </w:r>
    </w:p>
    <w:p w14:paraId="3529F1AB" w14:textId="77777777" w:rsidR="001A67EE" w:rsidRPr="004957E1" w:rsidRDefault="001A67EE" w:rsidP="009B5512">
      <w:pPr>
        <w:spacing w:before="0" w:after="0" w:line="360" w:lineRule="auto"/>
        <w:contextualSpacing/>
        <w:rPr>
          <w:sz w:val="28"/>
          <w:szCs w:val="28"/>
          <w:lang w:val="es-ES_tradnl"/>
        </w:rPr>
      </w:pPr>
    </w:p>
    <w:p w14:paraId="2528F128" w14:textId="77777777"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lang w:val="es-ES_tradnl"/>
        </w:rPr>
        <w:t>Con cargo al presupuesto público, etiquetado de manera específica para ese fin, por un ente público (poderes de la Federación, entidades federativas, municipios y demarcaciones territoriales de la Ciudad de México, así como órganos constitucionales autónomos, o cualquier otra dependencia o entidad de carácter público).</w:t>
      </w:r>
    </w:p>
    <w:p w14:paraId="2EB862AD" w14:textId="77777777" w:rsidR="001A67EE" w:rsidRPr="004957E1" w:rsidRDefault="001A67EE" w:rsidP="009B5512">
      <w:pPr>
        <w:spacing w:before="0" w:after="0" w:line="360" w:lineRule="auto"/>
        <w:contextualSpacing/>
        <w:rPr>
          <w:sz w:val="28"/>
          <w:szCs w:val="28"/>
          <w:lang w:val="es-ES_tradnl"/>
        </w:rPr>
      </w:pPr>
    </w:p>
    <w:p w14:paraId="72AE43D6" w14:textId="438713B5"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lang w:val="es-ES_tradnl"/>
        </w:rPr>
        <w:t>Con el objeto de difundir el quehacer, las acciones o los logros relacionados con sus fines, o información de interés público referida al bienestar de la población, cuyas características deberán ajustarse a lo señalado en el artículo 134, párrafo octavo</w:t>
      </w:r>
      <w:r w:rsidR="00DF4372">
        <w:rPr>
          <w:sz w:val="28"/>
          <w:szCs w:val="28"/>
          <w:lang w:val="es-ES_tradnl"/>
        </w:rPr>
        <w:t>,</w:t>
      </w:r>
      <w:r w:rsidRPr="004957E1">
        <w:rPr>
          <w:sz w:val="28"/>
          <w:szCs w:val="28"/>
          <w:lang w:val="es-ES_tradnl"/>
        </w:rPr>
        <w:t xml:space="preserve"> de la Constitución Política de los Estados Unidos Mexicanos.</w:t>
      </w:r>
    </w:p>
    <w:p w14:paraId="226D6367" w14:textId="77777777" w:rsidR="001A67EE" w:rsidRPr="004957E1" w:rsidRDefault="001A67EE" w:rsidP="001A67EE">
      <w:pPr>
        <w:spacing w:before="0" w:after="0" w:line="360" w:lineRule="auto"/>
        <w:contextualSpacing/>
        <w:jc w:val="left"/>
        <w:rPr>
          <w:sz w:val="28"/>
          <w:szCs w:val="28"/>
          <w:lang w:val="es-ES_tradnl"/>
        </w:rPr>
      </w:pPr>
    </w:p>
    <w:p w14:paraId="598B273B" w14:textId="77777777" w:rsidR="001A67EE" w:rsidRPr="004957E1" w:rsidRDefault="001A67EE" w:rsidP="001A67EE">
      <w:pPr>
        <w:numPr>
          <w:ilvl w:val="0"/>
          <w:numId w:val="20"/>
        </w:numPr>
        <w:spacing w:before="0" w:after="0" w:line="360" w:lineRule="auto"/>
        <w:ind w:left="284" w:hanging="284"/>
        <w:contextualSpacing/>
        <w:jc w:val="left"/>
        <w:rPr>
          <w:sz w:val="28"/>
          <w:szCs w:val="28"/>
          <w:lang w:val="es-ES_tradnl"/>
        </w:rPr>
      </w:pPr>
      <w:r w:rsidRPr="004957E1">
        <w:rPr>
          <w:sz w:val="28"/>
          <w:szCs w:val="28"/>
          <w:lang w:val="es-ES_tradnl"/>
        </w:rPr>
        <w:t>Excluye de la propaganda gubernamental:</w:t>
      </w:r>
    </w:p>
    <w:p w14:paraId="4A6CE0D8" w14:textId="77777777" w:rsidR="001A67EE" w:rsidRPr="004957E1" w:rsidRDefault="001A67EE" w:rsidP="009B5512">
      <w:pPr>
        <w:spacing w:before="0" w:after="0" w:line="360" w:lineRule="auto"/>
        <w:contextualSpacing/>
        <w:rPr>
          <w:sz w:val="28"/>
          <w:szCs w:val="28"/>
          <w:lang w:val="es-ES_tradnl"/>
        </w:rPr>
      </w:pPr>
    </w:p>
    <w:p w14:paraId="4DFA9336" w14:textId="77777777"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rPr>
        <w:t>Las expresiones de las personas servidoras públicas, las cuales se encuentran sujetas a los límites establecidos en las leyes aplicables.</w:t>
      </w:r>
    </w:p>
    <w:p w14:paraId="20EE692B" w14:textId="77777777" w:rsidR="001A67EE" w:rsidRPr="004957E1" w:rsidRDefault="001A67EE" w:rsidP="009B5512">
      <w:pPr>
        <w:spacing w:before="0" w:after="0" w:line="360" w:lineRule="auto"/>
        <w:contextualSpacing/>
        <w:rPr>
          <w:sz w:val="28"/>
          <w:szCs w:val="28"/>
          <w:lang w:val="es-ES_tradnl"/>
        </w:rPr>
      </w:pPr>
    </w:p>
    <w:p w14:paraId="75455555" w14:textId="77777777"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rPr>
        <w:t>La información de interés público, conforme al artículo 3, fracción XII, de la Ley General de Transparencia y Acceso a la Información Pública, que debe ser difundida bajo cualquier formato por las personas servidoras públicas.</w:t>
      </w:r>
    </w:p>
    <w:p w14:paraId="7FE79F5A" w14:textId="77777777" w:rsidR="001A67EE" w:rsidRPr="004957E1" w:rsidRDefault="001A67EE" w:rsidP="001A67EE">
      <w:pPr>
        <w:spacing w:before="0" w:after="0" w:line="360" w:lineRule="auto"/>
        <w:contextualSpacing/>
        <w:rPr>
          <w:sz w:val="28"/>
          <w:szCs w:val="28"/>
          <w:lang w:val="es-ES_tradnl"/>
        </w:rPr>
      </w:pPr>
    </w:p>
    <w:p w14:paraId="73D93B19" w14:textId="6A19A27E" w:rsidR="001A67EE" w:rsidRPr="004957E1" w:rsidRDefault="001A67EE" w:rsidP="009B5512">
      <w:pPr>
        <w:numPr>
          <w:ilvl w:val="0"/>
          <w:numId w:val="20"/>
        </w:numPr>
        <w:spacing w:before="0" w:after="0" w:line="360" w:lineRule="auto"/>
        <w:ind w:left="284" w:hanging="284"/>
        <w:contextualSpacing/>
        <w:rPr>
          <w:sz w:val="28"/>
          <w:szCs w:val="28"/>
          <w:lang w:val="es-ES_tradnl"/>
        </w:rPr>
      </w:pPr>
      <w:r w:rsidRPr="004957E1">
        <w:rPr>
          <w:sz w:val="28"/>
          <w:szCs w:val="28"/>
          <w:lang w:val="es-ES_tradnl"/>
        </w:rPr>
        <w:t>Establece el alcance de</w:t>
      </w:r>
      <w:r w:rsidR="00A46BBD" w:rsidRPr="004957E1">
        <w:rPr>
          <w:sz w:val="28"/>
          <w:szCs w:val="28"/>
          <w:lang w:val="es-ES_tradnl"/>
        </w:rPr>
        <w:t xml:space="preserve">l principio de imparcialidad en </w:t>
      </w:r>
      <w:r w:rsidR="00AD1954" w:rsidRPr="004957E1">
        <w:rPr>
          <w:sz w:val="28"/>
          <w:szCs w:val="28"/>
          <w:lang w:val="es-ES_tradnl"/>
        </w:rPr>
        <w:t xml:space="preserve">la aplicación </w:t>
      </w:r>
      <w:r w:rsidR="00A46BBD" w:rsidRPr="004957E1">
        <w:rPr>
          <w:sz w:val="28"/>
          <w:szCs w:val="28"/>
          <w:lang w:val="es-ES_tradnl"/>
        </w:rPr>
        <w:t xml:space="preserve">de </w:t>
      </w:r>
      <w:r w:rsidR="00AD1954" w:rsidRPr="004957E1">
        <w:rPr>
          <w:sz w:val="28"/>
          <w:szCs w:val="28"/>
          <w:lang w:val="es-ES_tradnl"/>
        </w:rPr>
        <w:t xml:space="preserve">recursos públicos que estén a cargo de </w:t>
      </w:r>
      <w:r w:rsidRPr="004957E1">
        <w:rPr>
          <w:sz w:val="28"/>
          <w:szCs w:val="28"/>
          <w:lang w:val="es-ES_tradnl"/>
        </w:rPr>
        <w:t>las personas servidoras públicas</w:t>
      </w:r>
      <w:r w:rsidRPr="004957E1">
        <w:rPr>
          <w:sz w:val="28"/>
          <w:szCs w:val="28"/>
        </w:rPr>
        <w:t xml:space="preserve">, sin influir en la equidad de la </w:t>
      </w:r>
      <w:r w:rsidR="00AD1954" w:rsidRPr="004957E1">
        <w:rPr>
          <w:sz w:val="28"/>
          <w:szCs w:val="28"/>
        </w:rPr>
        <w:t>contienda</w:t>
      </w:r>
      <w:r w:rsidRPr="004957E1">
        <w:rPr>
          <w:sz w:val="28"/>
          <w:szCs w:val="28"/>
        </w:rPr>
        <w:t>, en el caso:</w:t>
      </w:r>
    </w:p>
    <w:p w14:paraId="6FBD3493" w14:textId="77777777" w:rsidR="001A67EE" w:rsidRPr="004957E1" w:rsidRDefault="001A67EE" w:rsidP="001A67EE">
      <w:pPr>
        <w:spacing w:before="0" w:after="0" w:line="360" w:lineRule="auto"/>
        <w:contextualSpacing/>
        <w:rPr>
          <w:sz w:val="28"/>
          <w:szCs w:val="28"/>
        </w:rPr>
      </w:pPr>
    </w:p>
    <w:p w14:paraId="4896ED67" w14:textId="77777777"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rPr>
        <w:t>La aplicación de recursos públicos, entendidos como la instrucción a personas servidoras públicas subordinadas por el cargo que se ejerce.</w:t>
      </w:r>
    </w:p>
    <w:p w14:paraId="611E67F3" w14:textId="77777777" w:rsidR="001A67EE" w:rsidRPr="004957E1" w:rsidRDefault="001A67EE" w:rsidP="009B5512">
      <w:pPr>
        <w:spacing w:before="0" w:after="0" w:line="360" w:lineRule="auto"/>
        <w:contextualSpacing/>
        <w:rPr>
          <w:sz w:val="28"/>
          <w:szCs w:val="28"/>
          <w:lang w:val="es-ES_tradnl"/>
        </w:rPr>
      </w:pPr>
    </w:p>
    <w:p w14:paraId="6686C5D1" w14:textId="77777777"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rPr>
        <w:t>La aplicación de recursos financieros para el pago directo de, o la ocupación de cualquier tipo de bien material propiedad pública bajo su cargo o con acceso a éste, de manera absolutamente ajena a la realización de reuniones públicas, asambleas, marchas.</w:t>
      </w:r>
    </w:p>
    <w:p w14:paraId="5B5FDC62" w14:textId="77777777" w:rsidR="001A67EE" w:rsidRPr="004957E1" w:rsidRDefault="001A67EE" w:rsidP="009B5512">
      <w:pPr>
        <w:spacing w:before="0" w:after="0" w:line="360" w:lineRule="auto"/>
        <w:contextualSpacing/>
        <w:rPr>
          <w:sz w:val="28"/>
          <w:szCs w:val="28"/>
        </w:rPr>
      </w:pPr>
    </w:p>
    <w:p w14:paraId="0796864E" w14:textId="77777777" w:rsidR="001A67EE" w:rsidRPr="004957E1" w:rsidRDefault="001A67EE" w:rsidP="009B5512">
      <w:pPr>
        <w:numPr>
          <w:ilvl w:val="0"/>
          <w:numId w:val="21"/>
        </w:numPr>
        <w:spacing w:before="0" w:after="0" w:line="360" w:lineRule="auto"/>
        <w:contextualSpacing/>
        <w:rPr>
          <w:sz w:val="28"/>
          <w:szCs w:val="28"/>
          <w:lang w:val="es-ES_tradnl"/>
        </w:rPr>
      </w:pPr>
      <w:r w:rsidRPr="004957E1">
        <w:rPr>
          <w:sz w:val="28"/>
          <w:szCs w:val="28"/>
        </w:rPr>
        <w:t>En general, los actos que apoyen a personas aspirantes, precandidatas, candidatas o a partidos políticos antes, durante o después de campañas electorales, además de las que mencionen expresamente las leyes.</w:t>
      </w:r>
    </w:p>
    <w:p w14:paraId="34AB04A0" w14:textId="77777777" w:rsidR="001A67EE" w:rsidRPr="004957E1" w:rsidRDefault="001A67EE" w:rsidP="009B5512">
      <w:pPr>
        <w:spacing w:before="0" w:after="0" w:line="360" w:lineRule="auto"/>
        <w:contextualSpacing/>
        <w:rPr>
          <w:sz w:val="28"/>
          <w:szCs w:val="28"/>
          <w:lang w:val="es-ES_tradnl"/>
        </w:rPr>
      </w:pPr>
    </w:p>
    <w:p w14:paraId="1FDD40FF" w14:textId="77777777" w:rsidR="001A67EE" w:rsidRPr="004957E1" w:rsidRDefault="001A67EE" w:rsidP="009B5512">
      <w:pPr>
        <w:numPr>
          <w:ilvl w:val="0"/>
          <w:numId w:val="20"/>
        </w:numPr>
        <w:spacing w:before="0" w:after="0" w:line="360" w:lineRule="auto"/>
        <w:ind w:left="284" w:hanging="284"/>
        <w:contextualSpacing/>
        <w:rPr>
          <w:sz w:val="28"/>
          <w:szCs w:val="28"/>
        </w:rPr>
      </w:pPr>
      <w:r w:rsidRPr="004957E1">
        <w:rPr>
          <w:sz w:val="28"/>
          <w:szCs w:val="28"/>
          <w:lang w:val="es-ES_tradnl"/>
        </w:rPr>
        <w:t xml:space="preserve">Prevé el alcance de las </w:t>
      </w:r>
      <w:r w:rsidRPr="004957E1">
        <w:rPr>
          <w:sz w:val="28"/>
          <w:szCs w:val="28"/>
        </w:rPr>
        <w:t>sanciones aplicables a las autoridades o personas servidoras públicas, estipulando que deben aplicarse bajo el principio de estricto derecho y que no podrán aplicarse por analogía o mayoría de razón.</w:t>
      </w:r>
    </w:p>
    <w:p w14:paraId="06134C6F" w14:textId="77777777" w:rsidR="001A67EE" w:rsidRPr="004957E1" w:rsidRDefault="001A67EE" w:rsidP="001A67EE">
      <w:pPr>
        <w:spacing w:before="0" w:after="0" w:line="360" w:lineRule="auto"/>
        <w:contextualSpacing/>
        <w:rPr>
          <w:sz w:val="28"/>
          <w:szCs w:val="28"/>
        </w:rPr>
      </w:pPr>
    </w:p>
    <w:p w14:paraId="2D67F0FA" w14:textId="5A844C65" w:rsidR="001A67EE" w:rsidRPr="004957E1" w:rsidRDefault="001A67EE" w:rsidP="009B5512">
      <w:pPr>
        <w:pStyle w:val="Prrafodelista"/>
        <w:numPr>
          <w:ilvl w:val="0"/>
          <w:numId w:val="6"/>
        </w:numPr>
        <w:spacing w:before="0" w:after="0" w:line="360" w:lineRule="auto"/>
        <w:ind w:left="0" w:hanging="567"/>
        <w:rPr>
          <w:sz w:val="28"/>
          <w:szCs w:val="28"/>
        </w:rPr>
      </w:pPr>
      <w:r w:rsidRPr="004957E1">
        <w:rPr>
          <w:sz w:val="28"/>
          <w:szCs w:val="28"/>
        </w:rPr>
        <w:t>De lo anterior se advierte claramente que el Decreto impugnado no es un acto individualizado dirigido a una persona o una situación en particular, sino que delimita el concepto de propaganda gubernamental, la forma en que cualquier persona servidora pública debe aplicar con imparcialidad los recursos que están bajo su responsabilidad sin influir en la equidad de la contienda electoral y el alcance de las sanciones aplicables en relación con esas situaciones.</w:t>
      </w:r>
    </w:p>
    <w:p w14:paraId="77E4BB87" w14:textId="77777777" w:rsidR="00D96516" w:rsidRPr="004957E1" w:rsidRDefault="00D96516" w:rsidP="00D96516">
      <w:pPr>
        <w:pStyle w:val="Prrafodelista"/>
        <w:spacing w:before="0" w:after="0" w:line="360" w:lineRule="auto"/>
        <w:ind w:left="0"/>
        <w:rPr>
          <w:sz w:val="28"/>
          <w:szCs w:val="28"/>
        </w:rPr>
      </w:pPr>
    </w:p>
    <w:p w14:paraId="65E23308" w14:textId="0E0FD5F7" w:rsidR="001A67EE" w:rsidRPr="004957E1" w:rsidRDefault="001A67EE" w:rsidP="001A67EE">
      <w:pPr>
        <w:pStyle w:val="Prrafodelista"/>
        <w:numPr>
          <w:ilvl w:val="0"/>
          <w:numId w:val="6"/>
        </w:numPr>
        <w:spacing w:before="0" w:after="0" w:line="360" w:lineRule="auto"/>
        <w:ind w:left="0" w:hanging="567"/>
        <w:rPr>
          <w:sz w:val="28"/>
          <w:szCs w:val="28"/>
        </w:rPr>
      </w:pPr>
      <w:r w:rsidRPr="004957E1">
        <w:rPr>
          <w:sz w:val="28"/>
          <w:szCs w:val="28"/>
        </w:rPr>
        <w:t>Asimismo, sus efectos no desaparecen</w:t>
      </w:r>
      <w:r w:rsidR="00795C4B" w:rsidRPr="004957E1">
        <w:rPr>
          <w:sz w:val="28"/>
          <w:szCs w:val="28"/>
        </w:rPr>
        <w:t>,</w:t>
      </w:r>
      <w:r w:rsidRPr="004957E1">
        <w:rPr>
          <w:sz w:val="28"/>
          <w:szCs w:val="28"/>
        </w:rPr>
        <w:t xml:space="preserve"> ya que la interpretación que contiene no pierde su vigencia al realizarse un primer ejercicio interpretativo o un proceso en particular.</w:t>
      </w:r>
    </w:p>
    <w:p w14:paraId="3995889D" w14:textId="77777777" w:rsidR="00D96516" w:rsidRPr="004957E1" w:rsidRDefault="00D96516" w:rsidP="00D96516">
      <w:pPr>
        <w:pStyle w:val="Prrafodelista"/>
        <w:rPr>
          <w:sz w:val="28"/>
          <w:szCs w:val="28"/>
        </w:rPr>
      </w:pPr>
    </w:p>
    <w:p w14:paraId="13B0F101" w14:textId="6FCF6507" w:rsidR="001A67EE" w:rsidRPr="004957E1" w:rsidRDefault="001A67EE" w:rsidP="001A67EE">
      <w:pPr>
        <w:pStyle w:val="Prrafodelista"/>
        <w:numPr>
          <w:ilvl w:val="0"/>
          <w:numId w:val="6"/>
        </w:numPr>
        <w:spacing w:before="0" w:after="0" w:line="360" w:lineRule="auto"/>
        <w:ind w:left="0" w:hanging="567"/>
        <w:rPr>
          <w:sz w:val="28"/>
          <w:szCs w:val="28"/>
        </w:rPr>
      </w:pPr>
      <w:r w:rsidRPr="004957E1">
        <w:rPr>
          <w:sz w:val="28"/>
          <w:szCs w:val="28"/>
        </w:rPr>
        <w:t xml:space="preserve">No tiene una vigencia determinada, ya que su único artículo transitorio sólo establece su entrada en vigor al día siguiente de su publicación en el Diario </w:t>
      </w:r>
      <w:r w:rsidR="00D762F2" w:rsidRPr="004957E1">
        <w:rPr>
          <w:sz w:val="28"/>
          <w:szCs w:val="28"/>
        </w:rPr>
        <w:t>O</w:t>
      </w:r>
      <w:r w:rsidRPr="004957E1">
        <w:rPr>
          <w:sz w:val="28"/>
          <w:szCs w:val="28"/>
        </w:rPr>
        <w:t>ficial de la Federación.</w:t>
      </w:r>
    </w:p>
    <w:p w14:paraId="78422CE5" w14:textId="77777777" w:rsidR="00D96516" w:rsidRPr="004957E1" w:rsidRDefault="00D96516" w:rsidP="00D96516">
      <w:pPr>
        <w:pStyle w:val="Prrafodelista"/>
        <w:rPr>
          <w:sz w:val="28"/>
          <w:szCs w:val="28"/>
        </w:rPr>
      </w:pPr>
    </w:p>
    <w:p w14:paraId="410CF391" w14:textId="2DE31D10" w:rsidR="001A67EE" w:rsidRPr="004957E1" w:rsidRDefault="001A67EE" w:rsidP="001A67EE">
      <w:pPr>
        <w:pStyle w:val="Prrafodelista"/>
        <w:numPr>
          <w:ilvl w:val="0"/>
          <w:numId w:val="6"/>
        </w:numPr>
        <w:spacing w:before="0" w:after="0" w:line="360" w:lineRule="auto"/>
        <w:ind w:left="0" w:hanging="567"/>
        <w:rPr>
          <w:sz w:val="28"/>
          <w:szCs w:val="28"/>
        </w:rPr>
      </w:pPr>
      <w:r w:rsidRPr="004957E1">
        <w:rPr>
          <w:sz w:val="28"/>
          <w:szCs w:val="28"/>
        </w:rPr>
        <w:t>No es una determinación accesoria</w:t>
      </w:r>
      <w:r w:rsidR="00D762F2" w:rsidRPr="004957E1">
        <w:rPr>
          <w:sz w:val="28"/>
          <w:szCs w:val="28"/>
        </w:rPr>
        <w:t>,</w:t>
      </w:r>
      <w:r w:rsidRPr="004957E1">
        <w:rPr>
          <w:sz w:val="28"/>
          <w:szCs w:val="28"/>
        </w:rPr>
        <w:t xml:space="preserve"> ya que el Decreto es en sí una norma general que </w:t>
      </w:r>
      <w:r w:rsidR="00FE6D39" w:rsidRPr="004957E1">
        <w:rPr>
          <w:sz w:val="28"/>
          <w:szCs w:val="28"/>
        </w:rPr>
        <w:t xml:space="preserve">pretende integrarse </w:t>
      </w:r>
      <w:r w:rsidRPr="004957E1">
        <w:rPr>
          <w:sz w:val="28"/>
          <w:szCs w:val="28"/>
        </w:rPr>
        <w:t>a</w:t>
      </w:r>
      <w:r w:rsidR="00C47600" w:rsidRPr="004957E1">
        <w:rPr>
          <w:sz w:val="28"/>
          <w:szCs w:val="28"/>
        </w:rPr>
        <w:t>l sentido de</w:t>
      </w:r>
      <w:r w:rsidRPr="004957E1">
        <w:rPr>
          <w:sz w:val="28"/>
          <w:szCs w:val="28"/>
        </w:rPr>
        <w:t xml:space="preserve"> una ya existente, cuya derogación, abrogación o modificación requeriría de otra norma formal y material que contuviera dicha determinación.</w:t>
      </w:r>
    </w:p>
    <w:p w14:paraId="1EAD565C" w14:textId="77777777" w:rsidR="00D96516" w:rsidRPr="004957E1" w:rsidRDefault="00D96516" w:rsidP="00D96516">
      <w:pPr>
        <w:pStyle w:val="Prrafodelista"/>
        <w:rPr>
          <w:sz w:val="28"/>
          <w:szCs w:val="28"/>
        </w:rPr>
      </w:pPr>
    </w:p>
    <w:p w14:paraId="07B5EE94" w14:textId="3B30BFFF" w:rsidR="001A67EE" w:rsidRPr="004957E1" w:rsidRDefault="001A67EE" w:rsidP="001A67EE">
      <w:pPr>
        <w:pStyle w:val="Prrafodelista"/>
        <w:numPr>
          <w:ilvl w:val="0"/>
          <w:numId w:val="6"/>
        </w:numPr>
        <w:spacing w:before="0" w:after="0" w:line="360" w:lineRule="auto"/>
        <w:ind w:left="0" w:hanging="567"/>
        <w:rPr>
          <w:sz w:val="28"/>
          <w:szCs w:val="28"/>
        </w:rPr>
      </w:pPr>
      <w:r w:rsidRPr="004957E1">
        <w:rPr>
          <w:sz w:val="28"/>
          <w:szCs w:val="28"/>
        </w:rPr>
        <w:t>Por lo antes expuesto, el Decreto impugnado tiene la naturaleza de norma general susceptible de ser impugnada a través de la controversia constitucional por los sujetos legitimados para ello, como sucede en el presente asunto.</w:t>
      </w:r>
    </w:p>
    <w:p w14:paraId="087A3F51" w14:textId="77777777" w:rsidR="00D96516" w:rsidRPr="004957E1" w:rsidRDefault="00D96516" w:rsidP="00D96516">
      <w:pPr>
        <w:pStyle w:val="Prrafodelista"/>
        <w:rPr>
          <w:sz w:val="28"/>
          <w:szCs w:val="28"/>
        </w:rPr>
      </w:pPr>
    </w:p>
    <w:p w14:paraId="144E3BDB" w14:textId="056F173C" w:rsidR="001A67EE" w:rsidRPr="00312890" w:rsidRDefault="001A67EE" w:rsidP="001A67EE">
      <w:pPr>
        <w:pStyle w:val="Prrafodelista"/>
        <w:numPr>
          <w:ilvl w:val="0"/>
          <w:numId w:val="6"/>
        </w:numPr>
        <w:spacing w:before="0" w:after="0" w:line="360" w:lineRule="auto"/>
        <w:ind w:left="0" w:hanging="567"/>
        <w:rPr>
          <w:sz w:val="28"/>
          <w:szCs w:val="28"/>
        </w:rPr>
      </w:pPr>
      <w:r w:rsidRPr="004957E1">
        <w:rPr>
          <w:sz w:val="28"/>
          <w:szCs w:val="28"/>
        </w:rPr>
        <w:t xml:space="preserve">En consecuencia, la causal de improcedencia </w:t>
      </w:r>
      <w:r w:rsidR="00D430BA" w:rsidRPr="004957E1">
        <w:rPr>
          <w:sz w:val="28"/>
          <w:szCs w:val="28"/>
        </w:rPr>
        <w:t xml:space="preserve">debe desestimarse por </w:t>
      </w:r>
      <w:r w:rsidRPr="004957E1">
        <w:rPr>
          <w:b/>
          <w:bCs/>
          <w:sz w:val="28"/>
          <w:szCs w:val="28"/>
        </w:rPr>
        <w:t>infundada.</w:t>
      </w:r>
    </w:p>
    <w:p w14:paraId="1D8C32EC" w14:textId="77777777" w:rsidR="00312890" w:rsidRPr="00312890" w:rsidRDefault="00312890" w:rsidP="00312890">
      <w:pPr>
        <w:pStyle w:val="Prrafodelista"/>
        <w:rPr>
          <w:sz w:val="28"/>
          <w:szCs w:val="28"/>
        </w:rPr>
      </w:pPr>
    </w:p>
    <w:p w14:paraId="742B306E" w14:textId="68B653D3" w:rsidR="00AE62F7" w:rsidRPr="00F81F6A" w:rsidRDefault="00AE62F7" w:rsidP="00CB10E2">
      <w:pPr>
        <w:pStyle w:val="Prrafodelista"/>
        <w:numPr>
          <w:ilvl w:val="0"/>
          <w:numId w:val="6"/>
        </w:numPr>
        <w:spacing w:before="0" w:after="0" w:line="360" w:lineRule="auto"/>
        <w:ind w:left="0" w:hanging="567"/>
        <w:rPr>
          <w:sz w:val="28"/>
          <w:szCs w:val="28"/>
        </w:rPr>
      </w:pPr>
      <w:r w:rsidRPr="00312890">
        <w:rPr>
          <w:i/>
          <w:iCs/>
          <w:sz w:val="28"/>
          <w:szCs w:val="28"/>
        </w:rPr>
        <w:t>Precedentes citados en este apartado</w:t>
      </w:r>
      <w:r w:rsidRPr="00312890">
        <w:rPr>
          <w:sz w:val="28"/>
          <w:szCs w:val="28"/>
        </w:rPr>
        <w:t xml:space="preserve">: </w:t>
      </w:r>
      <w:r w:rsidR="00CB10E2" w:rsidRPr="00312890">
        <w:rPr>
          <w:sz w:val="28"/>
          <w:szCs w:val="28"/>
        </w:rPr>
        <w:t>acción de inconstitucionalidad 26/2004 y acumuladas</w:t>
      </w:r>
      <w:r w:rsidR="00550340">
        <w:rPr>
          <w:sz w:val="28"/>
          <w:szCs w:val="28"/>
        </w:rPr>
        <w:t xml:space="preserve"> </w:t>
      </w:r>
      <w:r w:rsidR="00550340" w:rsidRPr="00550340">
        <w:rPr>
          <w:sz w:val="28"/>
          <w:szCs w:val="28"/>
        </w:rPr>
        <w:t xml:space="preserve">27/2004 </w:t>
      </w:r>
      <w:r w:rsidR="00FE5C12">
        <w:rPr>
          <w:sz w:val="28"/>
          <w:szCs w:val="28"/>
        </w:rPr>
        <w:t>y</w:t>
      </w:r>
      <w:r w:rsidR="00550340" w:rsidRPr="00550340">
        <w:rPr>
          <w:sz w:val="28"/>
          <w:szCs w:val="28"/>
        </w:rPr>
        <w:t xml:space="preserve"> 28/2004</w:t>
      </w:r>
      <w:r w:rsidR="00550340">
        <w:rPr>
          <w:sz w:val="28"/>
          <w:szCs w:val="28"/>
        </w:rPr>
        <w:t>.</w:t>
      </w:r>
      <w:r w:rsidR="00942D65">
        <w:rPr>
          <w:sz w:val="28"/>
          <w:szCs w:val="28"/>
        </w:rPr>
        <w:t xml:space="preserve"> </w:t>
      </w:r>
    </w:p>
    <w:p w14:paraId="5645710C" w14:textId="77777777" w:rsidR="00312890" w:rsidRPr="00312890" w:rsidRDefault="00312890" w:rsidP="00312890">
      <w:pPr>
        <w:pStyle w:val="Prrafodelista"/>
        <w:rPr>
          <w:sz w:val="28"/>
          <w:szCs w:val="28"/>
        </w:rPr>
      </w:pPr>
    </w:p>
    <w:p w14:paraId="14C4A047" w14:textId="7C115AE1" w:rsidR="00312890" w:rsidRPr="0018478B" w:rsidRDefault="0018478B" w:rsidP="00CB10E2">
      <w:pPr>
        <w:pStyle w:val="Prrafodelista"/>
        <w:numPr>
          <w:ilvl w:val="0"/>
          <w:numId w:val="6"/>
        </w:numPr>
        <w:spacing w:before="0" w:after="0" w:line="360" w:lineRule="auto"/>
        <w:ind w:left="0" w:hanging="567"/>
        <w:rPr>
          <w:sz w:val="28"/>
          <w:szCs w:val="28"/>
        </w:rPr>
      </w:pPr>
      <w:r w:rsidRPr="00E76BA7">
        <w:rPr>
          <w:sz w:val="28"/>
          <w:szCs w:val="28"/>
        </w:rPr>
        <w:t xml:space="preserve">Estas consideraciones son obligatorias al haberse aprobado por </w:t>
      </w:r>
      <w:r w:rsidRPr="00E76BA7">
        <w:rPr>
          <w:sz w:val="28"/>
          <w:szCs w:val="28"/>
          <w:lang w:val="es-ES"/>
        </w:rPr>
        <w:t xml:space="preserve">unanimidad de diez votos de las señoras </w:t>
      </w:r>
      <w:proofErr w:type="gramStart"/>
      <w:r w:rsidRPr="00E76BA7">
        <w:rPr>
          <w:sz w:val="28"/>
          <w:szCs w:val="28"/>
          <w:lang w:val="es-ES"/>
        </w:rPr>
        <w:t>Ministras</w:t>
      </w:r>
      <w:proofErr w:type="gramEnd"/>
      <w:r w:rsidRPr="00E76BA7">
        <w:rPr>
          <w:sz w:val="28"/>
          <w:szCs w:val="28"/>
          <w:lang w:val="es-ES"/>
        </w:rPr>
        <w:t xml:space="preserve"> y de los señores Ministros Gutiérrez Ortiz Mena, González Alcántara Carrancá, Esquivel Mossa, Aguilar Morales, Pardo Rebolledo, Piña Hernández, Ríos Farjat, Laynez Potisek, Pérez Dayán y Presidente Zaldívar Lelo de Larrea. La señora </w:t>
      </w:r>
      <w:proofErr w:type="gramStart"/>
      <w:r w:rsidRPr="00E76BA7">
        <w:rPr>
          <w:sz w:val="28"/>
          <w:szCs w:val="28"/>
          <w:lang w:val="es-ES"/>
        </w:rPr>
        <w:t>Ministra</w:t>
      </w:r>
      <w:proofErr w:type="gramEnd"/>
      <w:r w:rsidRPr="00E76BA7">
        <w:rPr>
          <w:sz w:val="28"/>
          <w:szCs w:val="28"/>
          <w:lang w:val="es-ES"/>
        </w:rPr>
        <w:t xml:space="preserve"> </w:t>
      </w:r>
      <w:r w:rsidRPr="00E76BA7">
        <w:rPr>
          <w:sz w:val="28"/>
          <w:szCs w:val="28"/>
        </w:rPr>
        <w:t xml:space="preserve">Loretta </w:t>
      </w:r>
      <w:r w:rsidRPr="00E76BA7">
        <w:rPr>
          <w:sz w:val="28"/>
          <w:szCs w:val="28"/>
          <w:lang w:eastAsia="es-ES"/>
        </w:rPr>
        <w:t xml:space="preserve">Ortiz </w:t>
      </w:r>
      <w:proofErr w:type="spellStart"/>
      <w:r w:rsidRPr="00E76BA7">
        <w:rPr>
          <w:sz w:val="28"/>
          <w:szCs w:val="28"/>
          <w:lang w:eastAsia="es-ES"/>
        </w:rPr>
        <w:t>Ahlf</w:t>
      </w:r>
      <w:proofErr w:type="spellEnd"/>
      <w:r w:rsidRPr="00E76BA7">
        <w:rPr>
          <w:sz w:val="28"/>
          <w:szCs w:val="28"/>
          <w:lang w:eastAsia="es-ES"/>
        </w:rPr>
        <w:t xml:space="preserve"> no asistió a la sesión previo aviso a la presidencia</w:t>
      </w:r>
      <w:r w:rsidR="00312890" w:rsidRPr="0018478B">
        <w:rPr>
          <w:sz w:val="28"/>
          <w:szCs w:val="28"/>
        </w:rPr>
        <w:t>.</w:t>
      </w:r>
    </w:p>
    <w:p w14:paraId="2866A906" w14:textId="77777777" w:rsidR="00312890" w:rsidRPr="004957E1" w:rsidRDefault="00312890" w:rsidP="001A67EE">
      <w:pPr>
        <w:spacing w:before="0" w:after="0" w:line="360" w:lineRule="auto"/>
        <w:contextualSpacing/>
        <w:rPr>
          <w:sz w:val="28"/>
          <w:szCs w:val="28"/>
        </w:rPr>
      </w:pPr>
    </w:p>
    <w:p w14:paraId="737C1882" w14:textId="1EAF995A" w:rsidR="001A67EE" w:rsidRPr="004957E1" w:rsidRDefault="00D96516" w:rsidP="00D96516">
      <w:pPr>
        <w:spacing w:before="0" w:after="0" w:line="360" w:lineRule="auto"/>
        <w:contextualSpacing/>
        <w:jc w:val="left"/>
        <w:rPr>
          <w:b/>
          <w:bCs/>
          <w:sz w:val="28"/>
          <w:szCs w:val="28"/>
        </w:rPr>
      </w:pPr>
      <w:r w:rsidRPr="004957E1">
        <w:rPr>
          <w:b/>
          <w:bCs/>
          <w:sz w:val="28"/>
          <w:szCs w:val="28"/>
        </w:rPr>
        <w:t xml:space="preserve">V.2. </w:t>
      </w:r>
      <w:r w:rsidR="001A67EE" w:rsidRPr="004957E1">
        <w:rPr>
          <w:b/>
          <w:bCs/>
          <w:sz w:val="28"/>
          <w:szCs w:val="28"/>
        </w:rPr>
        <w:t>Cesación de efectos</w:t>
      </w:r>
      <w:r w:rsidR="0089303F">
        <w:rPr>
          <w:b/>
          <w:bCs/>
          <w:sz w:val="28"/>
          <w:szCs w:val="28"/>
        </w:rPr>
        <w:t>.</w:t>
      </w:r>
    </w:p>
    <w:p w14:paraId="7AC53107" w14:textId="77777777" w:rsidR="001A67EE" w:rsidRPr="004957E1" w:rsidRDefault="001A67EE" w:rsidP="001A67EE">
      <w:pPr>
        <w:spacing w:before="0" w:after="0" w:line="360" w:lineRule="auto"/>
        <w:rPr>
          <w:sz w:val="28"/>
          <w:szCs w:val="28"/>
        </w:rPr>
      </w:pPr>
    </w:p>
    <w:p w14:paraId="79F6D8D8" w14:textId="300BDF8C" w:rsidR="001A67EE" w:rsidRPr="004957E1" w:rsidRDefault="009A4CBB" w:rsidP="002C49BD">
      <w:pPr>
        <w:pStyle w:val="Prrafodelista"/>
        <w:numPr>
          <w:ilvl w:val="0"/>
          <w:numId w:val="6"/>
        </w:numPr>
        <w:spacing w:before="0" w:after="0" w:line="360" w:lineRule="auto"/>
        <w:ind w:left="0" w:hanging="567"/>
        <w:rPr>
          <w:sz w:val="28"/>
          <w:szCs w:val="28"/>
        </w:rPr>
      </w:pPr>
      <w:r>
        <w:rPr>
          <w:sz w:val="28"/>
          <w:szCs w:val="28"/>
        </w:rPr>
        <w:t>La Cámara de Senadurías</w:t>
      </w:r>
      <w:r w:rsidR="001A67EE" w:rsidRPr="004957E1">
        <w:rPr>
          <w:sz w:val="28"/>
          <w:szCs w:val="28"/>
        </w:rPr>
        <w:t xml:space="preserve">, hace valer la causal de improcedencia prevista en la fracción V del artículo 19 de la Ley Reglamentaria consistente en la cesación de efectos del Decreto impugnado, lo anterior, sobre la base de que se circunscribe al </w:t>
      </w:r>
      <w:r w:rsidR="001F2FC1" w:rsidRPr="004957E1">
        <w:rPr>
          <w:sz w:val="28"/>
          <w:szCs w:val="28"/>
        </w:rPr>
        <w:t xml:space="preserve">pasado </w:t>
      </w:r>
      <w:r w:rsidR="001A67EE" w:rsidRPr="004957E1">
        <w:rPr>
          <w:sz w:val="28"/>
          <w:szCs w:val="28"/>
        </w:rPr>
        <w:t>proceso de revocación de mandato, ya que:</w:t>
      </w:r>
    </w:p>
    <w:p w14:paraId="0DE9C7B0" w14:textId="77777777" w:rsidR="001A67EE" w:rsidRPr="004957E1" w:rsidRDefault="001A67EE" w:rsidP="002C49BD">
      <w:pPr>
        <w:spacing w:before="0" w:after="0" w:line="360" w:lineRule="auto"/>
        <w:rPr>
          <w:sz w:val="28"/>
          <w:szCs w:val="28"/>
        </w:rPr>
      </w:pPr>
    </w:p>
    <w:p w14:paraId="5C9E7018" w14:textId="7D56B381" w:rsidR="001A67EE" w:rsidRPr="004957E1" w:rsidRDefault="001A67EE" w:rsidP="00AA4DA4">
      <w:pPr>
        <w:pStyle w:val="Prrafodelista"/>
        <w:numPr>
          <w:ilvl w:val="0"/>
          <w:numId w:val="20"/>
        </w:numPr>
        <w:spacing w:before="0" w:after="0" w:line="360" w:lineRule="auto"/>
        <w:ind w:left="284" w:hanging="284"/>
        <w:rPr>
          <w:sz w:val="28"/>
          <w:szCs w:val="28"/>
        </w:rPr>
      </w:pPr>
      <w:r w:rsidRPr="004957E1">
        <w:rPr>
          <w:sz w:val="28"/>
          <w:szCs w:val="28"/>
        </w:rPr>
        <w:t>Interpreta las normas relativas a conductas que se constituyen como infracciones a la ley por parte de los servidores públicos durante el tiempo que comprende el proceso de revocación de mandato, es decir, desde la emisión de la convocatoria (siete de febrero de dos mil veintidós) hasta la conclusión de la jornada de votación (diez de abril del mismo año).</w:t>
      </w:r>
    </w:p>
    <w:p w14:paraId="3804DBDC" w14:textId="77777777" w:rsidR="00AA4DA4" w:rsidRPr="004957E1" w:rsidRDefault="00AA4DA4" w:rsidP="00AA4DA4">
      <w:pPr>
        <w:pStyle w:val="Prrafodelista"/>
        <w:spacing w:before="0" w:after="0" w:line="360" w:lineRule="auto"/>
        <w:ind w:left="284"/>
        <w:rPr>
          <w:sz w:val="28"/>
          <w:szCs w:val="28"/>
        </w:rPr>
      </w:pPr>
    </w:p>
    <w:p w14:paraId="25E08E4C" w14:textId="77F2C88E" w:rsidR="001A67EE" w:rsidRPr="004957E1" w:rsidRDefault="001A67EE" w:rsidP="00AA4DA4">
      <w:pPr>
        <w:pStyle w:val="Prrafodelista"/>
        <w:numPr>
          <w:ilvl w:val="0"/>
          <w:numId w:val="20"/>
        </w:numPr>
        <w:spacing w:before="0" w:after="0" w:line="360" w:lineRule="auto"/>
        <w:ind w:left="284" w:hanging="284"/>
        <w:rPr>
          <w:sz w:val="28"/>
          <w:szCs w:val="28"/>
        </w:rPr>
      </w:pPr>
      <w:r w:rsidRPr="004957E1">
        <w:rPr>
          <w:sz w:val="28"/>
          <w:szCs w:val="28"/>
        </w:rPr>
        <w:t xml:space="preserve">Se delimita el alcance del concepto de propaganda gubernamental, principio de imparcialidad y aplicación de sanciones, respecto del proceso revocatorio, el cual ya culminó. </w:t>
      </w:r>
    </w:p>
    <w:p w14:paraId="32BFD386" w14:textId="77777777" w:rsidR="001A67EE" w:rsidRPr="004957E1" w:rsidRDefault="001A67EE" w:rsidP="002C49BD">
      <w:pPr>
        <w:spacing w:before="0" w:after="0" w:line="360" w:lineRule="auto"/>
        <w:rPr>
          <w:sz w:val="28"/>
          <w:szCs w:val="28"/>
        </w:rPr>
      </w:pPr>
    </w:p>
    <w:p w14:paraId="04229453" w14:textId="7214B46A" w:rsidR="001A67EE" w:rsidRPr="004957E1" w:rsidRDefault="001A67EE" w:rsidP="00F26CFF">
      <w:pPr>
        <w:pStyle w:val="Prrafodelista"/>
        <w:numPr>
          <w:ilvl w:val="0"/>
          <w:numId w:val="6"/>
        </w:numPr>
        <w:spacing w:before="0" w:after="0" w:line="360" w:lineRule="auto"/>
        <w:ind w:left="0" w:hanging="567"/>
        <w:rPr>
          <w:sz w:val="28"/>
          <w:szCs w:val="28"/>
        </w:rPr>
      </w:pPr>
      <w:r w:rsidRPr="004957E1">
        <w:rPr>
          <w:sz w:val="28"/>
          <w:szCs w:val="28"/>
        </w:rPr>
        <w:t>Esto</w:t>
      </w:r>
      <w:r w:rsidR="006A40ED" w:rsidRPr="004957E1">
        <w:rPr>
          <w:sz w:val="28"/>
          <w:szCs w:val="28"/>
        </w:rPr>
        <w:t>s</w:t>
      </w:r>
      <w:r w:rsidRPr="004957E1">
        <w:rPr>
          <w:sz w:val="28"/>
          <w:szCs w:val="28"/>
        </w:rPr>
        <w:t xml:space="preserve"> argumentos resultan </w:t>
      </w:r>
      <w:r w:rsidRPr="004957E1">
        <w:rPr>
          <w:b/>
          <w:bCs/>
          <w:sz w:val="28"/>
          <w:szCs w:val="28"/>
        </w:rPr>
        <w:t>infundados</w:t>
      </w:r>
      <w:r w:rsidRPr="004957E1">
        <w:rPr>
          <w:sz w:val="28"/>
          <w:szCs w:val="28"/>
        </w:rPr>
        <w:t>, toda vez que el hecho de que se hubiera realizado en sus términos el pasado procedimiento de revocación de mandato, no implica que el Decreto impugnado cese en sus efectos, ya que, como quedó establecido al desestimar la pasada causa de improcedencia, comparte la misma naturaleza que la norma que interpreta, por lo que no se agota en una situación particular o proceso específico.</w:t>
      </w:r>
    </w:p>
    <w:p w14:paraId="541F734C" w14:textId="77777777" w:rsidR="00F26CFF" w:rsidRPr="004957E1" w:rsidRDefault="00F26CFF" w:rsidP="00F26CFF">
      <w:pPr>
        <w:pStyle w:val="Prrafodelista"/>
        <w:spacing w:before="0" w:after="0" w:line="360" w:lineRule="auto"/>
        <w:ind w:left="0"/>
        <w:rPr>
          <w:sz w:val="28"/>
          <w:szCs w:val="28"/>
        </w:rPr>
      </w:pPr>
    </w:p>
    <w:p w14:paraId="6033850C" w14:textId="55970439" w:rsidR="001A67EE" w:rsidRPr="004957E1" w:rsidRDefault="001A67EE" w:rsidP="002C49BD">
      <w:pPr>
        <w:pStyle w:val="Prrafodelista"/>
        <w:numPr>
          <w:ilvl w:val="0"/>
          <w:numId w:val="6"/>
        </w:numPr>
        <w:spacing w:before="0" w:after="0" w:line="360" w:lineRule="auto"/>
        <w:ind w:left="0" w:hanging="567"/>
        <w:rPr>
          <w:sz w:val="28"/>
          <w:szCs w:val="28"/>
        </w:rPr>
      </w:pPr>
      <w:r w:rsidRPr="004957E1">
        <w:rPr>
          <w:sz w:val="28"/>
          <w:szCs w:val="28"/>
        </w:rPr>
        <w:t>En efecto, conforme con lo dispuesto por el artículo 65 de la Ley Reglamentaria, por regla general, las causas de improcedencia y sobreseimiento previstas en los diversos 19 y 20 del mismo ordenamiento</w:t>
      </w:r>
      <w:r w:rsidRPr="004957E1">
        <w:rPr>
          <w:vertAlign w:val="superscript"/>
          <w:lang w:val="es-ES_tradnl"/>
        </w:rPr>
        <w:footnoteReference w:id="15"/>
      </w:r>
      <w:r w:rsidRPr="004957E1">
        <w:rPr>
          <w:sz w:val="28"/>
          <w:szCs w:val="28"/>
          <w:lang w:val="es-ES_tradnl"/>
        </w:rPr>
        <w:t>,</w:t>
      </w:r>
      <w:r w:rsidRPr="004957E1">
        <w:rPr>
          <w:sz w:val="28"/>
          <w:szCs w:val="28"/>
        </w:rPr>
        <w:t xml:space="preserve"> son aplicables para las acciones de inconstitucionalidad</w:t>
      </w:r>
      <w:r w:rsidRPr="004957E1">
        <w:rPr>
          <w:vertAlign w:val="superscript"/>
        </w:rPr>
        <w:footnoteReference w:id="16"/>
      </w:r>
      <w:r w:rsidRPr="004957E1">
        <w:rPr>
          <w:sz w:val="28"/>
          <w:szCs w:val="28"/>
        </w:rPr>
        <w:t>.</w:t>
      </w:r>
    </w:p>
    <w:p w14:paraId="4DA9B47F" w14:textId="77777777" w:rsidR="00F26CFF" w:rsidRPr="004957E1" w:rsidRDefault="00F26CFF" w:rsidP="00F26CFF">
      <w:pPr>
        <w:pStyle w:val="Prrafodelista"/>
        <w:rPr>
          <w:sz w:val="28"/>
          <w:szCs w:val="28"/>
        </w:rPr>
      </w:pPr>
    </w:p>
    <w:p w14:paraId="6BCB6D60" w14:textId="20C4EEDE" w:rsidR="001A67EE" w:rsidRPr="004957E1" w:rsidRDefault="001A67EE" w:rsidP="002C49BD">
      <w:pPr>
        <w:pStyle w:val="Prrafodelista"/>
        <w:numPr>
          <w:ilvl w:val="0"/>
          <w:numId w:val="6"/>
        </w:numPr>
        <w:spacing w:before="0" w:after="0" w:line="360" w:lineRule="auto"/>
        <w:ind w:left="0" w:hanging="567"/>
        <w:rPr>
          <w:sz w:val="28"/>
          <w:szCs w:val="28"/>
        </w:rPr>
      </w:pPr>
      <w:r w:rsidRPr="004957E1">
        <w:rPr>
          <w:sz w:val="28"/>
          <w:szCs w:val="28"/>
        </w:rPr>
        <w:t>En ese sentido, una de las causas de improcedencia aplicable a las acciones de inconstitucionalidad, es la prevista en la fracción V</w:t>
      </w:r>
      <w:r w:rsidR="0089303F">
        <w:rPr>
          <w:sz w:val="28"/>
          <w:szCs w:val="28"/>
        </w:rPr>
        <w:t xml:space="preserve"> del artículo 19</w:t>
      </w:r>
      <w:r w:rsidRPr="004957E1">
        <w:rPr>
          <w:sz w:val="28"/>
          <w:szCs w:val="28"/>
        </w:rPr>
        <w:t xml:space="preserve"> de la Ley Reglamentaria</w:t>
      </w:r>
      <w:r w:rsidRPr="004957E1">
        <w:rPr>
          <w:vertAlign w:val="superscript"/>
        </w:rPr>
        <w:footnoteReference w:id="17"/>
      </w:r>
      <w:r w:rsidRPr="004957E1">
        <w:rPr>
          <w:sz w:val="28"/>
          <w:szCs w:val="28"/>
        </w:rPr>
        <w:t>, relativa a la cesación de efectos.</w:t>
      </w:r>
    </w:p>
    <w:p w14:paraId="77F76BEE" w14:textId="77777777" w:rsidR="00F26CFF" w:rsidRPr="004957E1" w:rsidRDefault="00F26CFF" w:rsidP="00F26CFF">
      <w:pPr>
        <w:pStyle w:val="Prrafodelista"/>
        <w:rPr>
          <w:sz w:val="28"/>
          <w:szCs w:val="28"/>
        </w:rPr>
      </w:pPr>
    </w:p>
    <w:p w14:paraId="257CAFEA" w14:textId="6FE51441" w:rsidR="001A67EE" w:rsidRPr="004957E1" w:rsidRDefault="00DD11DE" w:rsidP="002C49BD">
      <w:pPr>
        <w:pStyle w:val="Prrafodelista"/>
        <w:numPr>
          <w:ilvl w:val="0"/>
          <w:numId w:val="6"/>
        </w:numPr>
        <w:spacing w:before="0" w:after="0" w:line="360" w:lineRule="auto"/>
        <w:ind w:left="0" w:hanging="567"/>
        <w:rPr>
          <w:sz w:val="28"/>
          <w:szCs w:val="28"/>
        </w:rPr>
      </w:pPr>
      <w:r w:rsidRPr="004957E1">
        <w:rPr>
          <w:sz w:val="28"/>
          <w:szCs w:val="28"/>
        </w:rPr>
        <w:t xml:space="preserve">Este Alto Tribunal ha establecido que la </w:t>
      </w:r>
      <w:r w:rsidR="001A67EE" w:rsidRPr="004957E1">
        <w:rPr>
          <w:sz w:val="28"/>
          <w:szCs w:val="28"/>
        </w:rPr>
        <w:t>cesación de efectos, por regla general, se actualiza cuando la autoridad responsable deroga, revoca, extingue o deja insubsistente el acto reclamado, de manera que sus efectos quedan destruidos de forma permanente, absoluta, completa e incondicional y las cosas vuelven al estado que tenían antes de la violación constitucional, como si se hubiera obtenido sentencia favorable, es decir, como si el acto no hubiera invadido la esfera jurídica de</w:t>
      </w:r>
      <w:r w:rsidR="00F26CFF" w:rsidRPr="004957E1">
        <w:rPr>
          <w:sz w:val="28"/>
          <w:szCs w:val="28"/>
        </w:rPr>
        <w:t xml:space="preserve"> la parte afectada</w:t>
      </w:r>
      <w:r w:rsidR="001A67EE" w:rsidRPr="004957E1">
        <w:rPr>
          <w:sz w:val="28"/>
          <w:szCs w:val="28"/>
        </w:rPr>
        <w:t>.</w:t>
      </w:r>
    </w:p>
    <w:p w14:paraId="36AF2CB6" w14:textId="77777777" w:rsidR="00F26CFF" w:rsidRPr="004957E1" w:rsidRDefault="00F26CFF" w:rsidP="00F26CFF">
      <w:pPr>
        <w:pStyle w:val="Prrafodelista"/>
        <w:rPr>
          <w:sz w:val="28"/>
          <w:szCs w:val="28"/>
        </w:rPr>
      </w:pPr>
    </w:p>
    <w:p w14:paraId="22F15BF5" w14:textId="182A1311" w:rsidR="001A67EE" w:rsidRPr="004957E1" w:rsidRDefault="001A67EE" w:rsidP="002C49BD">
      <w:pPr>
        <w:pStyle w:val="Prrafodelista"/>
        <w:numPr>
          <w:ilvl w:val="0"/>
          <w:numId w:val="6"/>
        </w:numPr>
        <w:spacing w:before="0" w:after="0" w:line="360" w:lineRule="auto"/>
        <w:ind w:left="0" w:hanging="567"/>
        <w:rPr>
          <w:sz w:val="28"/>
          <w:szCs w:val="28"/>
        </w:rPr>
      </w:pPr>
      <w:r w:rsidRPr="004957E1">
        <w:rPr>
          <w:sz w:val="28"/>
          <w:szCs w:val="28"/>
        </w:rPr>
        <w:t>Lo anterior, ya que la consecuencia de estimar fundados los conceptos de invalidez, en el caso de una norma reformada, se reduciría a anular los efectos de una ley sin existencia jurídica ni aplicación futura, ya que la sentencia que llegara a pronunciarse no podría alcanzar un objeto distinto al que ya se logró con su reforma o sustitución</w:t>
      </w:r>
      <w:r w:rsidRPr="004957E1">
        <w:rPr>
          <w:vertAlign w:val="superscript"/>
          <w:lang w:eastAsia="es-MX"/>
        </w:rPr>
        <w:footnoteReference w:id="18"/>
      </w:r>
      <w:r w:rsidRPr="004957E1">
        <w:rPr>
          <w:sz w:val="28"/>
          <w:szCs w:val="28"/>
        </w:rPr>
        <w:t>.</w:t>
      </w:r>
    </w:p>
    <w:p w14:paraId="6A7296D2" w14:textId="77777777" w:rsidR="00F26CFF" w:rsidRPr="004957E1" w:rsidRDefault="00F26CFF" w:rsidP="00F26CFF">
      <w:pPr>
        <w:pStyle w:val="Prrafodelista"/>
        <w:rPr>
          <w:sz w:val="28"/>
          <w:szCs w:val="28"/>
        </w:rPr>
      </w:pPr>
    </w:p>
    <w:p w14:paraId="5A104C3B" w14:textId="77777777" w:rsidR="001A67EE" w:rsidRPr="004957E1" w:rsidRDefault="001A67EE" w:rsidP="002C49BD">
      <w:pPr>
        <w:pStyle w:val="Prrafodelista"/>
        <w:numPr>
          <w:ilvl w:val="0"/>
          <w:numId w:val="6"/>
        </w:numPr>
        <w:spacing w:before="0" w:after="0" w:line="360" w:lineRule="auto"/>
        <w:ind w:left="0" w:hanging="567"/>
        <w:rPr>
          <w:sz w:val="28"/>
          <w:szCs w:val="28"/>
        </w:rPr>
      </w:pPr>
      <w:r w:rsidRPr="004957E1">
        <w:rPr>
          <w:sz w:val="28"/>
          <w:szCs w:val="28"/>
        </w:rPr>
        <w:t>En ese sentido, en términos generales, para que se actualice la cesación de efectos se requiere:</w:t>
      </w:r>
    </w:p>
    <w:p w14:paraId="3E4946AE" w14:textId="77777777" w:rsidR="001A67EE" w:rsidRPr="004957E1" w:rsidRDefault="001A67EE" w:rsidP="002C49BD">
      <w:pPr>
        <w:spacing w:before="0" w:after="0" w:line="360" w:lineRule="auto"/>
        <w:rPr>
          <w:sz w:val="28"/>
          <w:szCs w:val="28"/>
        </w:rPr>
      </w:pPr>
    </w:p>
    <w:p w14:paraId="1C29537C" w14:textId="77777777" w:rsidR="001A67EE" w:rsidRPr="004957E1" w:rsidRDefault="001A67EE" w:rsidP="00F26CFF">
      <w:pPr>
        <w:spacing w:before="0" w:after="0" w:line="360" w:lineRule="auto"/>
        <w:ind w:left="284" w:hanging="284"/>
        <w:rPr>
          <w:sz w:val="28"/>
          <w:szCs w:val="28"/>
        </w:rPr>
      </w:pPr>
      <w:r w:rsidRPr="004957E1">
        <w:rPr>
          <w:sz w:val="28"/>
          <w:szCs w:val="28"/>
        </w:rPr>
        <w:t>•</w:t>
      </w:r>
      <w:r w:rsidRPr="004957E1">
        <w:rPr>
          <w:sz w:val="28"/>
          <w:szCs w:val="28"/>
        </w:rPr>
        <w:tab/>
        <w:t>Un acto de autoridad que se estime cause un perjuicio y que motive la promoción del medio de defensa.</w:t>
      </w:r>
    </w:p>
    <w:p w14:paraId="78748074" w14:textId="77777777" w:rsidR="001A67EE" w:rsidRPr="004957E1" w:rsidRDefault="001A67EE" w:rsidP="00F26CFF">
      <w:pPr>
        <w:spacing w:before="0" w:after="0" w:line="360" w:lineRule="auto"/>
        <w:ind w:left="284" w:hanging="284"/>
        <w:rPr>
          <w:sz w:val="28"/>
          <w:szCs w:val="28"/>
        </w:rPr>
      </w:pPr>
    </w:p>
    <w:p w14:paraId="2870DC20" w14:textId="77777777" w:rsidR="001A67EE" w:rsidRPr="004957E1" w:rsidRDefault="001A67EE" w:rsidP="00F26CFF">
      <w:pPr>
        <w:spacing w:before="0" w:after="0" w:line="360" w:lineRule="auto"/>
        <w:ind w:left="284" w:hanging="284"/>
        <w:rPr>
          <w:sz w:val="28"/>
          <w:szCs w:val="28"/>
        </w:rPr>
      </w:pPr>
      <w:r w:rsidRPr="004957E1">
        <w:rPr>
          <w:sz w:val="28"/>
          <w:szCs w:val="28"/>
        </w:rPr>
        <w:t>•</w:t>
      </w:r>
      <w:r w:rsidRPr="004957E1">
        <w:rPr>
          <w:sz w:val="28"/>
          <w:szCs w:val="28"/>
        </w:rPr>
        <w:tab/>
        <w:t>Otro acto de autoridad que sobrevenga dentro del procedimiento constitucional y que deje insubsistente, en forma permanente, el que es materia de la controversia.</w:t>
      </w:r>
    </w:p>
    <w:p w14:paraId="0CB98661" w14:textId="77777777" w:rsidR="001A67EE" w:rsidRPr="004957E1" w:rsidRDefault="001A67EE" w:rsidP="00F26CFF">
      <w:pPr>
        <w:spacing w:before="0" w:after="0" w:line="360" w:lineRule="auto"/>
        <w:ind w:left="284" w:hanging="284"/>
        <w:rPr>
          <w:sz w:val="28"/>
          <w:szCs w:val="28"/>
        </w:rPr>
      </w:pPr>
    </w:p>
    <w:p w14:paraId="4464E70B" w14:textId="77777777" w:rsidR="001A67EE" w:rsidRPr="004957E1" w:rsidRDefault="001A67EE" w:rsidP="00F26CFF">
      <w:pPr>
        <w:spacing w:before="0" w:after="0" w:line="360" w:lineRule="auto"/>
        <w:ind w:left="284" w:hanging="284"/>
        <w:rPr>
          <w:sz w:val="28"/>
          <w:szCs w:val="28"/>
        </w:rPr>
      </w:pPr>
      <w:r w:rsidRPr="004957E1">
        <w:rPr>
          <w:sz w:val="28"/>
          <w:szCs w:val="28"/>
        </w:rPr>
        <w:t>•</w:t>
      </w:r>
      <w:r w:rsidRPr="004957E1">
        <w:rPr>
          <w:sz w:val="28"/>
          <w:szCs w:val="28"/>
        </w:rPr>
        <w:tab/>
        <w:t>Una situación de hecho o de derecho que destruya en forma definitiva el acto que se reclama, volviendo las cosas al estado que tenían antes de la promoción de la demanda, que sea incondicional e inmediata, es decir, como si se le hubiera concedido la razón.</w:t>
      </w:r>
    </w:p>
    <w:p w14:paraId="6E00667D" w14:textId="77777777" w:rsidR="001A67EE" w:rsidRPr="004957E1" w:rsidRDefault="001A67EE" w:rsidP="00F26CFF">
      <w:pPr>
        <w:spacing w:before="0" w:after="0" w:line="360" w:lineRule="auto"/>
        <w:ind w:left="284" w:hanging="284"/>
        <w:rPr>
          <w:sz w:val="28"/>
          <w:szCs w:val="28"/>
        </w:rPr>
      </w:pPr>
    </w:p>
    <w:p w14:paraId="2068ACEB" w14:textId="77777777" w:rsidR="001A67EE" w:rsidRPr="004957E1" w:rsidRDefault="001A67EE" w:rsidP="00F26CFF">
      <w:pPr>
        <w:spacing w:before="0" w:after="0" w:line="360" w:lineRule="auto"/>
        <w:ind w:left="284" w:hanging="284"/>
        <w:rPr>
          <w:sz w:val="28"/>
          <w:szCs w:val="28"/>
        </w:rPr>
      </w:pPr>
      <w:r w:rsidRPr="004957E1">
        <w:rPr>
          <w:sz w:val="28"/>
          <w:szCs w:val="28"/>
        </w:rPr>
        <w:t>•</w:t>
      </w:r>
      <w:r w:rsidRPr="004957E1">
        <w:rPr>
          <w:sz w:val="28"/>
          <w:szCs w:val="28"/>
        </w:rPr>
        <w:tab/>
        <w:t>Una situación de hecho que sobrevenga durante la tramitación del juicio y haga imposible el cumplimiento de la sentencia protectora que, en su caso, llegara a pronunciarse</w:t>
      </w:r>
      <w:r w:rsidRPr="004957E1">
        <w:rPr>
          <w:rFonts w:eastAsia="Times New Roman"/>
          <w:sz w:val="28"/>
          <w:szCs w:val="28"/>
          <w:vertAlign w:val="superscript"/>
          <w:lang w:eastAsia="es-MX"/>
        </w:rPr>
        <w:footnoteReference w:id="19"/>
      </w:r>
      <w:r w:rsidRPr="004957E1">
        <w:rPr>
          <w:sz w:val="28"/>
          <w:szCs w:val="28"/>
        </w:rPr>
        <w:t>.</w:t>
      </w:r>
    </w:p>
    <w:p w14:paraId="6ABE6F3D" w14:textId="77777777" w:rsidR="001A67EE" w:rsidRPr="004957E1" w:rsidRDefault="001A67EE" w:rsidP="002C49BD">
      <w:pPr>
        <w:spacing w:before="0" w:after="0" w:line="360" w:lineRule="auto"/>
        <w:rPr>
          <w:sz w:val="28"/>
          <w:szCs w:val="28"/>
        </w:rPr>
      </w:pPr>
    </w:p>
    <w:p w14:paraId="26BE5605" w14:textId="5934C03E" w:rsidR="001A67EE" w:rsidRPr="004957E1" w:rsidRDefault="001A67EE" w:rsidP="00CD2E1E">
      <w:pPr>
        <w:pStyle w:val="Prrafodelista"/>
        <w:numPr>
          <w:ilvl w:val="0"/>
          <w:numId w:val="6"/>
        </w:numPr>
        <w:spacing w:before="0" w:after="0" w:line="360" w:lineRule="auto"/>
        <w:ind w:left="0" w:hanging="567"/>
        <w:rPr>
          <w:sz w:val="28"/>
          <w:szCs w:val="28"/>
        </w:rPr>
      </w:pPr>
      <w:r w:rsidRPr="004957E1">
        <w:rPr>
          <w:sz w:val="28"/>
          <w:szCs w:val="28"/>
        </w:rPr>
        <w:t>Para el caso de la cesación de efectos prevista en el artículo 19, fracción V, de la Ley Reglamentaria, se han delimitado las siguientes especificidades:</w:t>
      </w:r>
    </w:p>
    <w:p w14:paraId="6EF6D601" w14:textId="77777777" w:rsidR="001A67EE" w:rsidRPr="004957E1" w:rsidRDefault="001A67EE" w:rsidP="002C49BD">
      <w:pPr>
        <w:spacing w:before="0" w:after="0" w:line="360" w:lineRule="auto"/>
        <w:rPr>
          <w:sz w:val="28"/>
          <w:szCs w:val="28"/>
        </w:rPr>
      </w:pPr>
    </w:p>
    <w:p w14:paraId="0E7CDC8D" w14:textId="77777777" w:rsidR="001A67EE" w:rsidRPr="004957E1" w:rsidRDefault="001A67EE" w:rsidP="00CD2E1E">
      <w:pPr>
        <w:spacing w:before="0" w:after="0" w:line="360" w:lineRule="auto"/>
        <w:ind w:left="284" w:hanging="284"/>
        <w:rPr>
          <w:sz w:val="28"/>
          <w:szCs w:val="28"/>
        </w:rPr>
      </w:pPr>
      <w:r w:rsidRPr="004957E1">
        <w:rPr>
          <w:sz w:val="28"/>
          <w:szCs w:val="28"/>
        </w:rPr>
        <w:t>•</w:t>
      </w:r>
      <w:r w:rsidRPr="004957E1">
        <w:rPr>
          <w:sz w:val="28"/>
          <w:szCs w:val="28"/>
        </w:rPr>
        <w:tab/>
        <w:t>Basta que dejen de producirse los efectos de la norma general o del acto que motivaron su promoción, ya que la declaración de invalidez de las sentencias en este tipo de medios de control constitucional no tiene efectos retroactivos, salvo en materia penal, por disposición expresa de los artículos 105, penúltimo párrafo, de la Constitución General</w:t>
      </w:r>
      <w:r w:rsidRPr="004957E1">
        <w:rPr>
          <w:sz w:val="28"/>
          <w:szCs w:val="28"/>
          <w:vertAlign w:val="superscript"/>
        </w:rPr>
        <w:footnoteReference w:id="20"/>
      </w:r>
      <w:r w:rsidRPr="004957E1">
        <w:rPr>
          <w:sz w:val="28"/>
          <w:szCs w:val="28"/>
        </w:rPr>
        <w:t xml:space="preserve"> y 45 de la Ley Reglamentaria</w:t>
      </w:r>
      <w:r w:rsidRPr="004957E1">
        <w:rPr>
          <w:sz w:val="28"/>
          <w:szCs w:val="28"/>
          <w:vertAlign w:val="superscript"/>
        </w:rPr>
        <w:footnoteReference w:id="21"/>
      </w:r>
      <w:r w:rsidRPr="004957E1">
        <w:rPr>
          <w:sz w:val="28"/>
          <w:szCs w:val="28"/>
        </w:rPr>
        <w:t xml:space="preserve"> aplicable a las acciones de inconstitucionalidad en virtud del diverso 73 de dicho ordenamiento legal</w:t>
      </w:r>
      <w:r w:rsidRPr="004957E1">
        <w:rPr>
          <w:sz w:val="28"/>
          <w:szCs w:val="28"/>
          <w:vertAlign w:val="superscript"/>
        </w:rPr>
        <w:footnoteReference w:id="22"/>
      </w:r>
      <w:r w:rsidRPr="004957E1">
        <w:rPr>
          <w:sz w:val="28"/>
          <w:szCs w:val="28"/>
        </w:rPr>
        <w:t>.</w:t>
      </w:r>
    </w:p>
    <w:p w14:paraId="6725CE2F" w14:textId="77777777" w:rsidR="001A67EE" w:rsidRPr="004957E1" w:rsidRDefault="001A67EE" w:rsidP="00CD2E1E">
      <w:pPr>
        <w:spacing w:before="0" w:after="0" w:line="360" w:lineRule="auto"/>
        <w:ind w:left="284" w:hanging="284"/>
        <w:rPr>
          <w:sz w:val="28"/>
          <w:szCs w:val="28"/>
        </w:rPr>
      </w:pPr>
    </w:p>
    <w:p w14:paraId="3063CD6C" w14:textId="3EA9597A" w:rsidR="001A67EE" w:rsidRPr="004957E1" w:rsidRDefault="001A67EE" w:rsidP="00CD2E1E">
      <w:pPr>
        <w:spacing w:before="0" w:after="0" w:line="360" w:lineRule="auto"/>
        <w:ind w:left="284" w:hanging="284"/>
        <w:rPr>
          <w:sz w:val="28"/>
          <w:szCs w:val="28"/>
        </w:rPr>
      </w:pPr>
      <w:r w:rsidRPr="004957E1">
        <w:rPr>
          <w:sz w:val="28"/>
          <w:szCs w:val="28"/>
        </w:rPr>
        <w:t>•</w:t>
      </w:r>
      <w:r w:rsidRPr="004957E1">
        <w:rPr>
          <w:sz w:val="28"/>
          <w:szCs w:val="28"/>
        </w:rPr>
        <w:tab/>
        <w:t>Debe analizarse el derecho transitorio que rige la reforma, a efecto de establecer, indubitablemente, que la norma anterior fue plenamente sustituida por la nueva.</w:t>
      </w:r>
    </w:p>
    <w:p w14:paraId="7FCC74BC" w14:textId="77777777" w:rsidR="001A67EE" w:rsidRPr="004957E1" w:rsidRDefault="001A67EE" w:rsidP="002C49BD">
      <w:pPr>
        <w:spacing w:before="0" w:after="0" w:line="360" w:lineRule="auto"/>
        <w:rPr>
          <w:sz w:val="28"/>
          <w:szCs w:val="28"/>
        </w:rPr>
      </w:pPr>
    </w:p>
    <w:p w14:paraId="61A73B98" w14:textId="761D124E" w:rsidR="001A67EE" w:rsidRPr="004957E1" w:rsidRDefault="001A67EE" w:rsidP="004A545F">
      <w:pPr>
        <w:pStyle w:val="Prrafodelista"/>
        <w:numPr>
          <w:ilvl w:val="0"/>
          <w:numId w:val="6"/>
        </w:numPr>
        <w:spacing w:before="0" w:after="0" w:line="360" w:lineRule="auto"/>
        <w:ind w:left="0" w:hanging="567"/>
        <w:rPr>
          <w:sz w:val="28"/>
          <w:szCs w:val="28"/>
        </w:rPr>
      </w:pPr>
      <w:r w:rsidRPr="004957E1">
        <w:rPr>
          <w:sz w:val="28"/>
          <w:szCs w:val="28"/>
        </w:rPr>
        <w:t>En ese sentido, como ya quedó establecido en el apartado anterior, el Decreto impugnado es una norma general, cuya naturaleza de generalidad, abstracción e impersonalidad que comparte con la norma que interpreta, ocasiona que no se agote con un supuesto particular o procedimiento en específico, ya que su contenido continuará siendo aplicable hasta que no sea abrogado o derogado.</w:t>
      </w:r>
    </w:p>
    <w:p w14:paraId="21331111" w14:textId="77777777" w:rsidR="004A545F" w:rsidRPr="004957E1" w:rsidRDefault="004A545F" w:rsidP="004A545F">
      <w:pPr>
        <w:pStyle w:val="Prrafodelista"/>
        <w:spacing w:before="0" w:after="0" w:line="360" w:lineRule="auto"/>
        <w:ind w:left="0"/>
        <w:rPr>
          <w:sz w:val="28"/>
          <w:szCs w:val="28"/>
        </w:rPr>
      </w:pPr>
    </w:p>
    <w:p w14:paraId="6963D9E0" w14:textId="3F2282FB" w:rsidR="001A67EE" w:rsidRPr="004957E1" w:rsidRDefault="001A67EE" w:rsidP="002C49BD">
      <w:pPr>
        <w:pStyle w:val="Prrafodelista"/>
        <w:numPr>
          <w:ilvl w:val="0"/>
          <w:numId w:val="6"/>
        </w:numPr>
        <w:spacing w:before="0" w:after="0" w:line="360" w:lineRule="auto"/>
        <w:ind w:left="0" w:hanging="567"/>
        <w:rPr>
          <w:sz w:val="28"/>
          <w:szCs w:val="28"/>
        </w:rPr>
      </w:pPr>
      <w:r w:rsidRPr="004957E1">
        <w:rPr>
          <w:sz w:val="28"/>
          <w:szCs w:val="28"/>
        </w:rPr>
        <w:t>Por consiguiente, al no estar condicionada la vigencia del Decreto impugnado a la conclusión de algún procedimiento específico, como es el caso de la revocación de mandato, es que no se actualiza el supuesto de cesación de efectos que ha delineado este Alto Tribunal, para efecto de la improcedencia de la presente acción de inconstitucionalidad.</w:t>
      </w:r>
    </w:p>
    <w:p w14:paraId="03A36A6B" w14:textId="77777777" w:rsidR="004A545F" w:rsidRPr="004957E1" w:rsidRDefault="004A545F" w:rsidP="004A545F">
      <w:pPr>
        <w:pStyle w:val="Prrafodelista"/>
        <w:rPr>
          <w:sz w:val="28"/>
          <w:szCs w:val="28"/>
        </w:rPr>
      </w:pPr>
    </w:p>
    <w:p w14:paraId="4205CF40" w14:textId="07D8F35D" w:rsidR="001A67EE" w:rsidRDefault="001A67EE" w:rsidP="002C49BD">
      <w:pPr>
        <w:pStyle w:val="Prrafodelista"/>
        <w:numPr>
          <w:ilvl w:val="0"/>
          <w:numId w:val="6"/>
        </w:numPr>
        <w:spacing w:before="0" w:after="0" w:line="360" w:lineRule="auto"/>
        <w:ind w:left="0" w:hanging="567"/>
        <w:rPr>
          <w:sz w:val="28"/>
          <w:szCs w:val="28"/>
        </w:rPr>
      </w:pPr>
      <w:r w:rsidRPr="004957E1">
        <w:rPr>
          <w:sz w:val="28"/>
          <w:szCs w:val="28"/>
        </w:rPr>
        <w:t xml:space="preserve">En consecuencia, la causal de improcedencia </w:t>
      </w:r>
      <w:r w:rsidR="000A0A8A" w:rsidRPr="004957E1">
        <w:rPr>
          <w:sz w:val="28"/>
          <w:szCs w:val="28"/>
        </w:rPr>
        <w:t xml:space="preserve">propuesta </w:t>
      </w:r>
      <w:r w:rsidRPr="004957E1">
        <w:rPr>
          <w:sz w:val="28"/>
          <w:szCs w:val="28"/>
        </w:rPr>
        <w:t xml:space="preserve">es </w:t>
      </w:r>
      <w:r w:rsidRPr="004957E1">
        <w:rPr>
          <w:b/>
          <w:bCs/>
          <w:sz w:val="28"/>
          <w:szCs w:val="28"/>
        </w:rPr>
        <w:t>infundada</w:t>
      </w:r>
      <w:r w:rsidRPr="004957E1">
        <w:rPr>
          <w:sz w:val="28"/>
          <w:szCs w:val="28"/>
        </w:rPr>
        <w:t>.</w:t>
      </w:r>
    </w:p>
    <w:p w14:paraId="07E512D6" w14:textId="77777777" w:rsidR="00846791" w:rsidRPr="00846791" w:rsidRDefault="00846791" w:rsidP="00846791">
      <w:pPr>
        <w:pStyle w:val="Prrafodelista"/>
        <w:rPr>
          <w:sz w:val="28"/>
          <w:szCs w:val="28"/>
        </w:rPr>
      </w:pPr>
    </w:p>
    <w:p w14:paraId="73EC909B" w14:textId="3E8963DC" w:rsidR="001A67EE" w:rsidRDefault="00094C2A" w:rsidP="001A67EE">
      <w:pPr>
        <w:pStyle w:val="Prrafodelista"/>
        <w:numPr>
          <w:ilvl w:val="0"/>
          <w:numId w:val="6"/>
        </w:numPr>
        <w:spacing w:before="0" w:after="0" w:line="360" w:lineRule="auto"/>
        <w:ind w:left="0" w:hanging="567"/>
        <w:rPr>
          <w:sz w:val="28"/>
          <w:szCs w:val="28"/>
        </w:rPr>
      </w:pPr>
      <w:r w:rsidRPr="00E76BA7">
        <w:rPr>
          <w:sz w:val="28"/>
          <w:szCs w:val="28"/>
        </w:rPr>
        <w:t xml:space="preserve">Estas consideraciones son obligatorias al haberse aprobado por </w:t>
      </w:r>
      <w:r w:rsidRPr="00E76BA7">
        <w:rPr>
          <w:sz w:val="28"/>
          <w:szCs w:val="28"/>
          <w:lang w:val="es-ES"/>
        </w:rPr>
        <w:t xml:space="preserve">unanimidad de diez votos de las señoras </w:t>
      </w:r>
      <w:proofErr w:type="gramStart"/>
      <w:r w:rsidRPr="00E76BA7">
        <w:rPr>
          <w:sz w:val="28"/>
          <w:szCs w:val="28"/>
          <w:lang w:val="es-ES"/>
        </w:rPr>
        <w:t>Ministras</w:t>
      </w:r>
      <w:proofErr w:type="gramEnd"/>
      <w:r w:rsidRPr="00E76BA7">
        <w:rPr>
          <w:sz w:val="28"/>
          <w:szCs w:val="28"/>
          <w:lang w:val="es-ES"/>
        </w:rPr>
        <w:t xml:space="preserve"> y de los señores Ministros Gutiérrez Ortiz Mena, González Alcántara Carrancá, Esquivel Mossa, Aguilar Morales, Pardo Rebolledo, Piña Hernández, Ríos Farjat, Laynez Potisek, Pérez Dayán y Presidente Zaldívar Lelo de Larrea. La señora </w:t>
      </w:r>
      <w:proofErr w:type="gramStart"/>
      <w:r w:rsidRPr="00E76BA7">
        <w:rPr>
          <w:sz w:val="28"/>
          <w:szCs w:val="28"/>
          <w:lang w:val="es-ES"/>
        </w:rPr>
        <w:t>Ministra</w:t>
      </w:r>
      <w:proofErr w:type="gramEnd"/>
      <w:r w:rsidRPr="00E76BA7">
        <w:rPr>
          <w:sz w:val="28"/>
          <w:szCs w:val="28"/>
          <w:lang w:val="es-ES"/>
        </w:rPr>
        <w:t xml:space="preserve"> </w:t>
      </w:r>
      <w:r w:rsidRPr="00E76BA7">
        <w:rPr>
          <w:sz w:val="28"/>
          <w:szCs w:val="28"/>
        </w:rPr>
        <w:t xml:space="preserve">Loretta </w:t>
      </w:r>
      <w:r w:rsidRPr="00E76BA7">
        <w:rPr>
          <w:sz w:val="28"/>
          <w:szCs w:val="28"/>
          <w:lang w:eastAsia="es-ES"/>
        </w:rPr>
        <w:t xml:space="preserve">Ortiz </w:t>
      </w:r>
      <w:proofErr w:type="spellStart"/>
      <w:r w:rsidRPr="00E76BA7">
        <w:rPr>
          <w:sz w:val="28"/>
          <w:szCs w:val="28"/>
          <w:lang w:eastAsia="es-ES"/>
        </w:rPr>
        <w:t>Ahlf</w:t>
      </w:r>
      <w:proofErr w:type="spellEnd"/>
      <w:r w:rsidRPr="00E76BA7">
        <w:rPr>
          <w:sz w:val="28"/>
          <w:szCs w:val="28"/>
          <w:lang w:eastAsia="es-ES"/>
        </w:rPr>
        <w:t xml:space="preserve"> no asistió a la sesión previo aviso a la presidencia</w:t>
      </w:r>
      <w:r w:rsidR="00846791" w:rsidRPr="00094C2A">
        <w:rPr>
          <w:sz w:val="28"/>
          <w:szCs w:val="28"/>
        </w:rPr>
        <w:t>.</w:t>
      </w:r>
    </w:p>
    <w:p w14:paraId="5D65C6B5" w14:textId="77777777" w:rsidR="004158F1" w:rsidRPr="004158F1" w:rsidRDefault="004158F1" w:rsidP="004158F1">
      <w:pPr>
        <w:pStyle w:val="Prrafodelista"/>
        <w:rPr>
          <w:sz w:val="28"/>
          <w:szCs w:val="28"/>
        </w:rPr>
      </w:pPr>
    </w:p>
    <w:p w14:paraId="37C8CB76" w14:textId="77777777" w:rsidR="004158F1" w:rsidRPr="00094C2A" w:rsidRDefault="004158F1" w:rsidP="004158F1">
      <w:pPr>
        <w:pStyle w:val="Prrafodelista"/>
        <w:spacing w:before="0" w:after="0" w:line="360" w:lineRule="auto"/>
        <w:ind w:left="0"/>
        <w:rPr>
          <w:sz w:val="28"/>
          <w:szCs w:val="28"/>
        </w:rPr>
      </w:pPr>
    </w:p>
    <w:p w14:paraId="706BD282" w14:textId="3E0C8C19" w:rsidR="001A67EE" w:rsidRPr="000D0B1D" w:rsidRDefault="000D0B1D" w:rsidP="000D0B1D">
      <w:pPr>
        <w:pStyle w:val="Ttulo3"/>
        <w:numPr>
          <w:ilvl w:val="0"/>
          <w:numId w:val="7"/>
        </w:numPr>
        <w:ind w:left="0" w:firstLine="0"/>
        <w:rPr>
          <w:sz w:val="28"/>
          <w:szCs w:val="28"/>
        </w:rPr>
      </w:pPr>
      <w:r w:rsidRPr="000D0B1D">
        <w:rPr>
          <w:sz w:val="28"/>
          <w:szCs w:val="28"/>
        </w:rPr>
        <w:t>TEMA QUE SERÁ ANALIZADO EN ESTA RESOLUCIÓN</w:t>
      </w:r>
      <w:r w:rsidR="0089303F">
        <w:rPr>
          <w:sz w:val="28"/>
          <w:szCs w:val="28"/>
        </w:rPr>
        <w:t>.</w:t>
      </w:r>
    </w:p>
    <w:p w14:paraId="1FCA350E" w14:textId="0EB904D8" w:rsidR="00C649F7" w:rsidRPr="004957E1" w:rsidRDefault="00C649F7" w:rsidP="002F309A">
      <w:pPr>
        <w:pStyle w:val="Prrafodelista"/>
        <w:widowControl w:val="0"/>
        <w:numPr>
          <w:ilvl w:val="0"/>
          <w:numId w:val="6"/>
        </w:numPr>
        <w:adjustRightInd w:val="0"/>
        <w:spacing w:before="0" w:after="0" w:line="360" w:lineRule="auto"/>
        <w:ind w:left="0" w:hanging="567"/>
        <w:textAlignment w:val="baseline"/>
        <w:outlineLvl w:val="1"/>
        <w:rPr>
          <w:iCs/>
          <w:sz w:val="28"/>
          <w:szCs w:val="28"/>
          <w:lang w:val="es-ES_tradnl" w:eastAsia="es-ES"/>
        </w:rPr>
      </w:pPr>
      <w:r w:rsidRPr="004957E1">
        <w:rPr>
          <w:iCs/>
          <w:sz w:val="28"/>
          <w:szCs w:val="28"/>
          <w:lang w:eastAsia="es-ES"/>
        </w:rPr>
        <w:t xml:space="preserve">Para efectos metodológicos, atendiendo a lo expuesto por </w:t>
      </w:r>
      <w:r w:rsidR="00DA141A" w:rsidRPr="004957E1">
        <w:rPr>
          <w:iCs/>
          <w:sz w:val="28"/>
          <w:szCs w:val="28"/>
          <w:lang w:eastAsia="es-ES"/>
        </w:rPr>
        <w:t>la parte actora</w:t>
      </w:r>
      <w:r w:rsidRPr="004957E1">
        <w:rPr>
          <w:iCs/>
          <w:sz w:val="28"/>
          <w:szCs w:val="28"/>
          <w:lang w:eastAsia="es-ES"/>
        </w:rPr>
        <w:t xml:space="preserve">, el estudio de fondo del asunto </w:t>
      </w:r>
      <w:r w:rsidR="009D2D3C" w:rsidRPr="004957E1">
        <w:rPr>
          <w:iCs/>
          <w:sz w:val="28"/>
          <w:szCs w:val="28"/>
          <w:lang w:eastAsia="es-ES"/>
        </w:rPr>
        <w:t>el tema que será objeto de estudio es el relacionado con la violación a la veda legislativa</w:t>
      </w:r>
      <w:r w:rsidR="0067231B" w:rsidRPr="004957E1">
        <w:rPr>
          <w:iCs/>
          <w:sz w:val="28"/>
          <w:szCs w:val="28"/>
          <w:lang w:eastAsia="es-ES"/>
        </w:rPr>
        <w:t>:</w:t>
      </w:r>
    </w:p>
    <w:p w14:paraId="2B621654" w14:textId="77777777" w:rsidR="00C649F7" w:rsidRPr="004957E1" w:rsidRDefault="00C649F7" w:rsidP="00082B42">
      <w:pPr>
        <w:widowControl w:val="0"/>
        <w:adjustRightInd w:val="0"/>
        <w:spacing w:before="0" w:after="0" w:line="240" w:lineRule="auto"/>
        <w:ind w:right="-93" w:firstLine="708"/>
        <w:textAlignment w:val="baseline"/>
        <w:rPr>
          <w:rFonts w:eastAsia="Times New Roman"/>
          <w:sz w:val="28"/>
          <w:szCs w:val="28"/>
          <w:lang w:val="es-ES_tradnl"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486"/>
      </w:tblGrid>
      <w:tr w:rsidR="00C649F7" w:rsidRPr="004957E1" w14:paraId="3940A749" w14:textId="77777777" w:rsidTr="002E17BE">
        <w:tc>
          <w:tcPr>
            <w:tcW w:w="2581" w:type="dxa"/>
            <w:shd w:val="pct20" w:color="auto" w:fill="auto"/>
          </w:tcPr>
          <w:p w14:paraId="6CFF6FDA" w14:textId="77777777" w:rsidR="00C649F7" w:rsidRPr="004957E1" w:rsidRDefault="00C649F7" w:rsidP="002F1E88">
            <w:pPr>
              <w:widowControl w:val="0"/>
              <w:adjustRightInd w:val="0"/>
              <w:spacing w:before="0" w:after="0" w:line="360" w:lineRule="auto"/>
              <w:ind w:right="62"/>
              <w:textAlignment w:val="baseline"/>
              <w:rPr>
                <w:rFonts w:eastAsia="Times New Roman"/>
                <w:b/>
                <w:bCs/>
                <w:sz w:val="28"/>
                <w:szCs w:val="28"/>
                <w:lang w:val="es-ES_tradnl" w:eastAsia="es-ES"/>
              </w:rPr>
            </w:pPr>
            <w:r w:rsidRPr="004957E1">
              <w:rPr>
                <w:rFonts w:eastAsia="Times New Roman"/>
                <w:b/>
                <w:bCs/>
                <w:sz w:val="28"/>
                <w:szCs w:val="28"/>
                <w:lang w:val="es-ES_tradnl" w:eastAsia="es-ES"/>
              </w:rPr>
              <w:t>CONSIDERANDO</w:t>
            </w:r>
          </w:p>
        </w:tc>
        <w:tc>
          <w:tcPr>
            <w:tcW w:w="6486" w:type="dxa"/>
            <w:shd w:val="pct20" w:color="auto" w:fill="auto"/>
          </w:tcPr>
          <w:p w14:paraId="1E72E825" w14:textId="77777777" w:rsidR="00C649F7" w:rsidRPr="004957E1" w:rsidRDefault="00C649F7" w:rsidP="00CB1019">
            <w:pPr>
              <w:widowControl w:val="0"/>
              <w:adjustRightInd w:val="0"/>
              <w:spacing w:before="0" w:after="0" w:line="360" w:lineRule="auto"/>
              <w:ind w:right="142"/>
              <w:jc w:val="center"/>
              <w:textAlignment w:val="baseline"/>
              <w:rPr>
                <w:rFonts w:eastAsia="Times New Roman"/>
                <w:b/>
                <w:bCs/>
                <w:sz w:val="28"/>
                <w:szCs w:val="28"/>
                <w:lang w:val="es-ES_tradnl" w:eastAsia="es-ES"/>
              </w:rPr>
            </w:pPr>
            <w:r w:rsidRPr="004957E1">
              <w:rPr>
                <w:rFonts w:eastAsia="Times New Roman"/>
                <w:b/>
                <w:bCs/>
                <w:sz w:val="28"/>
                <w:szCs w:val="28"/>
                <w:lang w:val="es-ES_tradnl" w:eastAsia="es-ES"/>
              </w:rPr>
              <w:t>TEMA</w:t>
            </w:r>
          </w:p>
        </w:tc>
      </w:tr>
      <w:tr w:rsidR="00C649F7" w:rsidRPr="004957E1" w14:paraId="264FCDCA" w14:textId="77777777" w:rsidTr="002E17BE">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05E7F2E" w14:textId="4B66A9F8" w:rsidR="00C649F7" w:rsidRPr="004957E1" w:rsidRDefault="00053B55" w:rsidP="002F1E88">
            <w:pPr>
              <w:widowControl w:val="0"/>
              <w:adjustRightInd w:val="0"/>
              <w:spacing w:before="0" w:after="0" w:line="360" w:lineRule="auto"/>
              <w:ind w:right="142"/>
              <w:textAlignment w:val="baseline"/>
              <w:rPr>
                <w:rFonts w:eastAsia="Times New Roman"/>
                <w:b/>
                <w:bCs/>
                <w:sz w:val="28"/>
                <w:szCs w:val="28"/>
                <w:lang w:val="es-ES_tradnl" w:eastAsia="es-ES"/>
              </w:rPr>
            </w:pPr>
            <w:r w:rsidRPr="004957E1">
              <w:rPr>
                <w:rFonts w:eastAsia="Times New Roman"/>
                <w:b/>
                <w:bCs/>
                <w:sz w:val="28"/>
                <w:szCs w:val="28"/>
                <w:lang w:val="es-ES_tradnl" w:eastAsia="es-ES"/>
              </w:rPr>
              <w:t>VII.1</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4441AB27" w14:textId="52CA1843" w:rsidR="00C649F7" w:rsidRPr="004957E1" w:rsidRDefault="0067231B" w:rsidP="002F1E88">
            <w:pPr>
              <w:widowControl w:val="0"/>
              <w:adjustRightInd w:val="0"/>
              <w:spacing w:before="0" w:after="0" w:line="360" w:lineRule="auto"/>
              <w:contextualSpacing/>
              <w:textAlignment w:val="baseline"/>
              <w:rPr>
                <w:rFonts w:eastAsia="Times New Roman"/>
                <w:sz w:val="28"/>
                <w:szCs w:val="28"/>
                <w:lang w:val="es-ES_tradnl" w:eastAsia="es-ES"/>
              </w:rPr>
            </w:pPr>
            <w:r w:rsidRPr="004957E1">
              <w:rPr>
                <w:rFonts w:eastAsia="Times New Roman"/>
                <w:b/>
                <w:bCs/>
                <w:sz w:val="28"/>
                <w:szCs w:val="28"/>
                <w:lang w:val="es-ES_tradnl" w:eastAsia="es-ES"/>
              </w:rPr>
              <w:t>Violación a la veda legislativa</w:t>
            </w:r>
            <w:r w:rsidR="0089303F">
              <w:rPr>
                <w:rFonts w:eastAsia="Times New Roman"/>
                <w:b/>
                <w:bCs/>
                <w:sz w:val="28"/>
                <w:szCs w:val="28"/>
                <w:lang w:val="es-ES_tradnl" w:eastAsia="es-ES"/>
              </w:rPr>
              <w:t>.</w:t>
            </w:r>
          </w:p>
        </w:tc>
      </w:tr>
    </w:tbl>
    <w:p w14:paraId="5A589B9A" w14:textId="4AE5E501" w:rsidR="00C649F7" w:rsidRDefault="00C649F7" w:rsidP="00082B42">
      <w:pPr>
        <w:spacing w:before="0" w:after="0" w:line="360" w:lineRule="auto"/>
        <w:contextualSpacing/>
        <w:rPr>
          <w:sz w:val="28"/>
          <w:szCs w:val="28"/>
          <w:lang w:val="es-ES_tradnl"/>
        </w:rPr>
      </w:pPr>
    </w:p>
    <w:p w14:paraId="708F4009" w14:textId="77777777" w:rsidR="004158F1" w:rsidRPr="004957E1" w:rsidRDefault="004158F1" w:rsidP="00082B42">
      <w:pPr>
        <w:spacing w:before="0" w:after="0" w:line="360" w:lineRule="auto"/>
        <w:contextualSpacing/>
        <w:rPr>
          <w:sz w:val="28"/>
          <w:szCs w:val="28"/>
          <w:lang w:val="es-ES_tradnl"/>
        </w:rPr>
      </w:pPr>
    </w:p>
    <w:p w14:paraId="4EAA5E59" w14:textId="02675F92" w:rsidR="00092ED2" w:rsidRPr="000D0B1D" w:rsidRDefault="000D0B1D" w:rsidP="000D0B1D">
      <w:pPr>
        <w:pStyle w:val="Ttulo3"/>
        <w:numPr>
          <w:ilvl w:val="0"/>
          <w:numId w:val="7"/>
        </w:numPr>
        <w:ind w:left="0" w:firstLine="0"/>
        <w:rPr>
          <w:sz w:val="28"/>
          <w:szCs w:val="28"/>
        </w:rPr>
      </w:pPr>
      <w:r w:rsidRPr="000D0B1D">
        <w:rPr>
          <w:sz w:val="28"/>
          <w:szCs w:val="28"/>
        </w:rPr>
        <w:t>ESTUDIO DE FONDO</w:t>
      </w:r>
      <w:r w:rsidR="0089303F">
        <w:rPr>
          <w:sz w:val="28"/>
          <w:szCs w:val="28"/>
        </w:rPr>
        <w:t>.</w:t>
      </w:r>
    </w:p>
    <w:p w14:paraId="32911F65" w14:textId="0B45376E" w:rsidR="001A67EE" w:rsidRPr="004957E1" w:rsidRDefault="009E5007" w:rsidP="009E5007">
      <w:pPr>
        <w:pStyle w:val="Prrafodelista"/>
        <w:spacing w:before="0" w:after="0" w:line="360" w:lineRule="auto"/>
        <w:ind w:left="0"/>
        <w:rPr>
          <w:b/>
          <w:bCs/>
          <w:sz w:val="28"/>
          <w:szCs w:val="28"/>
          <w:lang w:val="es-ES"/>
        </w:rPr>
      </w:pPr>
      <w:r w:rsidRPr="004957E1">
        <w:rPr>
          <w:b/>
          <w:bCs/>
          <w:sz w:val="28"/>
          <w:szCs w:val="28"/>
          <w:lang w:val="es-ES"/>
        </w:rPr>
        <w:t>VII.</w:t>
      </w:r>
      <w:r w:rsidR="00E12604" w:rsidRPr="004957E1">
        <w:rPr>
          <w:b/>
          <w:bCs/>
          <w:sz w:val="28"/>
          <w:szCs w:val="28"/>
          <w:lang w:val="es-ES"/>
        </w:rPr>
        <w:t>1</w:t>
      </w:r>
      <w:r w:rsidRPr="004957E1">
        <w:rPr>
          <w:b/>
          <w:bCs/>
          <w:sz w:val="28"/>
          <w:szCs w:val="28"/>
          <w:lang w:val="es-ES"/>
        </w:rPr>
        <w:t xml:space="preserve">. </w:t>
      </w:r>
      <w:r w:rsidR="001A67EE" w:rsidRPr="004957E1">
        <w:rPr>
          <w:b/>
          <w:bCs/>
          <w:sz w:val="28"/>
          <w:szCs w:val="28"/>
          <w:lang w:val="es-ES"/>
        </w:rPr>
        <w:t>Violación a la veda legislativa.</w:t>
      </w:r>
    </w:p>
    <w:p w14:paraId="046E277B" w14:textId="4B1ADFD9" w:rsidR="001A67EE" w:rsidRPr="004957E1" w:rsidRDefault="001A67EE" w:rsidP="00082B42">
      <w:pPr>
        <w:spacing w:before="0" w:after="0" w:line="360" w:lineRule="auto"/>
        <w:contextualSpacing/>
        <w:rPr>
          <w:sz w:val="28"/>
          <w:szCs w:val="28"/>
          <w:lang w:val="es-ES"/>
        </w:rPr>
      </w:pPr>
    </w:p>
    <w:p w14:paraId="10ED5F98" w14:textId="35555962" w:rsidR="001A67EE" w:rsidRPr="004957E1" w:rsidRDefault="001A67EE" w:rsidP="00013DED">
      <w:pPr>
        <w:pStyle w:val="Prrafodelista"/>
        <w:numPr>
          <w:ilvl w:val="0"/>
          <w:numId w:val="6"/>
        </w:numPr>
        <w:spacing w:before="0" w:after="0" w:line="360" w:lineRule="auto"/>
        <w:ind w:left="0" w:hanging="567"/>
        <w:rPr>
          <w:sz w:val="28"/>
          <w:szCs w:val="28"/>
          <w:lang w:val="es-ES"/>
        </w:rPr>
      </w:pPr>
      <w:r w:rsidRPr="004957E1">
        <w:rPr>
          <w:sz w:val="28"/>
          <w:szCs w:val="28"/>
          <w:lang w:val="es-ES"/>
        </w:rPr>
        <w:t xml:space="preserve">Este Tribunal Pleno considera </w:t>
      </w:r>
      <w:r w:rsidRPr="004957E1">
        <w:rPr>
          <w:b/>
          <w:bCs/>
          <w:sz w:val="28"/>
          <w:szCs w:val="28"/>
          <w:lang w:val="es-ES"/>
        </w:rPr>
        <w:t>esencialmente fundados</w:t>
      </w:r>
      <w:r w:rsidRPr="004957E1">
        <w:rPr>
          <w:sz w:val="28"/>
          <w:szCs w:val="28"/>
          <w:lang w:val="es-ES"/>
        </w:rPr>
        <w:t xml:space="preserve"> los conceptos de invalidez relacionados con la violación a la veda legislativa establecida en el artículo 105, fracción II, penúltimo párrafo, de la </w:t>
      </w:r>
      <w:r w:rsidR="0006159C">
        <w:rPr>
          <w:sz w:val="28"/>
          <w:szCs w:val="28"/>
          <w:lang w:val="es-ES"/>
        </w:rPr>
        <w:t>Constitución Federal</w:t>
      </w:r>
      <w:r w:rsidRPr="004957E1">
        <w:rPr>
          <w:vertAlign w:val="superscript"/>
          <w:lang w:val="es-ES"/>
        </w:rPr>
        <w:footnoteReference w:id="23"/>
      </w:r>
      <w:r w:rsidRPr="004957E1">
        <w:rPr>
          <w:sz w:val="28"/>
          <w:szCs w:val="28"/>
          <w:lang w:val="es-ES"/>
        </w:rPr>
        <w:t>.</w:t>
      </w:r>
    </w:p>
    <w:p w14:paraId="77E375CB" w14:textId="77777777" w:rsidR="00013DED" w:rsidRPr="004957E1" w:rsidRDefault="00013DED" w:rsidP="00013DED">
      <w:pPr>
        <w:pStyle w:val="Prrafodelista"/>
        <w:spacing w:before="0" w:after="0" w:line="360" w:lineRule="auto"/>
        <w:ind w:left="0"/>
        <w:rPr>
          <w:sz w:val="28"/>
          <w:szCs w:val="28"/>
          <w:lang w:val="es-ES"/>
        </w:rPr>
      </w:pPr>
    </w:p>
    <w:p w14:paraId="089F318D" w14:textId="2E11B356" w:rsidR="00E95D2A" w:rsidRPr="004957E1" w:rsidRDefault="00E95D2A" w:rsidP="00E95D2A">
      <w:pPr>
        <w:pStyle w:val="Prrafodelista"/>
        <w:spacing w:before="0" w:after="0" w:line="360" w:lineRule="auto"/>
        <w:ind w:left="0"/>
        <w:rPr>
          <w:b/>
          <w:bCs/>
          <w:sz w:val="28"/>
          <w:szCs w:val="28"/>
          <w:lang w:val="es-ES"/>
        </w:rPr>
      </w:pPr>
      <w:r w:rsidRPr="004957E1">
        <w:rPr>
          <w:b/>
          <w:bCs/>
          <w:sz w:val="28"/>
          <w:szCs w:val="28"/>
          <w:lang w:val="es-ES"/>
        </w:rPr>
        <w:t>Veda legislativa</w:t>
      </w:r>
      <w:r w:rsidR="0089303F">
        <w:rPr>
          <w:b/>
          <w:bCs/>
          <w:sz w:val="28"/>
          <w:szCs w:val="28"/>
          <w:lang w:val="es-ES"/>
        </w:rPr>
        <w:t>.</w:t>
      </w:r>
    </w:p>
    <w:p w14:paraId="5E3C92A3" w14:textId="77777777" w:rsidR="00E95D2A" w:rsidRPr="004957E1" w:rsidRDefault="00E95D2A" w:rsidP="00E95D2A">
      <w:pPr>
        <w:pStyle w:val="Prrafodelista"/>
        <w:rPr>
          <w:sz w:val="28"/>
          <w:szCs w:val="28"/>
          <w:lang w:val="es-ES_tradnl"/>
        </w:rPr>
      </w:pPr>
    </w:p>
    <w:p w14:paraId="285E282C" w14:textId="2C81FB36" w:rsidR="001A67EE" w:rsidRPr="004957E1" w:rsidRDefault="001A67EE" w:rsidP="00082B42">
      <w:pPr>
        <w:pStyle w:val="Prrafodelista"/>
        <w:numPr>
          <w:ilvl w:val="0"/>
          <w:numId w:val="6"/>
        </w:numPr>
        <w:spacing w:before="0" w:after="0" w:line="360" w:lineRule="auto"/>
        <w:ind w:left="0" w:hanging="567"/>
        <w:rPr>
          <w:sz w:val="28"/>
          <w:szCs w:val="28"/>
          <w:lang w:val="es-ES"/>
        </w:rPr>
      </w:pPr>
      <w:r w:rsidRPr="004957E1">
        <w:rPr>
          <w:sz w:val="28"/>
          <w:szCs w:val="28"/>
          <w:lang w:val="es-ES_tradnl"/>
        </w:rPr>
        <w:t xml:space="preserve">En efecto, dicho precepto prevé que las leyes electorales federal y locales deberán promulgarse y publicarse por lo menos noventa días antes de que inicie el proceso electoral en que vayan a aplicarse y que, durante </w:t>
      </w:r>
      <w:r w:rsidR="008C7E59" w:rsidRPr="004957E1">
        <w:rPr>
          <w:sz w:val="28"/>
          <w:szCs w:val="28"/>
          <w:lang w:val="es-ES_tradnl"/>
        </w:rPr>
        <w:t>su transcurso</w:t>
      </w:r>
      <w:r w:rsidRPr="004957E1">
        <w:rPr>
          <w:sz w:val="28"/>
          <w:szCs w:val="28"/>
          <w:lang w:val="es-ES_tradnl"/>
        </w:rPr>
        <w:t>, no podrá haber modificaciones legales fundamentales.</w:t>
      </w:r>
    </w:p>
    <w:p w14:paraId="5767866D" w14:textId="77777777" w:rsidR="00013DED" w:rsidRPr="004957E1" w:rsidRDefault="00013DED" w:rsidP="00013DED">
      <w:pPr>
        <w:pStyle w:val="Prrafodelista"/>
        <w:rPr>
          <w:sz w:val="28"/>
          <w:szCs w:val="28"/>
          <w:lang w:val="es-ES"/>
        </w:rPr>
      </w:pPr>
    </w:p>
    <w:p w14:paraId="5C4DA0D0" w14:textId="5E570B3A" w:rsidR="001A67EE" w:rsidRPr="004957E1" w:rsidRDefault="001A67EE" w:rsidP="00082B42">
      <w:pPr>
        <w:pStyle w:val="Prrafodelista"/>
        <w:numPr>
          <w:ilvl w:val="0"/>
          <w:numId w:val="6"/>
        </w:numPr>
        <w:spacing w:before="0" w:after="0" w:line="360" w:lineRule="auto"/>
        <w:ind w:left="0" w:hanging="567"/>
        <w:rPr>
          <w:sz w:val="28"/>
          <w:szCs w:val="28"/>
          <w:lang w:val="es-ES"/>
        </w:rPr>
      </w:pPr>
      <w:r w:rsidRPr="004957E1">
        <w:rPr>
          <w:sz w:val="28"/>
          <w:szCs w:val="28"/>
          <w:lang w:val="es-ES_tradnl"/>
        </w:rPr>
        <w:t>Sobre esa disposición este Tribunal Pleno ha sostenido en diversos precedentes, que establece una obligación y una prohibición en torno a las leyes electorales, ya sean federales o locales, respecto de su promulgación, publicación y reforma</w:t>
      </w:r>
      <w:r w:rsidR="00AC2020">
        <w:rPr>
          <w:sz w:val="28"/>
          <w:szCs w:val="28"/>
          <w:lang w:val="es-ES_tradnl"/>
        </w:rPr>
        <w:t>.</w:t>
      </w:r>
      <w:r w:rsidRPr="004957E1">
        <w:rPr>
          <w:vertAlign w:val="superscript"/>
          <w:lang w:val="es-ES_tradnl"/>
        </w:rPr>
        <w:footnoteReference w:id="24"/>
      </w:r>
    </w:p>
    <w:p w14:paraId="064C14E8" w14:textId="313A2732" w:rsidR="00013DED" w:rsidRPr="004957E1" w:rsidRDefault="00013DED" w:rsidP="00013DED">
      <w:pPr>
        <w:pStyle w:val="Prrafodelista"/>
        <w:rPr>
          <w:sz w:val="28"/>
          <w:szCs w:val="28"/>
          <w:lang w:val="es-ES"/>
        </w:rPr>
      </w:pPr>
    </w:p>
    <w:p w14:paraId="2D3AD773" w14:textId="21760DA4" w:rsidR="001A67EE" w:rsidRPr="004957E1" w:rsidRDefault="001A67EE" w:rsidP="00082B42">
      <w:pPr>
        <w:pStyle w:val="Prrafodelista"/>
        <w:numPr>
          <w:ilvl w:val="0"/>
          <w:numId w:val="6"/>
        </w:numPr>
        <w:spacing w:before="0" w:after="0" w:line="360" w:lineRule="auto"/>
        <w:ind w:left="0" w:hanging="567"/>
        <w:rPr>
          <w:sz w:val="28"/>
          <w:szCs w:val="28"/>
          <w:lang w:val="es-ES"/>
        </w:rPr>
      </w:pPr>
      <w:r w:rsidRPr="004957E1">
        <w:rPr>
          <w:sz w:val="28"/>
          <w:szCs w:val="28"/>
          <w:lang w:val="es-ES_tradnl"/>
        </w:rPr>
        <w:t>Asimismo, se ha determinado que la obligación se encuentra relacionada con un límite temporal, pues se expresa en el sentido de que dichas normas deben ser promulgadas y publicadas en plazo específico, esto es, noventa días antes del proceso en el que vayan a aplicarse; mientras que la prohibición se plantea en la lógica de que dichas leyes no pueden ser objeto de modificaciones fundamentales durante el tiempo señalado.</w:t>
      </w:r>
    </w:p>
    <w:p w14:paraId="686D8821" w14:textId="77777777" w:rsidR="00013DED" w:rsidRPr="004957E1" w:rsidRDefault="00013DED" w:rsidP="00013DED">
      <w:pPr>
        <w:pStyle w:val="Prrafodelista"/>
        <w:rPr>
          <w:sz w:val="28"/>
          <w:szCs w:val="28"/>
          <w:lang w:val="es-ES"/>
        </w:rPr>
      </w:pPr>
    </w:p>
    <w:p w14:paraId="484EF862" w14:textId="1F3DCDB4" w:rsidR="001A67EE" w:rsidRPr="004957E1" w:rsidRDefault="001A67EE" w:rsidP="00082B42">
      <w:pPr>
        <w:pStyle w:val="Prrafodelista"/>
        <w:numPr>
          <w:ilvl w:val="0"/>
          <w:numId w:val="6"/>
        </w:numPr>
        <w:spacing w:before="0" w:after="0" w:line="360" w:lineRule="auto"/>
        <w:ind w:left="0" w:hanging="567"/>
        <w:rPr>
          <w:sz w:val="28"/>
          <w:szCs w:val="28"/>
          <w:lang w:val="es-ES"/>
        </w:rPr>
      </w:pPr>
      <w:r w:rsidRPr="004957E1">
        <w:rPr>
          <w:sz w:val="28"/>
          <w:szCs w:val="28"/>
          <w:lang w:val="es-ES_tradnl"/>
        </w:rPr>
        <w:t xml:space="preserve">Lo anterior, con el objeto de que las normas electorales puedan impugnarse y que </w:t>
      </w:r>
      <w:r w:rsidR="0054390F" w:rsidRPr="004957E1">
        <w:rPr>
          <w:sz w:val="28"/>
          <w:szCs w:val="28"/>
          <w:lang w:val="es-ES_tradnl"/>
        </w:rPr>
        <w:t xml:space="preserve">este Alto Tribunal </w:t>
      </w:r>
      <w:r w:rsidRPr="004957E1">
        <w:rPr>
          <w:sz w:val="28"/>
          <w:szCs w:val="28"/>
          <w:lang w:val="es-ES_tradnl"/>
        </w:rPr>
        <w:t xml:space="preserve">esté en aptitud de resolver oportunamente las contiendas respectivas, esto es, </w:t>
      </w:r>
      <w:r w:rsidR="0054390F" w:rsidRPr="004957E1">
        <w:rPr>
          <w:sz w:val="28"/>
          <w:szCs w:val="28"/>
          <w:lang w:val="es-ES_tradnl"/>
        </w:rPr>
        <w:t>previo al</w:t>
      </w:r>
      <w:r w:rsidRPr="004957E1">
        <w:rPr>
          <w:sz w:val="28"/>
          <w:szCs w:val="28"/>
          <w:lang w:val="es-ES_tradnl"/>
        </w:rPr>
        <w:t xml:space="preserve"> inicio del proceso electoral correspondiente, para garanti</w:t>
      </w:r>
      <w:r w:rsidR="008340C2" w:rsidRPr="004957E1">
        <w:rPr>
          <w:sz w:val="28"/>
          <w:szCs w:val="28"/>
          <w:lang w:val="es-ES_tradnl"/>
        </w:rPr>
        <w:t>zar</w:t>
      </w:r>
      <w:r w:rsidRPr="004957E1">
        <w:rPr>
          <w:sz w:val="28"/>
          <w:szCs w:val="28"/>
          <w:lang w:val="es-ES_tradnl"/>
        </w:rPr>
        <w:t xml:space="preserve"> el principio de certeza que rige en la materia.</w:t>
      </w:r>
    </w:p>
    <w:p w14:paraId="019C388A" w14:textId="77777777" w:rsidR="009F66D1" w:rsidRPr="004957E1" w:rsidRDefault="009F66D1" w:rsidP="009F66D1">
      <w:pPr>
        <w:pStyle w:val="Prrafodelista"/>
        <w:rPr>
          <w:sz w:val="28"/>
          <w:szCs w:val="28"/>
          <w:lang w:val="es-ES"/>
        </w:rPr>
      </w:pPr>
    </w:p>
    <w:p w14:paraId="23F51017" w14:textId="21094497" w:rsidR="001A67EE" w:rsidRPr="004957E1" w:rsidRDefault="001A67EE" w:rsidP="00082B42">
      <w:pPr>
        <w:pStyle w:val="Prrafodelista"/>
        <w:numPr>
          <w:ilvl w:val="0"/>
          <w:numId w:val="6"/>
        </w:numPr>
        <w:spacing w:before="0" w:after="0" w:line="360" w:lineRule="auto"/>
        <w:ind w:left="0" w:hanging="567"/>
        <w:rPr>
          <w:sz w:val="28"/>
          <w:szCs w:val="28"/>
          <w:lang w:val="es-ES"/>
        </w:rPr>
      </w:pPr>
      <w:r w:rsidRPr="004957E1">
        <w:rPr>
          <w:b/>
          <w:bCs/>
          <w:sz w:val="28"/>
          <w:szCs w:val="28"/>
          <w:lang w:val="es-ES_tradnl"/>
        </w:rPr>
        <w:t>La relevancia de la previsión constitucional habilita a este Tribunal Pleno otorgarle un estudio preferente,</w:t>
      </w:r>
      <w:r w:rsidRPr="004957E1">
        <w:rPr>
          <w:sz w:val="28"/>
          <w:szCs w:val="28"/>
          <w:lang w:val="es-ES_tradnl"/>
        </w:rPr>
        <w:t xml:space="preserve"> importancia que se advierte de la exposición de motivos contenida </w:t>
      </w:r>
      <w:r w:rsidRPr="004957E1">
        <w:rPr>
          <w:sz w:val="28"/>
          <w:szCs w:val="28"/>
        </w:rPr>
        <w:t>en la iniciativa de reformas y adiciones a la Constitución General, que culminó con el decreto publicado en el Diario Oficial de la Federación el veintidós de agosto de mil novecientos noventa y seis, en la que se asentó:</w:t>
      </w:r>
    </w:p>
    <w:p w14:paraId="0B76FF20" w14:textId="77777777" w:rsidR="001A67EE" w:rsidRPr="004957E1" w:rsidRDefault="001A67EE" w:rsidP="00082B42">
      <w:pPr>
        <w:spacing w:before="0" w:after="0" w:line="360" w:lineRule="auto"/>
        <w:contextualSpacing/>
        <w:rPr>
          <w:sz w:val="28"/>
          <w:szCs w:val="28"/>
        </w:rPr>
      </w:pPr>
    </w:p>
    <w:p w14:paraId="6F262E03" w14:textId="77777777" w:rsidR="001A67EE" w:rsidRPr="004957E1" w:rsidRDefault="001A67EE" w:rsidP="003F7E5D">
      <w:pPr>
        <w:spacing w:before="0" w:after="0" w:line="240" w:lineRule="auto"/>
        <w:ind w:left="567" w:right="724"/>
        <w:contextualSpacing/>
        <w:rPr>
          <w:sz w:val="26"/>
          <w:szCs w:val="26"/>
        </w:rPr>
      </w:pPr>
      <w:r w:rsidRPr="004957E1">
        <w:rPr>
          <w:sz w:val="26"/>
          <w:szCs w:val="26"/>
        </w:rPr>
        <w:t xml:space="preserve">Para crear el marco adecuado que dé plena certeza al desarrollo de los procesos electorales; tomando en cuenta las condiciones específicas que impone su propia naturaleza, las modificaciones al artículo 105 de la Constitución, que contiene esta propuesta, contemplan otros tres aspectos fundamentales: que los partidos políticos, adicionalmente a los sujetos señalados en el precepto vigente, estén legitimados ante la Suprema Corte solamente para impugnar leyes electorales, que la única vía para plantear la no conformidad de las leyes a la Constitución sea la consignada en dicho artículo </w:t>
      </w:r>
      <w:r w:rsidRPr="004957E1">
        <w:rPr>
          <w:sz w:val="26"/>
          <w:szCs w:val="26"/>
          <w:u w:val="single"/>
        </w:rPr>
        <w:t>y que las leyes electorales no sean susceptibles de modificaciones sustanciales, una vez iniciados los procesos electorales en que vayan a aplicarse o dentro de los 90 días previos a su inicio</w:t>
      </w:r>
      <w:r w:rsidRPr="004957E1">
        <w:rPr>
          <w:sz w:val="26"/>
          <w:szCs w:val="26"/>
        </w:rPr>
        <w:t>, de tal suerte que puedan ser impugnadas por inconstitucionalidad, resueltas las impugnaciones por la Corte y, en su caso, corregida la anomalía por el órgano legislativo competente, antes de que inicien formalmente los procesos respectivos.</w:t>
      </w:r>
    </w:p>
    <w:p w14:paraId="26C01C8E" w14:textId="77777777" w:rsidR="001A67EE" w:rsidRPr="004957E1" w:rsidRDefault="001A67EE" w:rsidP="003F7E5D">
      <w:pPr>
        <w:spacing w:before="0" w:after="0" w:line="240" w:lineRule="auto"/>
        <w:ind w:left="567" w:right="724"/>
        <w:contextualSpacing/>
        <w:rPr>
          <w:sz w:val="26"/>
          <w:szCs w:val="26"/>
        </w:rPr>
      </w:pPr>
    </w:p>
    <w:p w14:paraId="331449FB" w14:textId="77777777" w:rsidR="001A67EE" w:rsidRPr="004957E1" w:rsidRDefault="001A67EE" w:rsidP="003F7E5D">
      <w:pPr>
        <w:spacing w:before="0" w:after="0" w:line="240" w:lineRule="auto"/>
        <w:ind w:left="567" w:right="724"/>
        <w:contextualSpacing/>
        <w:rPr>
          <w:sz w:val="26"/>
          <w:szCs w:val="26"/>
        </w:rPr>
      </w:pPr>
      <w:r w:rsidRPr="004957E1">
        <w:rPr>
          <w:sz w:val="26"/>
          <w:szCs w:val="26"/>
        </w:rPr>
        <w:t>[...]</w:t>
      </w:r>
    </w:p>
    <w:p w14:paraId="2C66E638" w14:textId="77777777" w:rsidR="001A67EE" w:rsidRPr="004957E1" w:rsidRDefault="001A67EE" w:rsidP="003F7E5D">
      <w:pPr>
        <w:spacing w:before="0" w:after="0" w:line="240" w:lineRule="auto"/>
        <w:ind w:left="567" w:right="724"/>
        <w:contextualSpacing/>
        <w:rPr>
          <w:sz w:val="26"/>
          <w:szCs w:val="26"/>
        </w:rPr>
      </w:pPr>
    </w:p>
    <w:p w14:paraId="029AC97D" w14:textId="77777777" w:rsidR="001A67EE" w:rsidRPr="004957E1" w:rsidRDefault="001A67EE" w:rsidP="003F7E5D">
      <w:pPr>
        <w:spacing w:before="0" w:after="0" w:line="240" w:lineRule="auto"/>
        <w:ind w:left="567" w:right="724"/>
        <w:contextualSpacing/>
        <w:rPr>
          <w:sz w:val="26"/>
          <w:szCs w:val="26"/>
        </w:rPr>
      </w:pPr>
      <w:r w:rsidRPr="004957E1">
        <w:rPr>
          <w:sz w:val="26"/>
          <w:szCs w:val="26"/>
        </w:rPr>
        <w:t>Con lo anterior se pretende moderar aquellas situaciones que, por su disparidad o divergencia con el sentido de nuestro Texto Fundamental, atentan contra el Estado de derecho. De igual manera, con esta vía se aspira a superar los debates sobre la legalidad de los procesos locales, cerrando el camino a decisiones políticas sin fundamento jurídico que pudieren afectar el sentido de la voluntad popular, expresada en las urnas. Quedará reservado al Congreso de la Unión expedir las normas sustantivas y las específicas de los procedimientos a que se sujetarán las impugnaciones señaladas en éste y los párrafos precedentes.</w:t>
      </w:r>
    </w:p>
    <w:p w14:paraId="00B541B6" w14:textId="2B1A34EE" w:rsidR="00D8606A" w:rsidRPr="004957E1" w:rsidRDefault="00D8606A" w:rsidP="00082B42">
      <w:pPr>
        <w:spacing w:before="0" w:after="0" w:line="360" w:lineRule="auto"/>
        <w:contextualSpacing/>
        <w:rPr>
          <w:sz w:val="28"/>
          <w:szCs w:val="28"/>
        </w:rPr>
      </w:pPr>
    </w:p>
    <w:p w14:paraId="07307D68" w14:textId="6A4FB34B" w:rsidR="001A67EE" w:rsidRPr="004957E1" w:rsidRDefault="001A67EE" w:rsidP="00082B42">
      <w:pPr>
        <w:pStyle w:val="Prrafodelista"/>
        <w:numPr>
          <w:ilvl w:val="0"/>
          <w:numId w:val="6"/>
        </w:numPr>
        <w:spacing w:before="0" w:after="0" w:line="360" w:lineRule="auto"/>
        <w:ind w:left="0" w:hanging="567"/>
        <w:rPr>
          <w:sz w:val="28"/>
          <w:szCs w:val="28"/>
        </w:rPr>
      </w:pPr>
      <w:r w:rsidRPr="004957E1">
        <w:rPr>
          <w:sz w:val="28"/>
          <w:szCs w:val="28"/>
        </w:rPr>
        <w:t>De la transcripción se advierte que el Poder Reformador buscó</w:t>
      </w:r>
      <w:r w:rsidR="007A7F2C" w:rsidRPr="004957E1">
        <w:rPr>
          <w:sz w:val="28"/>
          <w:szCs w:val="28"/>
        </w:rPr>
        <w:t>,</w:t>
      </w:r>
      <w:r w:rsidRPr="004957E1">
        <w:rPr>
          <w:sz w:val="28"/>
          <w:szCs w:val="28"/>
        </w:rPr>
        <w:t xml:space="preserve"> entre otros objetivos, que las normas en materia electoral pudieran impugnarse ante este Alto Tribunal </w:t>
      </w:r>
      <w:r w:rsidR="00923740" w:rsidRPr="004957E1">
        <w:rPr>
          <w:sz w:val="28"/>
          <w:szCs w:val="28"/>
        </w:rPr>
        <w:t xml:space="preserve">a través de la </w:t>
      </w:r>
      <w:r w:rsidRPr="004957E1">
        <w:rPr>
          <w:sz w:val="28"/>
          <w:szCs w:val="28"/>
        </w:rPr>
        <w:t xml:space="preserve">acción de inconstitucionalidad </w:t>
      </w:r>
      <w:r w:rsidR="00813169" w:rsidRPr="004957E1">
        <w:rPr>
          <w:sz w:val="28"/>
          <w:szCs w:val="28"/>
        </w:rPr>
        <w:t>previo al</w:t>
      </w:r>
      <w:r w:rsidRPr="004957E1">
        <w:rPr>
          <w:sz w:val="28"/>
          <w:szCs w:val="28"/>
        </w:rPr>
        <w:t xml:space="preserve"> inicio del proceso electoral correspondiente, con el fin de garantizar </w:t>
      </w:r>
      <w:r w:rsidR="00552075" w:rsidRPr="004957E1">
        <w:rPr>
          <w:sz w:val="28"/>
          <w:szCs w:val="28"/>
        </w:rPr>
        <w:t xml:space="preserve">el principio de certeza que es rector en la </w:t>
      </w:r>
      <w:r w:rsidRPr="004957E1">
        <w:rPr>
          <w:sz w:val="28"/>
          <w:szCs w:val="28"/>
        </w:rPr>
        <w:t xml:space="preserve">materia, </w:t>
      </w:r>
      <w:r w:rsidR="00C457BC">
        <w:rPr>
          <w:sz w:val="28"/>
          <w:szCs w:val="28"/>
        </w:rPr>
        <w:t>consistente</w:t>
      </w:r>
      <w:r w:rsidRPr="004957E1">
        <w:rPr>
          <w:sz w:val="28"/>
          <w:szCs w:val="28"/>
        </w:rPr>
        <w:t xml:space="preserve"> en que, al iniciar el proceso electoral, los participantes conozcan las reglas fundamentales que integrarán el marco legal del procedimiento que permitirá a los ciudadanos acceder al ejercicio del poder público, con la seguridad de que previamente los sujetos legitimados tuvieron la oportunidad de inconformarse con las modificaciones legislativas de último momento.</w:t>
      </w:r>
    </w:p>
    <w:p w14:paraId="765DA931" w14:textId="77777777" w:rsidR="00103963" w:rsidRPr="004957E1" w:rsidRDefault="00103963" w:rsidP="00103963">
      <w:pPr>
        <w:pStyle w:val="Prrafodelista"/>
        <w:spacing w:before="0" w:after="0" w:line="360" w:lineRule="auto"/>
        <w:ind w:left="0"/>
        <w:rPr>
          <w:sz w:val="28"/>
          <w:szCs w:val="28"/>
        </w:rPr>
      </w:pPr>
    </w:p>
    <w:p w14:paraId="5AB9C036" w14:textId="5E4C6EA4" w:rsidR="001A67EE" w:rsidRPr="004957E1" w:rsidRDefault="001A67EE" w:rsidP="00416D5A">
      <w:pPr>
        <w:pStyle w:val="Prrafodelista"/>
        <w:numPr>
          <w:ilvl w:val="0"/>
          <w:numId w:val="6"/>
        </w:numPr>
        <w:spacing w:before="0" w:after="0" w:line="360" w:lineRule="auto"/>
        <w:ind w:left="0" w:hanging="567"/>
        <w:rPr>
          <w:sz w:val="28"/>
          <w:szCs w:val="28"/>
        </w:rPr>
      </w:pPr>
      <w:r w:rsidRPr="004957E1">
        <w:rPr>
          <w:sz w:val="28"/>
          <w:szCs w:val="28"/>
        </w:rPr>
        <w:t xml:space="preserve">La importancia que le ha conferido este Tribunal Pleno a esa </w:t>
      </w:r>
      <w:r w:rsidR="00EA3AA2" w:rsidRPr="004957E1">
        <w:rPr>
          <w:sz w:val="28"/>
          <w:szCs w:val="28"/>
        </w:rPr>
        <w:t>previsión</w:t>
      </w:r>
      <w:r w:rsidRPr="004957E1">
        <w:rPr>
          <w:sz w:val="28"/>
          <w:szCs w:val="28"/>
        </w:rPr>
        <w:t xml:space="preserve"> ha permeado incluso en la observancia de causales de improcedencia, las cuales son de orden público y estudio preferente.</w:t>
      </w:r>
    </w:p>
    <w:p w14:paraId="20CFB1D0" w14:textId="77777777" w:rsidR="00103963" w:rsidRPr="004957E1" w:rsidRDefault="00103963" w:rsidP="00103963">
      <w:pPr>
        <w:pStyle w:val="Prrafodelista"/>
        <w:rPr>
          <w:sz w:val="28"/>
          <w:szCs w:val="28"/>
        </w:rPr>
      </w:pPr>
    </w:p>
    <w:p w14:paraId="2DD53322" w14:textId="77777777" w:rsidR="001A67EE" w:rsidRPr="004957E1" w:rsidRDefault="001A67EE" w:rsidP="00082B42">
      <w:pPr>
        <w:pStyle w:val="Prrafodelista"/>
        <w:numPr>
          <w:ilvl w:val="0"/>
          <w:numId w:val="6"/>
        </w:numPr>
        <w:spacing w:before="0" w:after="0" w:line="360" w:lineRule="auto"/>
        <w:ind w:left="0" w:hanging="567"/>
        <w:rPr>
          <w:sz w:val="28"/>
          <w:szCs w:val="28"/>
        </w:rPr>
      </w:pPr>
      <w:r w:rsidRPr="004957E1">
        <w:rPr>
          <w:sz w:val="28"/>
          <w:szCs w:val="28"/>
        </w:rPr>
        <w:t>Tal es el caso de la causa de improcedencia por cesación de efectos, establecida en el artículo 19, fracción IV, de la Ley Reglamentaria, respecto de la cual este Tribunal Pleno ha establecido que debe ser desestimada, cuando deba prevalecer el imperativo constitucional categórico que prohíbe legislar noventa días antes del inicio del proceso electoral, en atención a las siguientes razones:</w:t>
      </w:r>
    </w:p>
    <w:p w14:paraId="67175FCA" w14:textId="77777777" w:rsidR="001A67EE" w:rsidRPr="004957E1" w:rsidRDefault="001A67EE" w:rsidP="00082B42">
      <w:pPr>
        <w:spacing w:before="0" w:after="0" w:line="360" w:lineRule="auto"/>
        <w:contextualSpacing/>
        <w:rPr>
          <w:sz w:val="28"/>
          <w:szCs w:val="28"/>
        </w:rPr>
      </w:pPr>
    </w:p>
    <w:p w14:paraId="06C2AA51" w14:textId="401EE184" w:rsidR="001A67EE" w:rsidRPr="004957E1" w:rsidRDefault="001A67EE" w:rsidP="00082B42">
      <w:pPr>
        <w:numPr>
          <w:ilvl w:val="0"/>
          <w:numId w:val="20"/>
        </w:numPr>
        <w:spacing w:before="0" w:after="0" w:line="360" w:lineRule="auto"/>
        <w:ind w:left="284" w:hanging="284"/>
        <w:contextualSpacing/>
        <w:rPr>
          <w:sz w:val="28"/>
          <w:szCs w:val="28"/>
        </w:rPr>
      </w:pPr>
      <w:r w:rsidRPr="004957E1">
        <w:rPr>
          <w:sz w:val="28"/>
          <w:szCs w:val="28"/>
        </w:rPr>
        <w:t xml:space="preserve">Otorga certeza jurídica en los procesos comiciales inmediatos, ya que la regla constitucional de veda </w:t>
      </w:r>
      <w:r w:rsidR="00215E89" w:rsidRPr="004957E1">
        <w:rPr>
          <w:sz w:val="28"/>
          <w:szCs w:val="28"/>
        </w:rPr>
        <w:t>legislativa</w:t>
      </w:r>
      <w:r w:rsidRPr="004957E1">
        <w:rPr>
          <w:sz w:val="28"/>
          <w:szCs w:val="28"/>
        </w:rPr>
        <w:t> se localiza, en un apartado que faculta a este Alto Tribunal para conocer de las acciones de inconstitucionalidad en materia electoral, lo que demuestra que su principal incidencia tendrá lugar en ese tipo de asuntos.</w:t>
      </w:r>
    </w:p>
    <w:p w14:paraId="750CA869" w14:textId="77777777" w:rsidR="001A67EE" w:rsidRPr="004957E1" w:rsidRDefault="001A67EE" w:rsidP="00082B42">
      <w:pPr>
        <w:spacing w:before="0" w:after="0" w:line="360" w:lineRule="auto"/>
        <w:contextualSpacing/>
        <w:rPr>
          <w:sz w:val="28"/>
          <w:szCs w:val="28"/>
        </w:rPr>
      </w:pPr>
    </w:p>
    <w:p w14:paraId="01A5ACD3" w14:textId="7C0D4922" w:rsidR="001A67EE" w:rsidRPr="004957E1" w:rsidRDefault="001A67EE" w:rsidP="00082B42">
      <w:pPr>
        <w:numPr>
          <w:ilvl w:val="0"/>
          <w:numId w:val="20"/>
        </w:numPr>
        <w:spacing w:before="0" w:after="0" w:line="360" w:lineRule="auto"/>
        <w:ind w:left="284" w:hanging="284"/>
        <w:contextualSpacing/>
        <w:rPr>
          <w:sz w:val="28"/>
          <w:szCs w:val="28"/>
        </w:rPr>
      </w:pPr>
      <w:r w:rsidRPr="004957E1">
        <w:rPr>
          <w:sz w:val="28"/>
          <w:szCs w:val="28"/>
        </w:rPr>
        <w:t xml:space="preserve">Si bien los sujetos a quienes se dirige son, en principio, el Congreso de la Unión y las </w:t>
      </w:r>
      <w:r w:rsidR="005C2F80">
        <w:rPr>
          <w:sz w:val="28"/>
          <w:szCs w:val="28"/>
        </w:rPr>
        <w:t>L</w:t>
      </w:r>
      <w:r w:rsidRPr="004957E1">
        <w:rPr>
          <w:sz w:val="28"/>
          <w:szCs w:val="28"/>
        </w:rPr>
        <w:t>egislaturas locales, también obliga a garantizar su observancia a esta Suprema Corte de Justicia de la Nación.</w:t>
      </w:r>
    </w:p>
    <w:p w14:paraId="4BE3C4B0" w14:textId="77777777" w:rsidR="001A67EE" w:rsidRPr="004957E1" w:rsidRDefault="001A67EE" w:rsidP="00082B42">
      <w:pPr>
        <w:spacing w:before="0" w:after="0" w:line="360" w:lineRule="auto"/>
        <w:contextualSpacing/>
        <w:rPr>
          <w:sz w:val="28"/>
          <w:szCs w:val="28"/>
        </w:rPr>
      </w:pPr>
    </w:p>
    <w:p w14:paraId="7BFD69F4" w14:textId="77777777" w:rsidR="001A67EE" w:rsidRPr="004957E1" w:rsidRDefault="001A67EE" w:rsidP="00082B42">
      <w:pPr>
        <w:numPr>
          <w:ilvl w:val="0"/>
          <w:numId w:val="20"/>
        </w:numPr>
        <w:spacing w:before="0" w:after="0" w:line="360" w:lineRule="auto"/>
        <w:ind w:left="284" w:hanging="284"/>
        <w:contextualSpacing/>
        <w:rPr>
          <w:sz w:val="28"/>
          <w:szCs w:val="28"/>
        </w:rPr>
      </w:pPr>
      <w:r w:rsidRPr="004957E1">
        <w:rPr>
          <w:sz w:val="28"/>
          <w:szCs w:val="28"/>
        </w:rPr>
        <w:t>La ubicación de la previsión constitucional en cuestión evidencia la importancia de la prohibición de legislar en el plazo de noventa días ya referido, el cual es congruente y razonable en la propia mecánica de control constitucional, ya que permite que los sujetos legitimados puedan controvertir la validez constitucional de su contenido, al mismo tiempo que posibilita que este Tribunal Constitucional tramite el procedimiento y desahogue las diligencias necesarias para colocar en estado de resolución el juicio y, en consecuencia, dictar el fallo respectivo previo al inicio del proceso electoral, lo que significa que cualquier consecuencia que del fallo derive, es decir, invalidar alguna o todas las disposiciones combatidas o declarar su validez, permitirá a todos los actores correspondientes conocer en definitiva el marco normativo al cual deberán sujetarse en la elección correspondiente.</w:t>
      </w:r>
    </w:p>
    <w:p w14:paraId="43D6AF06" w14:textId="77777777" w:rsidR="001A67EE" w:rsidRPr="004957E1" w:rsidRDefault="001A67EE" w:rsidP="00082B42">
      <w:pPr>
        <w:spacing w:before="0" w:after="0" w:line="360" w:lineRule="auto"/>
        <w:contextualSpacing/>
        <w:rPr>
          <w:sz w:val="28"/>
          <w:szCs w:val="28"/>
        </w:rPr>
      </w:pPr>
    </w:p>
    <w:p w14:paraId="1E055CE9" w14:textId="77777777" w:rsidR="001A67EE" w:rsidRPr="004957E1" w:rsidRDefault="001A67EE" w:rsidP="00082B42">
      <w:pPr>
        <w:numPr>
          <w:ilvl w:val="0"/>
          <w:numId w:val="20"/>
        </w:numPr>
        <w:spacing w:before="0" w:after="0" w:line="360" w:lineRule="auto"/>
        <w:ind w:left="284" w:hanging="284"/>
        <w:contextualSpacing/>
        <w:rPr>
          <w:sz w:val="28"/>
          <w:szCs w:val="28"/>
        </w:rPr>
      </w:pPr>
      <w:r w:rsidRPr="004957E1">
        <w:rPr>
          <w:sz w:val="28"/>
          <w:szCs w:val="28"/>
        </w:rPr>
        <w:t>El precepto constitucional contiene un imperativo que impide legislar en el plazo de noventa días, supuesto en el cual, se debe privilegiar la supremacía constitucional frente al orden legal</w:t>
      </w:r>
      <w:r w:rsidRPr="004957E1">
        <w:rPr>
          <w:sz w:val="28"/>
          <w:szCs w:val="28"/>
          <w:vertAlign w:val="superscript"/>
        </w:rPr>
        <w:footnoteReference w:id="25"/>
      </w:r>
      <w:r w:rsidRPr="004957E1">
        <w:rPr>
          <w:sz w:val="28"/>
          <w:szCs w:val="28"/>
        </w:rPr>
        <w:t>.</w:t>
      </w:r>
    </w:p>
    <w:p w14:paraId="4ECA276B" w14:textId="77777777" w:rsidR="001A67EE" w:rsidRPr="004957E1" w:rsidRDefault="001A67EE" w:rsidP="00082B42">
      <w:pPr>
        <w:spacing w:before="0" w:after="0" w:line="360" w:lineRule="auto"/>
        <w:contextualSpacing/>
        <w:rPr>
          <w:sz w:val="28"/>
          <w:szCs w:val="28"/>
        </w:rPr>
      </w:pPr>
    </w:p>
    <w:p w14:paraId="3C57065E" w14:textId="528BBAB3" w:rsidR="001A67EE" w:rsidRPr="004957E1" w:rsidRDefault="001A67EE" w:rsidP="00103963">
      <w:pPr>
        <w:pStyle w:val="Prrafodelista"/>
        <w:numPr>
          <w:ilvl w:val="0"/>
          <w:numId w:val="6"/>
        </w:numPr>
        <w:spacing w:before="0" w:after="0" w:line="360" w:lineRule="auto"/>
        <w:ind w:left="0" w:hanging="567"/>
        <w:rPr>
          <w:sz w:val="28"/>
          <w:szCs w:val="28"/>
        </w:rPr>
      </w:pPr>
      <w:r w:rsidRPr="004957E1">
        <w:rPr>
          <w:sz w:val="28"/>
          <w:szCs w:val="28"/>
        </w:rPr>
        <w:t>En ese sentido, la observancia directa del imperativo establecido por el Poder Reformador de la Constitución General en el artículo 105, fracción II, penúltimo párrafo</w:t>
      </w:r>
      <w:r w:rsidR="00DF4372">
        <w:rPr>
          <w:sz w:val="28"/>
          <w:szCs w:val="28"/>
        </w:rPr>
        <w:t>,</w:t>
      </w:r>
      <w:r w:rsidRPr="004957E1">
        <w:rPr>
          <w:sz w:val="28"/>
          <w:szCs w:val="28"/>
        </w:rPr>
        <w:t xml:space="preserve"> de la Norma Fundamental, habilita que este Tribunal Pleno realice su estudio, de manera preferente a los restantes conceptos de invalidez.</w:t>
      </w:r>
    </w:p>
    <w:p w14:paraId="3189C606" w14:textId="77777777" w:rsidR="0071402D" w:rsidRPr="004957E1" w:rsidRDefault="0071402D" w:rsidP="0071402D">
      <w:pPr>
        <w:pStyle w:val="Prrafodelista"/>
        <w:spacing w:before="0" w:after="0" w:line="360" w:lineRule="auto"/>
        <w:ind w:left="0"/>
        <w:rPr>
          <w:sz w:val="28"/>
          <w:szCs w:val="28"/>
        </w:rPr>
      </w:pPr>
    </w:p>
    <w:p w14:paraId="0D23257E" w14:textId="7A0893BA" w:rsidR="001A67EE" w:rsidRPr="004957E1" w:rsidRDefault="001A67EE" w:rsidP="00082B42">
      <w:pPr>
        <w:pStyle w:val="Prrafodelista"/>
        <w:numPr>
          <w:ilvl w:val="0"/>
          <w:numId w:val="6"/>
        </w:numPr>
        <w:spacing w:before="0" w:after="0" w:line="360" w:lineRule="auto"/>
        <w:ind w:left="0" w:hanging="567"/>
        <w:rPr>
          <w:sz w:val="28"/>
          <w:szCs w:val="28"/>
        </w:rPr>
      </w:pPr>
      <w:r w:rsidRPr="004957E1">
        <w:rPr>
          <w:sz w:val="28"/>
          <w:szCs w:val="28"/>
          <w:lang w:val="es-ES_tradnl"/>
        </w:rPr>
        <w:t xml:space="preserve">Ahora bien, para determinar si efectivamente se viola lo establecido en el artículo 105, fracción II, párrafo penúltimo, de la Constitución </w:t>
      </w:r>
      <w:r w:rsidR="0071402D" w:rsidRPr="004957E1">
        <w:rPr>
          <w:sz w:val="28"/>
          <w:szCs w:val="28"/>
          <w:lang w:val="es-ES_tradnl"/>
        </w:rPr>
        <w:t>General</w:t>
      </w:r>
      <w:r w:rsidRPr="004957E1">
        <w:rPr>
          <w:sz w:val="28"/>
          <w:szCs w:val="28"/>
          <w:lang w:val="es-ES_tradnl"/>
        </w:rPr>
        <w:t xml:space="preserve">, es necesario determinar si la </w:t>
      </w:r>
      <w:bookmarkStart w:id="9" w:name="_Hlk104928236"/>
      <w:r w:rsidRPr="004957E1">
        <w:rPr>
          <w:sz w:val="28"/>
          <w:szCs w:val="28"/>
          <w:lang w:val="es-ES_tradnl"/>
        </w:rPr>
        <w:t>modificación normativa realizada es o no fundamental, tanto dentro de los noventa días previos como iniciado el proceso electoral</w:t>
      </w:r>
      <w:bookmarkEnd w:id="9"/>
      <w:r w:rsidRPr="004957E1">
        <w:rPr>
          <w:vertAlign w:val="superscript"/>
          <w:lang w:val="es-ES_tradnl"/>
        </w:rPr>
        <w:footnoteReference w:id="26"/>
      </w:r>
      <w:r w:rsidRPr="004957E1">
        <w:rPr>
          <w:sz w:val="28"/>
          <w:szCs w:val="28"/>
          <w:lang w:val="es-ES_tradnl"/>
        </w:rPr>
        <w:t>.</w:t>
      </w:r>
    </w:p>
    <w:p w14:paraId="3271DE9F" w14:textId="77777777" w:rsidR="003029BC" w:rsidRPr="004957E1" w:rsidRDefault="003029BC" w:rsidP="003029BC">
      <w:pPr>
        <w:pStyle w:val="Prrafodelista"/>
        <w:rPr>
          <w:sz w:val="28"/>
          <w:szCs w:val="28"/>
        </w:rPr>
      </w:pPr>
    </w:p>
    <w:p w14:paraId="58600016" w14:textId="0D524870" w:rsidR="001A67EE" w:rsidRPr="004957E1" w:rsidRDefault="00B06B49" w:rsidP="00082B42">
      <w:pPr>
        <w:pStyle w:val="Prrafodelista"/>
        <w:numPr>
          <w:ilvl w:val="0"/>
          <w:numId w:val="6"/>
        </w:numPr>
        <w:spacing w:before="0" w:after="0" w:line="360" w:lineRule="auto"/>
        <w:ind w:left="0" w:hanging="567"/>
        <w:rPr>
          <w:sz w:val="28"/>
          <w:szCs w:val="28"/>
        </w:rPr>
      </w:pPr>
      <w:r w:rsidRPr="004957E1">
        <w:rPr>
          <w:sz w:val="28"/>
          <w:szCs w:val="28"/>
          <w:lang w:val="es-ES_tradnl"/>
        </w:rPr>
        <w:t>Al respecto,</w:t>
      </w:r>
      <w:r w:rsidR="001A67EE" w:rsidRPr="004957E1">
        <w:rPr>
          <w:sz w:val="28"/>
          <w:szCs w:val="28"/>
          <w:lang w:val="es-ES_tradnl"/>
        </w:rPr>
        <w:t xml:space="preserve"> este Tribunal Pleno ha establecido que será </w:t>
      </w:r>
      <w:r w:rsidR="001A67EE" w:rsidRPr="004957E1">
        <w:rPr>
          <w:i/>
          <w:iCs/>
          <w:sz w:val="28"/>
          <w:szCs w:val="28"/>
          <w:lang w:val="es-ES_tradnl"/>
        </w:rPr>
        <w:t>fundamental</w:t>
      </w:r>
      <w:r w:rsidR="001A67EE" w:rsidRPr="004957E1">
        <w:rPr>
          <w:sz w:val="28"/>
          <w:szCs w:val="28"/>
          <w:lang w:val="es-ES_tradnl"/>
        </w:rPr>
        <w:t xml:space="preserve"> aquélla que tenga por objeto, efecto o consecuencia producir en las bases, reglas o algún otro elemento rector del proceso electoral una alteración al marco jurídico aplicable a dicho proceso, a través de la cual se otorgue, modifique o elimine algún derecho u obligación de hacer, no hacer o dar, para cualquiera de los actores políticos, incluyendo a las autoridades electorales</w:t>
      </w:r>
      <w:r w:rsidR="001A67EE" w:rsidRPr="004957E1">
        <w:rPr>
          <w:vertAlign w:val="superscript"/>
          <w:lang w:val="es-ES_tradnl"/>
        </w:rPr>
        <w:footnoteReference w:id="27"/>
      </w:r>
      <w:r w:rsidR="001A67EE" w:rsidRPr="004957E1">
        <w:rPr>
          <w:sz w:val="28"/>
          <w:szCs w:val="28"/>
          <w:lang w:val="es-ES_tradnl"/>
        </w:rPr>
        <w:t xml:space="preserve">. </w:t>
      </w:r>
    </w:p>
    <w:p w14:paraId="17757FF6" w14:textId="77777777" w:rsidR="003029BC" w:rsidRPr="004957E1" w:rsidRDefault="003029BC" w:rsidP="003029BC">
      <w:pPr>
        <w:pStyle w:val="Prrafodelista"/>
        <w:rPr>
          <w:sz w:val="28"/>
          <w:szCs w:val="28"/>
        </w:rPr>
      </w:pPr>
    </w:p>
    <w:p w14:paraId="1AEAB6E7" w14:textId="3B7D6594" w:rsidR="001A67EE" w:rsidRPr="004957E1" w:rsidRDefault="001A67EE" w:rsidP="00082B42">
      <w:pPr>
        <w:pStyle w:val="Prrafodelista"/>
        <w:numPr>
          <w:ilvl w:val="0"/>
          <w:numId w:val="6"/>
        </w:numPr>
        <w:spacing w:before="0" w:after="0" w:line="360" w:lineRule="auto"/>
        <w:ind w:left="0" w:hanging="567"/>
        <w:rPr>
          <w:sz w:val="28"/>
          <w:szCs w:val="28"/>
        </w:rPr>
      </w:pPr>
      <w:r w:rsidRPr="004957E1">
        <w:rPr>
          <w:sz w:val="28"/>
          <w:szCs w:val="28"/>
          <w:lang w:val="es-ES_tradnl"/>
        </w:rPr>
        <w:t>Así, las modificaciones legales no serán fundamentales, aun cuando se reformen preceptos que rigen el proceso electoral, si el acto legislativo no afecta los elementos rectores señalados, de forma que repercuta en las reglas a observar durante el proceso electoral; por consiguiente, si las modificaciones tienen como única finalidad precisar y dar claridad a los supuestos normativos correspondientes desde su aspecto formal, la reforma no tendrá el carácter señalado</w:t>
      </w:r>
      <w:r w:rsidRPr="004957E1">
        <w:rPr>
          <w:vertAlign w:val="superscript"/>
          <w:lang w:val="es-ES_tradnl"/>
        </w:rPr>
        <w:footnoteReference w:id="28"/>
      </w:r>
      <w:r w:rsidRPr="004957E1">
        <w:rPr>
          <w:sz w:val="28"/>
          <w:szCs w:val="28"/>
          <w:lang w:val="es-ES_tradnl"/>
        </w:rPr>
        <w:t>.</w:t>
      </w:r>
    </w:p>
    <w:p w14:paraId="4ED5B981" w14:textId="5E02BA49" w:rsidR="003029BC" w:rsidRPr="004957E1" w:rsidRDefault="003029BC" w:rsidP="003029BC">
      <w:pPr>
        <w:rPr>
          <w:sz w:val="28"/>
          <w:szCs w:val="28"/>
        </w:rPr>
      </w:pPr>
    </w:p>
    <w:p w14:paraId="29B17C48" w14:textId="3A11EE66" w:rsidR="003029BC" w:rsidRPr="004957E1" w:rsidRDefault="003029BC" w:rsidP="003029BC">
      <w:pPr>
        <w:rPr>
          <w:sz w:val="28"/>
          <w:szCs w:val="28"/>
        </w:rPr>
      </w:pPr>
      <w:r w:rsidRPr="004957E1">
        <w:rPr>
          <w:b/>
          <w:bCs/>
          <w:sz w:val="28"/>
          <w:szCs w:val="28"/>
          <w:lang w:val="es-ES_tradnl"/>
        </w:rPr>
        <w:t>Caso concreto</w:t>
      </w:r>
      <w:r w:rsidR="00A17473">
        <w:rPr>
          <w:b/>
          <w:bCs/>
          <w:sz w:val="28"/>
          <w:szCs w:val="28"/>
          <w:lang w:val="es-ES_tradnl"/>
        </w:rPr>
        <w:t>.</w:t>
      </w:r>
    </w:p>
    <w:p w14:paraId="39163288" w14:textId="77777777" w:rsidR="003029BC" w:rsidRPr="004957E1" w:rsidRDefault="003029BC" w:rsidP="003029BC">
      <w:pPr>
        <w:rPr>
          <w:sz w:val="28"/>
          <w:szCs w:val="28"/>
        </w:rPr>
      </w:pPr>
    </w:p>
    <w:p w14:paraId="6C2DD89F" w14:textId="0267F379" w:rsidR="00461823" w:rsidRPr="004957E1" w:rsidRDefault="001A67EE" w:rsidP="00461823">
      <w:pPr>
        <w:pStyle w:val="Prrafodelista"/>
        <w:numPr>
          <w:ilvl w:val="0"/>
          <w:numId w:val="6"/>
        </w:numPr>
        <w:spacing w:before="0" w:after="0" w:line="360" w:lineRule="auto"/>
        <w:ind w:left="0" w:hanging="567"/>
        <w:rPr>
          <w:sz w:val="28"/>
          <w:szCs w:val="28"/>
        </w:rPr>
      </w:pPr>
      <w:r w:rsidRPr="004957E1">
        <w:rPr>
          <w:sz w:val="28"/>
          <w:szCs w:val="28"/>
          <w:lang w:val="es-ES_tradnl"/>
        </w:rPr>
        <w:t xml:space="preserve">En el caso, </w:t>
      </w:r>
      <w:r w:rsidR="00461823" w:rsidRPr="004957E1">
        <w:rPr>
          <w:sz w:val="28"/>
          <w:szCs w:val="28"/>
          <w:lang w:val="es-ES_tradnl"/>
        </w:rPr>
        <w:t xml:space="preserve">para determinar si efectivamente el Decreto impugnado viola la veda legislativa </w:t>
      </w:r>
      <w:r w:rsidR="00EF0257" w:rsidRPr="004957E1">
        <w:rPr>
          <w:sz w:val="28"/>
          <w:szCs w:val="28"/>
          <w:lang w:val="es-ES_tradnl"/>
        </w:rPr>
        <w:t xml:space="preserve">prevista en el </w:t>
      </w:r>
      <w:r w:rsidR="00461823" w:rsidRPr="004957E1">
        <w:rPr>
          <w:sz w:val="28"/>
          <w:szCs w:val="28"/>
          <w:lang w:val="es-ES_tradnl"/>
        </w:rPr>
        <w:t xml:space="preserve">artículo 105, fracción II, párrafo penúltimo, de la Constitución </w:t>
      </w:r>
      <w:r w:rsidR="00BC6239">
        <w:rPr>
          <w:sz w:val="28"/>
          <w:szCs w:val="28"/>
          <w:lang w:val="es-ES_tradnl"/>
        </w:rPr>
        <w:t>Federal</w:t>
      </w:r>
      <w:r w:rsidR="00461823" w:rsidRPr="004957E1">
        <w:rPr>
          <w:sz w:val="28"/>
          <w:szCs w:val="28"/>
          <w:lang w:val="es-ES_tradnl"/>
        </w:rPr>
        <w:t>, es necesario determinar dos cuestiones fundamentales: primera, si dentro de la prohibición constitucional tienen cabida los decretos interpretativos y segunda, si la modificación normativa realizada es o no fundamental, tanto dentro de los noventa días previos como iniciado el proceso electoral</w:t>
      </w:r>
      <w:r w:rsidR="00461823" w:rsidRPr="004957E1">
        <w:rPr>
          <w:vertAlign w:val="superscript"/>
          <w:lang w:val="es-ES_tradnl"/>
        </w:rPr>
        <w:footnoteReference w:id="29"/>
      </w:r>
      <w:r w:rsidR="00461823" w:rsidRPr="004957E1">
        <w:rPr>
          <w:sz w:val="28"/>
          <w:szCs w:val="28"/>
          <w:lang w:val="es-ES_tradnl"/>
        </w:rPr>
        <w:t>.</w:t>
      </w:r>
    </w:p>
    <w:p w14:paraId="35DC2EF8" w14:textId="77777777" w:rsidR="00461823" w:rsidRPr="004957E1" w:rsidRDefault="00461823" w:rsidP="00461823">
      <w:pPr>
        <w:pStyle w:val="Prrafodelista"/>
        <w:rPr>
          <w:sz w:val="28"/>
          <w:szCs w:val="28"/>
        </w:rPr>
      </w:pPr>
    </w:p>
    <w:p w14:paraId="5B02A673" w14:textId="764E9A97" w:rsidR="00461823" w:rsidRPr="004957E1" w:rsidRDefault="00461823" w:rsidP="00461823">
      <w:pPr>
        <w:pStyle w:val="Prrafodelista"/>
        <w:numPr>
          <w:ilvl w:val="0"/>
          <w:numId w:val="6"/>
        </w:numPr>
        <w:spacing w:before="0" w:after="0" w:line="360" w:lineRule="auto"/>
        <w:ind w:left="0" w:hanging="567"/>
        <w:rPr>
          <w:sz w:val="28"/>
          <w:szCs w:val="28"/>
        </w:rPr>
      </w:pPr>
      <w:r w:rsidRPr="004957E1">
        <w:rPr>
          <w:sz w:val="28"/>
          <w:szCs w:val="28"/>
          <w:lang w:val="es-ES_tradnl"/>
        </w:rPr>
        <w:t>En lo que respecta a la primera cuestión, el Decreto impugnado, por las razones expuestas en el apartado de</w:t>
      </w:r>
      <w:r w:rsidR="00BC6239">
        <w:rPr>
          <w:sz w:val="28"/>
          <w:szCs w:val="28"/>
          <w:lang w:val="es-ES_tradnl"/>
        </w:rPr>
        <w:t xml:space="preserve"> causales de</w:t>
      </w:r>
      <w:r w:rsidRPr="004957E1">
        <w:rPr>
          <w:sz w:val="28"/>
          <w:szCs w:val="28"/>
          <w:lang w:val="es-ES_tradnl"/>
        </w:rPr>
        <w:t xml:space="preserve"> improcedencia de la presente ejecutoria, es una norma general que comparte la misma naturaleza que las leyes que interpreta, por lo que es susceptible de encuadrar en la referida prohibición constitucional.</w:t>
      </w:r>
    </w:p>
    <w:p w14:paraId="54C9B63E" w14:textId="77777777" w:rsidR="00197F0C" w:rsidRPr="004957E1" w:rsidRDefault="00197F0C" w:rsidP="00197F0C">
      <w:pPr>
        <w:pStyle w:val="Prrafodelista"/>
        <w:spacing w:before="0" w:after="0" w:line="360" w:lineRule="auto"/>
        <w:ind w:left="0"/>
        <w:rPr>
          <w:sz w:val="28"/>
          <w:szCs w:val="28"/>
        </w:rPr>
      </w:pPr>
    </w:p>
    <w:p w14:paraId="570A7FA7" w14:textId="408D7B9B" w:rsidR="001A67EE" w:rsidRPr="004957E1" w:rsidRDefault="00197F0C" w:rsidP="00461823">
      <w:pPr>
        <w:pStyle w:val="Prrafodelista"/>
        <w:numPr>
          <w:ilvl w:val="0"/>
          <w:numId w:val="6"/>
        </w:numPr>
        <w:spacing w:before="0" w:after="0" w:line="360" w:lineRule="auto"/>
        <w:ind w:left="0" w:hanging="567"/>
        <w:rPr>
          <w:sz w:val="28"/>
          <w:szCs w:val="28"/>
        </w:rPr>
      </w:pPr>
      <w:r w:rsidRPr="004957E1">
        <w:rPr>
          <w:sz w:val="28"/>
          <w:szCs w:val="28"/>
          <w:lang w:val="es-ES_tradnl"/>
        </w:rPr>
        <w:t xml:space="preserve">En lo que atañe a la segunda cuestión, </w:t>
      </w:r>
      <w:r w:rsidR="001A67EE" w:rsidRPr="004957E1">
        <w:rPr>
          <w:sz w:val="28"/>
          <w:szCs w:val="28"/>
          <w:lang w:val="es-ES_tradnl"/>
        </w:rPr>
        <w:t xml:space="preserve">conforme </w:t>
      </w:r>
      <w:r w:rsidRPr="004957E1">
        <w:rPr>
          <w:sz w:val="28"/>
          <w:szCs w:val="28"/>
          <w:lang w:val="es-ES_tradnl"/>
        </w:rPr>
        <w:t>con</w:t>
      </w:r>
      <w:r w:rsidR="001A67EE" w:rsidRPr="004957E1">
        <w:rPr>
          <w:sz w:val="28"/>
          <w:szCs w:val="28"/>
          <w:lang w:val="es-ES_tradnl"/>
        </w:rPr>
        <w:t xml:space="preserve"> los criterios mencionados, el Decreto impugnado contiene modificaciones fundamentales </w:t>
      </w:r>
      <w:r w:rsidR="002855A6" w:rsidRPr="004957E1">
        <w:rPr>
          <w:sz w:val="28"/>
          <w:szCs w:val="28"/>
          <w:lang w:val="es-ES_tradnl"/>
        </w:rPr>
        <w:t xml:space="preserve">que impactan en el </w:t>
      </w:r>
      <w:r w:rsidR="001A67EE" w:rsidRPr="004957E1">
        <w:rPr>
          <w:sz w:val="28"/>
          <w:szCs w:val="28"/>
          <w:lang w:val="es-ES_tradnl"/>
        </w:rPr>
        <w:t>sistema electoral.</w:t>
      </w:r>
    </w:p>
    <w:p w14:paraId="2BA0E24E" w14:textId="77777777" w:rsidR="002855A6" w:rsidRPr="004957E1" w:rsidRDefault="002855A6" w:rsidP="002855A6">
      <w:pPr>
        <w:pStyle w:val="Prrafodelista"/>
        <w:spacing w:before="0" w:after="0" w:line="360" w:lineRule="auto"/>
        <w:ind w:left="0"/>
        <w:rPr>
          <w:sz w:val="28"/>
          <w:szCs w:val="28"/>
        </w:rPr>
      </w:pPr>
    </w:p>
    <w:p w14:paraId="6E2C2F05" w14:textId="77777777" w:rsidR="001A67EE" w:rsidRPr="004957E1" w:rsidRDefault="001A67EE" w:rsidP="00082B42">
      <w:pPr>
        <w:pStyle w:val="Prrafodelista"/>
        <w:numPr>
          <w:ilvl w:val="0"/>
          <w:numId w:val="6"/>
        </w:numPr>
        <w:spacing w:before="0" w:after="0" w:line="360" w:lineRule="auto"/>
        <w:ind w:left="0" w:hanging="567"/>
        <w:rPr>
          <w:sz w:val="28"/>
          <w:szCs w:val="28"/>
        </w:rPr>
      </w:pPr>
      <w:r w:rsidRPr="004957E1">
        <w:rPr>
          <w:sz w:val="28"/>
          <w:szCs w:val="28"/>
          <w:lang w:val="es-ES_tradnl"/>
        </w:rPr>
        <w:t>A efecto de evidenciar lo anterior, resulta necesario retomar los aspectos esenciales del contenido del Decreto impugnado:</w:t>
      </w:r>
    </w:p>
    <w:p w14:paraId="3014B559" w14:textId="77777777" w:rsidR="001A67EE" w:rsidRPr="004957E1" w:rsidRDefault="001A67EE" w:rsidP="00082B42">
      <w:pPr>
        <w:spacing w:before="0" w:after="0" w:line="360" w:lineRule="auto"/>
        <w:contextualSpacing/>
        <w:rPr>
          <w:bCs/>
          <w:sz w:val="28"/>
          <w:szCs w:val="28"/>
        </w:rPr>
      </w:pPr>
    </w:p>
    <w:p w14:paraId="257DEBC7" w14:textId="77777777" w:rsidR="001A67EE" w:rsidRPr="004957E1" w:rsidRDefault="001A67EE" w:rsidP="00082B42">
      <w:pPr>
        <w:numPr>
          <w:ilvl w:val="0"/>
          <w:numId w:val="20"/>
        </w:numPr>
        <w:spacing w:before="0" w:after="0" w:line="360" w:lineRule="auto"/>
        <w:ind w:left="284" w:hanging="284"/>
        <w:contextualSpacing/>
        <w:rPr>
          <w:sz w:val="28"/>
          <w:szCs w:val="28"/>
          <w:lang w:val="es-ES_tradnl"/>
        </w:rPr>
      </w:pPr>
      <w:r w:rsidRPr="004957E1">
        <w:rPr>
          <w:sz w:val="28"/>
          <w:szCs w:val="28"/>
          <w:lang w:val="es-ES_tradnl"/>
        </w:rPr>
        <w:t>Define lo que debe entenderse como propaganda gubernamental, estableciendo los siguientes elementos para identificarla y delimitando sus alcances:</w:t>
      </w:r>
    </w:p>
    <w:p w14:paraId="6ACAFFF7" w14:textId="77777777" w:rsidR="001A67EE" w:rsidRPr="004957E1" w:rsidRDefault="001A67EE" w:rsidP="00082B42">
      <w:pPr>
        <w:spacing w:before="0" w:after="0" w:line="360" w:lineRule="auto"/>
        <w:contextualSpacing/>
        <w:rPr>
          <w:sz w:val="28"/>
          <w:szCs w:val="28"/>
          <w:lang w:val="es-ES_tradnl"/>
        </w:rPr>
      </w:pPr>
    </w:p>
    <w:p w14:paraId="08CA9C4C" w14:textId="77777777"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lang w:val="es-ES_tradnl"/>
        </w:rPr>
        <w:t>Conjunto de escritos, publicaciones, imágenes, grabaciones y proyecciones difundidas, bajo cualquier modalidad de comunicación social.</w:t>
      </w:r>
    </w:p>
    <w:p w14:paraId="5FDAC2EF" w14:textId="77777777" w:rsidR="001A67EE" w:rsidRPr="004957E1" w:rsidRDefault="001A67EE" w:rsidP="00082B42">
      <w:pPr>
        <w:spacing w:before="0" w:after="0" w:line="360" w:lineRule="auto"/>
        <w:contextualSpacing/>
        <w:rPr>
          <w:sz w:val="28"/>
          <w:szCs w:val="28"/>
          <w:lang w:val="es-ES_tradnl"/>
        </w:rPr>
      </w:pPr>
    </w:p>
    <w:p w14:paraId="667534EC" w14:textId="77777777"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lang w:val="es-ES_tradnl"/>
        </w:rPr>
        <w:t>Con cargo al presupuesto público, etiquetado de manera específica para ese fin, por un ente público (poderes de la Federación, entidades federativas, municipios y demarcaciones territoriales de la Ciudad de México, así como órganos constitucionales autónomos, o cualquier otra dependencia o entidad de carácter público).</w:t>
      </w:r>
    </w:p>
    <w:p w14:paraId="397C235E" w14:textId="77777777" w:rsidR="001A67EE" w:rsidRPr="004957E1" w:rsidRDefault="001A67EE" w:rsidP="00082B42">
      <w:pPr>
        <w:spacing w:before="0" w:after="0" w:line="360" w:lineRule="auto"/>
        <w:contextualSpacing/>
        <w:rPr>
          <w:sz w:val="28"/>
          <w:szCs w:val="28"/>
          <w:lang w:val="es-ES_tradnl"/>
        </w:rPr>
      </w:pPr>
    </w:p>
    <w:p w14:paraId="6A659A9F" w14:textId="558651BF"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lang w:val="es-ES_tradnl"/>
        </w:rPr>
        <w:t>Con el objeto de difundir el quehacer, las acciones o los logros relacionados con sus fines, o información de interés público referida al bienestar de la población, cuyas características deberán ajustarse a lo señalado en el artículo 134, párrafo octavo</w:t>
      </w:r>
      <w:r w:rsidR="00DF4372">
        <w:rPr>
          <w:sz w:val="28"/>
          <w:szCs w:val="28"/>
          <w:lang w:val="es-ES_tradnl"/>
        </w:rPr>
        <w:t>,</w:t>
      </w:r>
      <w:r w:rsidRPr="004957E1">
        <w:rPr>
          <w:sz w:val="28"/>
          <w:szCs w:val="28"/>
          <w:lang w:val="es-ES_tradnl"/>
        </w:rPr>
        <w:t xml:space="preserve"> de la Constitución Política de los Estados Unidos Mexicanos.</w:t>
      </w:r>
    </w:p>
    <w:p w14:paraId="56E9BEEB" w14:textId="77777777" w:rsidR="001A67EE" w:rsidRPr="004957E1" w:rsidRDefault="001A67EE" w:rsidP="00082B42">
      <w:pPr>
        <w:spacing w:before="0" w:after="0" w:line="360" w:lineRule="auto"/>
        <w:contextualSpacing/>
        <w:rPr>
          <w:sz w:val="28"/>
          <w:szCs w:val="28"/>
          <w:lang w:val="es-ES_tradnl"/>
        </w:rPr>
      </w:pPr>
    </w:p>
    <w:p w14:paraId="604E328F" w14:textId="77777777" w:rsidR="001A67EE" w:rsidRPr="004957E1" w:rsidRDefault="001A67EE" w:rsidP="00082B42">
      <w:pPr>
        <w:numPr>
          <w:ilvl w:val="0"/>
          <w:numId w:val="20"/>
        </w:numPr>
        <w:spacing w:before="0" w:after="0" w:line="360" w:lineRule="auto"/>
        <w:ind w:left="284" w:hanging="284"/>
        <w:contextualSpacing/>
        <w:rPr>
          <w:sz w:val="28"/>
          <w:szCs w:val="28"/>
          <w:lang w:val="es-ES_tradnl"/>
        </w:rPr>
      </w:pPr>
      <w:r w:rsidRPr="004957E1">
        <w:rPr>
          <w:sz w:val="28"/>
          <w:szCs w:val="28"/>
          <w:lang w:val="es-ES_tradnl"/>
        </w:rPr>
        <w:t>Excluye de la propaganda gubernamental:</w:t>
      </w:r>
    </w:p>
    <w:p w14:paraId="32F67516" w14:textId="77777777" w:rsidR="001A67EE" w:rsidRPr="004957E1" w:rsidRDefault="001A67EE" w:rsidP="00082B42">
      <w:pPr>
        <w:spacing w:before="0" w:after="0" w:line="360" w:lineRule="auto"/>
        <w:contextualSpacing/>
        <w:rPr>
          <w:sz w:val="28"/>
          <w:szCs w:val="28"/>
          <w:lang w:val="es-ES_tradnl"/>
        </w:rPr>
      </w:pPr>
    </w:p>
    <w:p w14:paraId="33F69E5E" w14:textId="77777777"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rPr>
        <w:t>Las expresiones de las personas servidoras públicas, las cuales se encuentran sujetas a los límites establecidos en las leyes aplicables.</w:t>
      </w:r>
    </w:p>
    <w:p w14:paraId="172639AB" w14:textId="77777777" w:rsidR="001A67EE" w:rsidRPr="004957E1" w:rsidRDefault="001A67EE" w:rsidP="00082B42">
      <w:pPr>
        <w:spacing w:before="0" w:after="0" w:line="360" w:lineRule="auto"/>
        <w:contextualSpacing/>
        <w:rPr>
          <w:sz w:val="28"/>
          <w:szCs w:val="28"/>
          <w:lang w:val="es-ES_tradnl"/>
        </w:rPr>
      </w:pPr>
    </w:p>
    <w:p w14:paraId="307F0D78" w14:textId="77777777"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rPr>
        <w:t>La información de interés público, conforme al artículo 3, fracción XII, de la Ley General de Transparencia y Acceso a la Información Pública, que debe ser difundida bajo cualquier formato por las personas servidoras públicas.</w:t>
      </w:r>
    </w:p>
    <w:p w14:paraId="15347EDA" w14:textId="77777777" w:rsidR="001A67EE" w:rsidRPr="004957E1" w:rsidRDefault="001A67EE" w:rsidP="00082B42">
      <w:pPr>
        <w:spacing w:before="0" w:after="0" w:line="360" w:lineRule="auto"/>
        <w:contextualSpacing/>
        <w:rPr>
          <w:sz w:val="28"/>
          <w:szCs w:val="28"/>
          <w:lang w:val="es-ES_tradnl"/>
        </w:rPr>
      </w:pPr>
    </w:p>
    <w:p w14:paraId="19F324E6" w14:textId="77777777" w:rsidR="001A67EE" w:rsidRPr="004957E1" w:rsidRDefault="001A67EE" w:rsidP="00082B42">
      <w:pPr>
        <w:numPr>
          <w:ilvl w:val="0"/>
          <w:numId w:val="20"/>
        </w:numPr>
        <w:spacing w:before="0" w:after="0" w:line="360" w:lineRule="auto"/>
        <w:ind w:left="284" w:hanging="284"/>
        <w:contextualSpacing/>
        <w:rPr>
          <w:sz w:val="28"/>
          <w:szCs w:val="28"/>
          <w:lang w:val="es-ES_tradnl"/>
        </w:rPr>
      </w:pPr>
      <w:r w:rsidRPr="004957E1">
        <w:rPr>
          <w:sz w:val="28"/>
          <w:szCs w:val="28"/>
          <w:lang w:val="es-ES_tradnl"/>
        </w:rPr>
        <w:t xml:space="preserve">Establece el alcance de las obligaciones de las personas servidoras públicas </w:t>
      </w:r>
      <w:r w:rsidRPr="004957E1">
        <w:rPr>
          <w:sz w:val="28"/>
          <w:szCs w:val="28"/>
        </w:rPr>
        <w:t>para aplicar con imparcialidad los recursos públicos que están bajo su responsabilidad, sin influir en la equidad de la competencia entre los partidos políticos, en el caso:</w:t>
      </w:r>
    </w:p>
    <w:p w14:paraId="1FDB4BC5" w14:textId="77777777" w:rsidR="001A67EE" w:rsidRPr="004957E1" w:rsidRDefault="001A67EE" w:rsidP="00082B42">
      <w:pPr>
        <w:spacing w:before="0" w:after="0" w:line="360" w:lineRule="auto"/>
        <w:contextualSpacing/>
        <w:rPr>
          <w:sz w:val="28"/>
          <w:szCs w:val="28"/>
        </w:rPr>
      </w:pPr>
    </w:p>
    <w:p w14:paraId="3AF69198" w14:textId="77777777"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rPr>
        <w:t>La aplicación de recursos públicos, entendidos como la instrucción a personas servidoras públicas subordinadas por el cargo que se ejerce.</w:t>
      </w:r>
    </w:p>
    <w:p w14:paraId="203C4392" w14:textId="77777777" w:rsidR="001A67EE" w:rsidRPr="004957E1" w:rsidRDefault="001A67EE" w:rsidP="00082B42">
      <w:pPr>
        <w:spacing w:before="0" w:after="0" w:line="360" w:lineRule="auto"/>
        <w:contextualSpacing/>
        <w:rPr>
          <w:sz w:val="28"/>
          <w:szCs w:val="28"/>
          <w:lang w:val="es-ES_tradnl"/>
        </w:rPr>
      </w:pPr>
    </w:p>
    <w:p w14:paraId="42F8F93A" w14:textId="77777777"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rPr>
        <w:t>La aplicación de recursos financieros para el pago directo de, o la ocupación de cualquier tipo de bien material propiedad pública bajo su cargo o con acceso a éste, de manera absolutamente ajena a la realización de reuniones públicas, asambleas, marchas.</w:t>
      </w:r>
    </w:p>
    <w:p w14:paraId="647E00F5" w14:textId="77777777" w:rsidR="001A67EE" w:rsidRPr="004957E1" w:rsidRDefault="001A67EE" w:rsidP="00082B42">
      <w:pPr>
        <w:spacing w:before="0" w:after="0" w:line="360" w:lineRule="auto"/>
        <w:contextualSpacing/>
        <w:rPr>
          <w:sz w:val="28"/>
          <w:szCs w:val="28"/>
        </w:rPr>
      </w:pPr>
    </w:p>
    <w:p w14:paraId="50F79D81" w14:textId="77777777" w:rsidR="001A67EE" w:rsidRPr="004957E1" w:rsidRDefault="001A67EE" w:rsidP="00082B42">
      <w:pPr>
        <w:numPr>
          <w:ilvl w:val="0"/>
          <w:numId w:val="21"/>
        </w:numPr>
        <w:spacing w:before="0" w:after="0" w:line="360" w:lineRule="auto"/>
        <w:contextualSpacing/>
        <w:rPr>
          <w:sz w:val="28"/>
          <w:szCs w:val="28"/>
          <w:lang w:val="es-ES_tradnl"/>
        </w:rPr>
      </w:pPr>
      <w:r w:rsidRPr="004957E1">
        <w:rPr>
          <w:sz w:val="28"/>
          <w:szCs w:val="28"/>
        </w:rPr>
        <w:t>En general, los actos que apoyen a personas aspirantes, precandidatas, candidatas o a partidos políticos antes, durante o después de campañas electorales, además de las que mencionen expresamente las leyes.</w:t>
      </w:r>
    </w:p>
    <w:p w14:paraId="46624A49" w14:textId="77777777" w:rsidR="001A67EE" w:rsidRPr="004957E1" w:rsidRDefault="001A67EE" w:rsidP="00082B42">
      <w:pPr>
        <w:spacing w:before="0" w:after="0" w:line="360" w:lineRule="auto"/>
        <w:contextualSpacing/>
        <w:rPr>
          <w:sz w:val="28"/>
          <w:szCs w:val="28"/>
          <w:lang w:val="es-ES_tradnl"/>
        </w:rPr>
      </w:pPr>
    </w:p>
    <w:p w14:paraId="43C8A5FD" w14:textId="77777777" w:rsidR="001A67EE" w:rsidRPr="004957E1" w:rsidRDefault="001A67EE" w:rsidP="00082B42">
      <w:pPr>
        <w:numPr>
          <w:ilvl w:val="0"/>
          <w:numId w:val="20"/>
        </w:numPr>
        <w:spacing w:before="0" w:after="0" w:line="360" w:lineRule="auto"/>
        <w:ind w:left="284" w:hanging="284"/>
        <w:contextualSpacing/>
        <w:rPr>
          <w:sz w:val="28"/>
          <w:szCs w:val="28"/>
          <w:lang w:val="es-ES_tradnl"/>
        </w:rPr>
      </w:pPr>
      <w:r w:rsidRPr="004957E1">
        <w:rPr>
          <w:sz w:val="28"/>
          <w:szCs w:val="28"/>
          <w:lang w:val="es-ES_tradnl"/>
        </w:rPr>
        <w:t xml:space="preserve">Prevé el alcance de las </w:t>
      </w:r>
      <w:r w:rsidRPr="004957E1">
        <w:rPr>
          <w:sz w:val="28"/>
          <w:szCs w:val="28"/>
        </w:rPr>
        <w:t>sanciones aplicables a las autoridades o personas servidoras públicas, estipulando que deben aplicarse bajo el principio de estricto derecho y que no podrán aplicarse por analogía o mayoría de razón.</w:t>
      </w:r>
    </w:p>
    <w:p w14:paraId="0394C217" w14:textId="77777777" w:rsidR="001A67EE" w:rsidRPr="004957E1" w:rsidRDefault="001A67EE" w:rsidP="00082B42">
      <w:pPr>
        <w:spacing w:before="0" w:after="0" w:line="360" w:lineRule="auto"/>
        <w:contextualSpacing/>
        <w:rPr>
          <w:sz w:val="28"/>
          <w:szCs w:val="28"/>
          <w:lang w:val="es-ES_tradnl"/>
        </w:rPr>
      </w:pPr>
    </w:p>
    <w:p w14:paraId="7CE6A466" w14:textId="5006D1DD" w:rsidR="001A67EE" w:rsidRPr="004957E1" w:rsidRDefault="001A67EE" w:rsidP="002855A6">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 xml:space="preserve">En ese sentido, el Decreto impugnado, desde su entrada en vigor, esto es el dieciocho de marzo de dos mil veintidós, sin lugar a duda altera el marco jurídico aplicable a los procesos electorales, pues </w:t>
      </w:r>
      <w:r w:rsidR="002004F9" w:rsidRPr="004957E1">
        <w:rPr>
          <w:sz w:val="28"/>
          <w:szCs w:val="28"/>
          <w:lang w:val="es-ES_tradnl"/>
        </w:rPr>
        <w:t>incide directamente en la</w:t>
      </w:r>
      <w:r w:rsidR="00433777" w:rsidRPr="004957E1">
        <w:rPr>
          <w:sz w:val="28"/>
          <w:szCs w:val="28"/>
          <w:lang w:val="es-ES_tradnl"/>
        </w:rPr>
        <w:t xml:space="preserve">s reglas que regulan </w:t>
      </w:r>
      <w:r w:rsidR="00A373C8" w:rsidRPr="004957E1">
        <w:rPr>
          <w:sz w:val="28"/>
          <w:szCs w:val="28"/>
          <w:lang w:val="es-ES_tradnl"/>
        </w:rPr>
        <w:t xml:space="preserve">tres aspectos: propaganda electoral, principio de imparcialidad en el uso de recursos públicos </w:t>
      </w:r>
      <w:r w:rsidR="00A37D9A" w:rsidRPr="004957E1">
        <w:rPr>
          <w:sz w:val="28"/>
          <w:szCs w:val="28"/>
          <w:lang w:val="es-ES_tradnl"/>
        </w:rPr>
        <w:t>a cargo de las personas servidoras públicas</w:t>
      </w:r>
      <w:r w:rsidR="0010167F" w:rsidRPr="004957E1">
        <w:rPr>
          <w:sz w:val="28"/>
          <w:szCs w:val="28"/>
          <w:lang w:val="es-ES_tradnl"/>
        </w:rPr>
        <w:t xml:space="preserve"> para no incidir en la equidad en la contienda y los principios que deben regir en </w:t>
      </w:r>
      <w:r w:rsidR="00131CE6" w:rsidRPr="004957E1">
        <w:rPr>
          <w:sz w:val="28"/>
          <w:szCs w:val="28"/>
          <w:lang w:val="es-ES_tradnl"/>
        </w:rPr>
        <w:t>la</w:t>
      </w:r>
      <w:r w:rsidR="0010167F" w:rsidRPr="004957E1">
        <w:rPr>
          <w:sz w:val="28"/>
          <w:szCs w:val="28"/>
          <w:lang w:val="es-ES_tradnl"/>
        </w:rPr>
        <w:t xml:space="preserve"> configuración</w:t>
      </w:r>
      <w:r w:rsidR="00131CE6" w:rsidRPr="004957E1">
        <w:rPr>
          <w:sz w:val="28"/>
          <w:szCs w:val="28"/>
          <w:lang w:val="es-ES_tradnl"/>
        </w:rPr>
        <w:t xml:space="preserve"> de las infracciones en la materia</w:t>
      </w:r>
      <w:r w:rsidR="00870FA7" w:rsidRPr="004957E1">
        <w:rPr>
          <w:sz w:val="28"/>
          <w:szCs w:val="28"/>
          <w:lang w:val="es-ES_tradnl"/>
        </w:rPr>
        <w:t>.</w:t>
      </w:r>
    </w:p>
    <w:p w14:paraId="30ADFA41" w14:textId="77777777" w:rsidR="007F00FF" w:rsidRPr="004957E1" w:rsidRDefault="007F00FF" w:rsidP="007F00FF">
      <w:pPr>
        <w:pStyle w:val="Prrafodelista"/>
        <w:spacing w:before="0" w:after="0" w:line="360" w:lineRule="auto"/>
        <w:ind w:left="0"/>
        <w:rPr>
          <w:sz w:val="28"/>
          <w:szCs w:val="28"/>
          <w:lang w:val="es-ES_tradnl"/>
        </w:rPr>
      </w:pPr>
    </w:p>
    <w:p w14:paraId="57E7D313" w14:textId="48DE7743" w:rsidR="007F00FF" w:rsidRPr="004957E1" w:rsidRDefault="007F00FF" w:rsidP="0079239A">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 xml:space="preserve">En efecto, </w:t>
      </w:r>
      <w:r w:rsidR="00B2441E" w:rsidRPr="004957E1">
        <w:rPr>
          <w:sz w:val="28"/>
          <w:szCs w:val="28"/>
          <w:lang w:val="es-ES_tradnl"/>
        </w:rPr>
        <w:t>e</w:t>
      </w:r>
      <w:r w:rsidRPr="004957E1">
        <w:rPr>
          <w:sz w:val="28"/>
          <w:szCs w:val="28"/>
          <w:lang w:val="es-ES_tradnl"/>
        </w:rPr>
        <w:t xml:space="preserve">l artículo 134, párrafo octavo, de la </w:t>
      </w:r>
      <w:r w:rsidR="00B2441E" w:rsidRPr="004957E1">
        <w:rPr>
          <w:sz w:val="28"/>
          <w:szCs w:val="28"/>
          <w:lang w:val="es-ES_tradnl"/>
        </w:rPr>
        <w:t xml:space="preserve">Constitución </w:t>
      </w:r>
      <w:r w:rsidR="006F0765">
        <w:rPr>
          <w:sz w:val="28"/>
          <w:szCs w:val="28"/>
          <w:lang w:val="es-ES_tradnl"/>
        </w:rPr>
        <w:t>Federal</w:t>
      </w:r>
      <w:r w:rsidRPr="004957E1">
        <w:rPr>
          <w:sz w:val="28"/>
          <w:szCs w:val="28"/>
          <w:lang w:val="es-ES_tradnl"/>
        </w:rPr>
        <w:t>, dispone que la propaganda que, bajo cualquier modalidad de comunicación social difundan las dependencias y entidades de la administración pública y cualquier otro ente de los tres órdenes de gobierno, deberá tener carácter in</w:t>
      </w:r>
      <w:r w:rsidR="00675E85">
        <w:rPr>
          <w:sz w:val="28"/>
          <w:szCs w:val="28"/>
          <w:lang w:val="es-ES_tradnl"/>
        </w:rPr>
        <w:t>stitucional</w:t>
      </w:r>
      <w:r w:rsidR="00DC44A3">
        <w:rPr>
          <w:sz w:val="28"/>
          <w:szCs w:val="28"/>
          <w:lang w:val="es-ES_tradnl"/>
        </w:rPr>
        <w:t xml:space="preserve"> y</w:t>
      </w:r>
      <w:r w:rsidRPr="004957E1">
        <w:rPr>
          <w:sz w:val="28"/>
          <w:szCs w:val="28"/>
          <w:lang w:val="es-ES_tradnl"/>
        </w:rPr>
        <w:t xml:space="preserve"> fines informativos, educativos o de orientación social, y en ningún caso incluirá nombres, imágenes, voces o símbolos que impliquen promoción personalizada de cualquier servidor público.</w:t>
      </w:r>
    </w:p>
    <w:p w14:paraId="7A9AC924" w14:textId="77777777" w:rsidR="00CD654C" w:rsidRPr="004957E1" w:rsidRDefault="00CD654C" w:rsidP="00CD654C">
      <w:pPr>
        <w:pStyle w:val="Prrafodelista"/>
        <w:rPr>
          <w:sz w:val="28"/>
          <w:szCs w:val="28"/>
          <w:lang w:val="es-ES_tradnl"/>
        </w:rPr>
      </w:pPr>
    </w:p>
    <w:p w14:paraId="5E17540E" w14:textId="133DC09A" w:rsidR="007F00FF" w:rsidRPr="004957E1" w:rsidRDefault="00A53316" w:rsidP="00CD654C">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Por su parte, el</w:t>
      </w:r>
      <w:r w:rsidR="007F00FF" w:rsidRPr="004957E1">
        <w:rPr>
          <w:sz w:val="28"/>
          <w:szCs w:val="28"/>
          <w:lang w:val="es-ES_tradnl"/>
        </w:rPr>
        <w:t xml:space="preserve"> artículo 41, fracción III, apartado C, segundo párrafo, de la </w:t>
      </w:r>
      <w:r w:rsidR="008030B2" w:rsidRPr="004957E1">
        <w:rPr>
          <w:sz w:val="28"/>
          <w:szCs w:val="28"/>
          <w:lang w:val="es-ES_tradnl"/>
        </w:rPr>
        <w:t xml:space="preserve">Constitución </w:t>
      </w:r>
      <w:r w:rsidR="006F0765">
        <w:rPr>
          <w:sz w:val="28"/>
          <w:szCs w:val="28"/>
          <w:lang w:val="es-ES_tradnl"/>
        </w:rPr>
        <w:t>Federal</w:t>
      </w:r>
      <w:r w:rsidR="007F00FF" w:rsidRPr="004957E1">
        <w:rPr>
          <w:sz w:val="28"/>
          <w:szCs w:val="28"/>
          <w:lang w:val="es-ES_tradnl"/>
        </w:rPr>
        <w:t>,</w:t>
      </w:r>
      <w:r w:rsidR="008030B2" w:rsidRPr="004957E1">
        <w:rPr>
          <w:sz w:val="28"/>
          <w:szCs w:val="28"/>
          <w:lang w:val="es-ES_tradnl"/>
        </w:rPr>
        <w:t xml:space="preserve"> establece que </w:t>
      </w:r>
      <w:r w:rsidR="007F00FF" w:rsidRPr="004957E1">
        <w:rPr>
          <w:sz w:val="28"/>
          <w:szCs w:val="28"/>
          <w:lang w:val="es-ES_tradnl"/>
        </w:rPr>
        <w:t>durante las campañas electorales federales y locales, y hasta la conclusión de la respectiva jornada comicial, dentro de los medios de comunicación social deberá suspenderse la difusión de toda propaganda gubernamental de los poderes federales y estatales, municipios, órganos de gobierno de</w:t>
      </w:r>
      <w:r w:rsidR="00E2759B">
        <w:rPr>
          <w:sz w:val="28"/>
          <w:szCs w:val="28"/>
          <w:lang w:val="es-ES_tradnl"/>
        </w:rPr>
        <w:t xml:space="preserve"> </w:t>
      </w:r>
      <w:r w:rsidR="007F00FF" w:rsidRPr="004957E1">
        <w:rPr>
          <w:sz w:val="28"/>
          <w:szCs w:val="28"/>
          <w:lang w:val="es-ES_tradnl"/>
        </w:rPr>
        <w:t>l</w:t>
      </w:r>
      <w:r w:rsidR="00E2759B">
        <w:rPr>
          <w:sz w:val="28"/>
          <w:szCs w:val="28"/>
          <w:lang w:val="es-ES_tradnl"/>
        </w:rPr>
        <w:t>a</w:t>
      </w:r>
      <w:r w:rsidR="007F00FF" w:rsidRPr="004957E1">
        <w:rPr>
          <w:sz w:val="28"/>
          <w:szCs w:val="28"/>
          <w:lang w:val="es-ES_tradnl"/>
        </w:rPr>
        <w:t xml:space="preserve"> </w:t>
      </w:r>
      <w:r w:rsidR="00E2759B">
        <w:rPr>
          <w:sz w:val="28"/>
          <w:szCs w:val="28"/>
          <w:lang w:val="es-ES_tradnl"/>
        </w:rPr>
        <w:t>Ciudad de México</w:t>
      </w:r>
      <w:r w:rsidR="007F00FF" w:rsidRPr="004957E1">
        <w:rPr>
          <w:sz w:val="28"/>
          <w:szCs w:val="28"/>
          <w:lang w:val="es-ES_tradnl"/>
        </w:rPr>
        <w:t xml:space="preserve">, sus </w:t>
      </w:r>
      <w:r w:rsidR="00E2759B">
        <w:rPr>
          <w:sz w:val="28"/>
          <w:szCs w:val="28"/>
          <w:lang w:val="es-ES_tradnl"/>
        </w:rPr>
        <w:t>alcaldías</w:t>
      </w:r>
      <w:r w:rsidR="007F00FF" w:rsidRPr="004957E1">
        <w:rPr>
          <w:sz w:val="28"/>
          <w:szCs w:val="28"/>
          <w:lang w:val="es-ES_tradnl"/>
        </w:rPr>
        <w:t xml:space="preserve"> y cualquier otro ente público, salvo las campañas de información de las autoridades electorales, las relativas a servicios educativos y de salud</w:t>
      </w:r>
      <w:r w:rsidR="00E2759B">
        <w:rPr>
          <w:sz w:val="28"/>
          <w:szCs w:val="28"/>
          <w:lang w:val="es-ES_tradnl"/>
        </w:rPr>
        <w:t xml:space="preserve">, </w:t>
      </w:r>
      <w:r w:rsidR="007F00FF" w:rsidRPr="004957E1">
        <w:rPr>
          <w:sz w:val="28"/>
          <w:szCs w:val="28"/>
          <w:lang w:val="es-ES_tradnl"/>
        </w:rPr>
        <w:t>o las necesarias para la protección civil en casos de emergencia.</w:t>
      </w:r>
    </w:p>
    <w:p w14:paraId="4B90463F" w14:textId="77777777" w:rsidR="00093362" w:rsidRPr="004957E1" w:rsidRDefault="00093362" w:rsidP="00093362">
      <w:pPr>
        <w:pStyle w:val="Prrafodelista"/>
        <w:rPr>
          <w:sz w:val="28"/>
          <w:szCs w:val="28"/>
          <w:lang w:val="es-ES_tradnl"/>
        </w:rPr>
      </w:pPr>
    </w:p>
    <w:p w14:paraId="6EB69E8F" w14:textId="216DD1A5" w:rsidR="007F00FF" w:rsidRPr="004957E1" w:rsidRDefault="007F00FF" w:rsidP="00A53316">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 xml:space="preserve">Las reglas contenidas en </w:t>
      </w:r>
      <w:r w:rsidR="00F875FE" w:rsidRPr="004957E1">
        <w:rPr>
          <w:sz w:val="28"/>
          <w:szCs w:val="28"/>
          <w:lang w:val="es-ES_tradnl"/>
        </w:rPr>
        <w:t xml:space="preserve">esos preceptos fundamentales derivan de </w:t>
      </w:r>
      <w:r w:rsidRPr="004957E1">
        <w:rPr>
          <w:sz w:val="28"/>
          <w:szCs w:val="28"/>
          <w:lang w:val="es-ES_tradnl"/>
        </w:rPr>
        <w:t>la reforma constitucional en materia electoral publicada en el Diario Oficial de la Federación de trece de noviembre de dos mil siete, de cuyo proceso legislativo se desprende que su finalidad fue regular la propaganda gubernamental de todo tipo, tanto en tiempos electorales como fuera de ellos, para generar condiciones de imparcialidad, equidad y certeza respecto de la competencia electoral.</w:t>
      </w:r>
    </w:p>
    <w:p w14:paraId="488BDF7B" w14:textId="77777777" w:rsidR="004B5C7D" w:rsidRPr="004957E1" w:rsidRDefault="004B5C7D" w:rsidP="004B5C7D">
      <w:pPr>
        <w:pStyle w:val="Prrafodelista"/>
        <w:rPr>
          <w:sz w:val="28"/>
          <w:szCs w:val="28"/>
          <w:lang w:val="es-ES_tradnl"/>
        </w:rPr>
      </w:pPr>
    </w:p>
    <w:p w14:paraId="7CF6B82A" w14:textId="0933C934" w:rsidR="007F00FF" w:rsidRPr="004957E1" w:rsidRDefault="004B5C7D" w:rsidP="006700A6">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Este Tribunal Pleno ha establecido que</w:t>
      </w:r>
      <w:r w:rsidR="00AA59BF">
        <w:rPr>
          <w:sz w:val="28"/>
          <w:szCs w:val="28"/>
          <w:lang w:val="es-ES_tradnl"/>
        </w:rPr>
        <w:t xml:space="preserve">, </w:t>
      </w:r>
      <w:r w:rsidR="00653D4A" w:rsidRPr="004957E1">
        <w:rPr>
          <w:sz w:val="28"/>
          <w:szCs w:val="28"/>
          <w:lang w:val="es-ES_tradnl"/>
        </w:rPr>
        <w:t xml:space="preserve">la finalidad de esas reglas es </w:t>
      </w:r>
      <w:r w:rsidR="00D858B3" w:rsidRPr="004957E1">
        <w:rPr>
          <w:sz w:val="28"/>
          <w:szCs w:val="28"/>
          <w:lang w:val="es-ES_tradnl"/>
        </w:rPr>
        <w:t xml:space="preserve">determinar, </w:t>
      </w:r>
      <w:r w:rsidR="007F00FF" w:rsidRPr="004957E1">
        <w:rPr>
          <w:sz w:val="28"/>
          <w:szCs w:val="28"/>
          <w:lang w:val="es-ES_tradnl"/>
        </w:rPr>
        <w:t>en sede constitucional, normas encaminadas a impedir el uso del poder público a favor o en contra de cualquier partido político o candidato a cargo de elección popular y también para promover ambiciones personales de índole política</w:t>
      </w:r>
      <w:r w:rsidR="00812D19" w:rsidRPr="004957E1">
        <w:rPr>
          <w:sz w:val="28"/>
          <w:szCs w:val="28"/>
          <w:lang w:val="es-ES_tradnl"/>
        </w:rPr>
        <w:t xml:space="preserve">, ya que la </w:t>
      </w:r>
      <w:r w:rsidR="007F00FF" w:rsidRPr="004957E1">
        <w:rPr>
          <w:sz w:val="28"/>
          <w:szCs w:val="28"/>
          <w:lang w:val="es-ES_tradnl"/>
        </w:rPr>
        <w:t>imparcialidad de los funcionarios respecto de los partidos políticos y las campañas electorales debía tener un sólido fundamento en la Carta Magna, a fin de que el Congreso de la Unión determinara en las leyes las sanciones a que estarían sujetos los infractores de tal disposición</w:t>
      </w:r>
      <w:r w:rsidR="00C32F30" w:rsidRPr="004957E1">
        <w:rPr>
          <w:rStyle w:val="Refdenotaalpie"/>
          <w:sz w:val="28"/>
          <w:szCs w:val="28"/>
          <w:lang w:val="es-ES_tradnl"/>
        </w:rPr>
        <w:footnoteReference w:id="30"/>
      </w:r>
      <w:r w:rsidR="007F00FF" w:rsidRPr="004957E1">
        <w:rPr>
          <w:sz w:val="28"/>
          <w:szCs w:val="28"/>
          <w:lang w:val="es-ES_tradnl"/>
        </w:rPr>
        <w:t>.</w:t>
      </w:r>
    </w:p>
    <w:p w14:paraId="204D0F64" w14:textId="77777777" w:rsidR="007957A8" w:rsidRPr="004957E1" w:rsidRDefault="007957A8" w:rsidP="007957A8">
      <w:pPr>
        <w:pStyle w:val="Prrafodelista"/>
        <w:rPr>
          <w:sz w:val="28"/>
          <w:szCs w:val="28"/>
          <w:lang w:val="es-ES_tradnl"/>
        </w:rPr>
      </w:pPr>
    </w:p>
    <w:p w14:paraId="4A8ABCE1" w14:textId="1CFAFBBC" w:rsidR="006C234B" w:rsidRPr="004957E1" w:rsidRDefault="007957A8" w:rsidP="001C65CA">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Asimismo, delimita</w:t>
      </w:r>
      <w:r w:rsidR="00137359" w:rsidRPr="004957E1">
        <w:rPr>
          <w:sz w:val="28"/>
          <w:szCs w:val="28"/>
          <w:lang w:val="es-ES_tradnl"/>
        </w:rPr>
        <w:t xml:space="preserve">r </w:t>
      </w:r>
      <w:r w:rsidR="006C234B" w:rsidRPr="004957E1">
        <w:rPr>
          <w:sz w:val="28"/>
          <w:szCs w:val="28"/>
          <w:lang w:val="es-ES_tradnl"/>
        </w:rPr>
        <w:t xml:space="preserve">el alcance de las obligaciones de las personas servidoras públicas </w:t>
      </w:r>
      <w:r w:rsidR="006C234B" w:rsidRPr="004957E1">
        <w:rPr>
          <w:sz w:val="28"/>
          <w:szCs w:val="28"/>
        </w:rPr>
        <w:t>para aplicar con imparcialidad los recursos públicos que están bajo su responsabilidad</w:t>
      </w:r>
      <w:r w:rsidR="00843E6D" w:rsidRPr="004957E1">
        <w:rPr>
          <w:sz w:val="28"/>
          <w:szCs w:val="28"/>
        </w:rPr>
        <w:t xml:space="preserve"> -contenidas en el artículo 134, párrafo séptimo</w:t>
      </w:r>
      <w:r w:rsidR="00DF4372">
        <w:rPr>
          <w:sz w:val="28"/>
          <w:szCs w:val="28"/>
        </w:rPr>
        <w:t>,</w:t>
      </w:r>
      <w:r w:rsidR="00843E6D" w:rsidRPr="004957E1">
        <w:rPr>
          <w:sz w:val="28"/>
          <w:szCs w:val="28"/>
        </w:rPr>
        <w:t xml:space="preserve"> de la Constitución </w:t>
      </w:r>
      <w:r w:rsidR="00DB4CBA">
        <w:rPr>
          <w:sz w:val="28"/>
          <w:szCs w:val="28"/>
        </w:rPr>
        <w:t>Federal</w:t>
      </w:r>
      <w:r w:rsidR="00843E6D" w:rsidRPr="004957E1">
        <w:rPr>
          <w:sz w:val="28"/>
          <w:szCs w:val="28"/>
        </w:rPr>
        <w:t xml:space="preserve">- </w:t>
      </w:r>
      <w:r w:rsidR="006C234B" w:rsidRPr="004957E1">
        <w:rPr>
          <w:sz w:val="28"/>
          <w:szCs w:val="28"/>
        </w:rPr>
        <w:t xml:space="preserve">de una manera específica a efecto de no </w:t>
      </w:r>
      <w:r w:rsidR="00AD49C3" w:rsidRPr="004957E1">
        <w:rPr>
          <w:sz w:val="28"/>
          <w:szCs w:val="28"/>
        </w:rPr>
        <w:t>incidir en la equidad de las contiendas electorales</w:t>
      </w:r>
      <w:r w:rsidR="00CD041D" w:rsidRPr="004957E1">
        <w:rPr>
          <w:sz w:val="28"/>
          <w:szCs w:val="28"/>
        </w:rPr>
        <w:t xml:space="preserve"> y establecer el </w:t>
      </w:r>
      <w:r w:rsidR="00CD041D" w:rsidRPr="004957E1">
        <w:rPr>
          <w:sz w:val="28"/>
          <w:szCs w:val="28"/>
          <w:lang w:val="es-ES_tradnl"/>
        </w:rPr>
        <w:t xml:space="preserve">alcance de las </w:t>
      </w:r>
      <w:r w:rsidR="00CD041D" w:rsidRPr="004957E1">
        <w:rPr>
          <w:sz w:val="28"/>
          <w:szCs w:val="28"/>
        </w:rPr>
        <w:t>sanciones aplicables a las autoridades o personas servidoras públicas, estipulando que deben aplicarse bajo el principio de estricto derecho y que no podrán aplicarse por analogía o mayoría de razón; sin lugar a duda modifica el parámetro regulatorio que ha de regir en los procesos comiciales a efecto de preservar, de manera destacada, el</w:t>
      </w:r>
      <w:r w:rsidR="005B7335" w:rsidRPr="004957E1">
        <w:rPr>
          <w:sz w:val="28"/>
          <w:szCs w:val="28"/>
        </w:rPr>
        <w:t xml:space="preserve"> </w:t>
      </w:r>
      <w:r w:rsidR="00CD041D" w:rsidRPr="004957E1">
        <w:rPr>
          <w:sz w:val="28"/>
          <w:szCs w:val="28"/>
        </w:rPr>
        <w:t>principio</w:t>
      </w:r>
      <w:r w:rsidR="005B7335" w:rsidRPr="004957E1">
        <w:rPr>
          <w:sz w:val="28"/>
          <w:szCs w:val="28"/>
        </w:rPr>
        <w:t xml:space="preserve"> constitucionalidad de equidad en la contienda electoral.</w:t>
      </w:r>
    </w:p>
    <w:p w14:paraId="2C86C84D" w14:textId="77777777" w:rsidR="00870FA7" w:rsidRPr="004957E1" w:rsidRDefault="00870FA7" w:rsidP="00870FA7">
      <w:pPr>
        <w:pStyle w:val="Prrafodelista"/>
        <w:spacing w:before="0" w:after="0" w:line="360" w:lineRule="auto"/>
        <w:ind w:left="0"/>
        <w:rPr>
          <w:sz w:val="28"/>
          <w:szCs w:val="28"/>
          <w:lang w:val="es-ES_tradnl"/>
        </w:rPr>
      </w:pPr>
    </w:p>
    <w:p w14:paraId="34B8B31A" w14:textId="1A46A47D" w:rsidR="002B5D30" w:rsidRDefault="001A67EE" w:rsidP="001A67EE">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 xml:space="preserve">Ahora bien, es hecho notorio que </w:t>
      </w:r>
      <w:r w:rsidR="00917D1F" w:rsidRPr="004957E1">
        <w:rPr>
          <w:sz w:val="28"/>
          <w:szCs w:val="28"/>
          <w:lang w:val="es-ES_tradnl"/>
        </w:rPr>
        <w:t xml:space="preserve">al momento en que se emitió el Decreto impugnado </w:t>
      </w:r>
      <w:r w:rsidRPr="004957E1">
        <w:rPr>
          <w:sz w:val="28"/>
          <w:szCs w:val="28"/>
          <w:lang w:val="es-ES_tradnl"/>
        </w:rPr>
        <w:t>est</w:t>
      </w:r>
      <w:r w:rsidR="00917D1F" w:rsidRPr="004957E1">
        <w:rPr>
          <w:sz w:val="28"/>
          <w:szCs w:val="28"/>
          <w:lang w:val="es-ES_tradnl"/>
        </w:rPr>
        <w:t>aban</w:t>
      </w:r>
      <w:r w:rsidRPr="004957E1">
        <w:rPr>
          <w:sz w:val="28"/>
          <w:szCs w:val="28"/>
          <w:lang w:val="es-ES_tradnl"/>
        </w:rPr>
        <w:t xml:space="preserve"> en curso varios procesos electorales, en el caso:</w:t>
      </w:r>
    </w:p>
    <w:p w14:paraId="232102F7" w14:textId="77777777" w:rsidR="002B5D30" w:rsidRPr="002B5D30" w:rsidRDefault="002B5D30" w:rsidP="002B5D30">
      <w:pPr>
        <w:pStyle w:val="Prrafodelista"/>
        <w:spacing w:before="0" w:after="0" w:line="360" w:lineRule="auto"/>
        <w:ind w:left="0"/>
        <w:rPr>
          <w:sz w:val="28"/>
          <w:szCs w:val="28"/>
          <w:lang w:val="es-ES_tradnl"/>
        </w:rPr>
      </w:pPr>
    </w:p>
    <w:tbl>
      <w:tblPr>
        <w:tblStyle w:val="Tablaconcuadrcula1"/>
        <w:tblW w:w="9067" w:type="dxa"/>
        <w:tblLook w:val="04A0" w:firstRow="1" w:lastRow="0" w:firstColumn="1" w:lastColumn="0" w:noHBand="0" w:noVBand="1"/>
      </w:tblPr>
      <w:tblGrid>
        <w:gridCol w:w="2122"/>
        <w:gridCol w:w="2551"/>
        <w:gridCol w:w="4394"/>
      </w:tblGrid>
      <w:tr w:rsidR="001A67EE" w:rsidRPr="004957E1" w14:paraId="6516E5FC" w14:textId="77777777" w:rsidTr="00E074EC">
        <w:tc>
          <w:tcPr>
            <w:tcW w:w="2122" w:type="dxa"/>
          </w:tcPr>
          <w:p w14:paraId="42A539FE" w14:textId="77777777" w:rsidR="001A67EE" w:rsidRPr="004957E1" w:rsidRDefault="001A67EE" w:rsidP="00E074EC">
            <w:pPr>
              <w:spacing w:before="0" w:after="0" w:line="360" w:lineRule="auto"/>
              <w:contextualSpacing/>
              <w:jc w:val="center"/>
              <w:rPr>
                <w:b/>
                <w:bCs/>
                <w:sz w:val="28"/>
                <w:szCs w:val="28"/>
                <w:lang w:val="es-ES_tradnl"/>
              </w:rPr>
            </w:pPr>
            <w:r w:rsidRPr="004957E1">
              <w:rPr>
                <w:b/>
                <w:bCs/>
                <w:sz w:val="28"/>
                <w:szCs w:val="28"/>
                <w:lang w:val="es-ES_tradnl"/>
              </w:rPr>
              <w:t>Estados</w:t>
            </w:r>
          </w:p>
        </w:tc>
        <w:tc>
          <w:tcPr>
            <w:tcW w:w="2551" w:type="dxa"/>
          </w:tcPr>
          <w:p w14:paraId="57AE9AC4" w14:textId="77777777" w:rsidR="001A67EE" w:rsidRPr="004957E1" w:rsidRDefault="001A67EE" w:rsidP="00E074EC">
            <w:pPr>
              <w:spacing w:before="0" w:after="0" w:line="360" w:lineRule="auto"/>
              <w:contextualSpacing/>
              <w:jc w:val="center"/>
              <w:rPr>
                <w:b/>
                <w:bCs/>
                <w:sz w:val="28"/>
                <w:szCs w:val="28"/>
                <w:lang w:val="es-ES_tradnl"/>
              </w:rPr>
            </w:pPr>
            <w:r w:rsidRPr="004957E1">
              <w:rPr>
                <w:b/>
                <w:bCs/>
                <w:sz w:val="28"/>
                <w:szCs w:val="28"/>
                <w:lang w:val="es-ES_tradnl"/>
              </w:rPr>
              <w:t>Cargos electivos</w:t>
            </w:r>
          </w:p>
        </w:tc>
        <w:tc>
          <w:tcPr>
            <w:tcW w:w="4394" w:type="dxa"/>
          </w:tcPr>
          <w:p w14:paraId="607434B5" w14:textId="77777777" w:rsidR="001A67EE" w:rsidRPr="004957E1" w:rsidRDefault="001A67EE" w:rsidP="00E074EC">
            <w:pPr>
              <w:spacing w:before="0" w:after="0" w:line="360" w:lineRule="auto"/>
              <w:contextualSpacing/>
              <w:jc w:val="center"/>
              <w:rPr>
                <w:b/>
                <w:bCs/>
                <w:sz w:val="28"/>
                <w:szCs w:val="28"/>
                <w:lang w:val="es-ES_tradnl"/>
              </w:rPr>
            </w:pPr>
            <w:r w:rsidRPr="004957E1">
              <w:rPr>
                <w:b/>
                <w:bCs/>
                <w:sz w:val="28"/>
                <w:szCs w:val="28"/>
                <w:lang w:val="es-ES_tradnl"/>
              </w:rPr>
              <w:t>Inicio del proceso electoral</w:t>
            </w:r>
          </w:p>
        </w:tc>
      </w:tr>
      <w:tr w:rsidR="001A67EE" w:rsidRPr="004957E1" w14:paraId="00859920" w14:textId="77777777" w:rsidTr="00E074EC">
        <w:tc>
          <w:tcPr>
            <w:tcW w:w="2122" w:type="dxa"/>
          </w:tcPr>
          <w:p w14:paraId="3A81D368"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Aguascalientes</w:t>
            </w:r>
          </w:p>
        </w:tc>
        <w:tc>
          <w:tcPr>
            <w:tcW w:w="2551" w:type="dxa"/>
          </w:tcPr>
          <w:p w14:paraId="219814F9"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Gubernatura</w:t>
            </w:r>
          </w:p>
        </w:tc>
        <w:tc>
          <w:tcPr>
            <w:tcW w:w="4394" w:type="dxa"/>
          </w:tcPr>
          <w:p w14:paraId="62696647"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Siete de octubre de dos mil veintiuno</w:t>
            </w:r>
            <w:r w:rsidRPr="004957E1">
              <w:rPr>
                <w:sz w:val="28"/>
                <w:szCs w:val="28"/>
                <w:vertAlign w:val="superscript"/>
                <w:lang w:val="es-ES_tradnl"/>
              </w:rPr>
              <w:footnoteReference w:id="31"/>
            </w:r>
            <w:r w:rsidRPr="004957E1">
              <w:rPr>
                <w:sz w:val="28"/>
                <w:szCs w:val="28"/>
                <w:lang w:val="es-ES_tradnl"/>
              </w:rPr>
              <w:t>.</w:t>
            </w:r>
          </w:p>
        </w:tc>
      </w:tr>
      <w:tr w:rsidR="001A67EE" w:rsidRPr="004957E1" w14:paraId="6B31490C" w14:textId="77777777" w:rsidTr="00E074EC">
        <w:tc>
          <w:tcPr>
            <w:tcW w:w="2122" w:type="dxa"/>
          </w:tcPr>
          <w:p w14:paraId="2050003F"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Durango</w:t>
            </w:r>
          </w:p>
        </w:tc>
        <w:tc>
          <w:tcPr>
            <w:tcW w:w="2551" w:type="dxa"/>
          </w:tcPr>
          <w:p w14:paraId="38263D64"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Gubernatura</w:t>
            </w:r>
          </w:p>
          <w:p w14:paraId="2E0DF5C4"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Ayuntamientos</w:t>
            </w:r>
          </w:p>
        </w:tc>
        <w:tc>
          <w:tcPr>
            <w:tcW w:w="4394" w:type="dxa"/>
          </w:tcPr>
          <w:p w14:paraId="7CC34B6B" w14:textId="28B6CC28"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Uno de noviembre de dos mil veintiuno</w:t>
            </w:r>
            <w:r w:rsidRPr="004957E1">
              <w:rPr>
                <w:sz w:val="28"/>
                <w:szCs w:val="28"/>
                <w:vertAlign w:val="superscript"/>
                <w:lang w:val="es-ES_tradnl"/>
              </w:rPr>
              <w:footnoteReference w:id="32"/>
            </w:r>
            <w:r w:rsidRPr="004957E1">
              <w:rPr>
                <w:sz w:val="28"/>
                <w:szCs w:val="28"/>
                <w:lang w:val="es-ES_tradnl"/>
              </w:rPr>
              <w:t>.</w:t>
            </w:r>
          </w:p>
        </w:tc>
      </w:tr>
      <w:tr w:rsidR="001A67EE" w:rsidRPr="004957E1" w14:paraId="0FE124E7" w14:textId="77777777" w:rsidTr="00E074EC">
        <w:tc>
          <w:tcPr>
            <w:tcW w:w="2122" w:type="dxa"/>
          </w:tcPr>
          <w:p w14:paraId="5CCC30E4"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Hidalgo</w:t>
            </w:r>
          </w:p>
        </w:tc>
        <w:tc>
          <w:tcPr>
            <w:tcW w:w="2551" w:type="dxa"/>
          </w:tcPr>
          <w:p w14:paraId="207C8B73"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Gubernatura</w:t>
            </w:r>
          </w:p>
        </w:tc>
        <w:tc>
          <w:tcPr>
            <w:tcW w:w="4394" w:type="dxa"/>
          </w:tcPr>
          <w:p w14:paraId="64FE6E7A"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Quince de diciembre de dos mil veintiuno</w:t>
            </w:r>
            <w:r w:rsidRPr="004957E1">
              <w:rPr>
                <w:sz w:val="28"/>
                <w:szCs w:val="28"/>
                <w:vertAlign w:val="superscript"/>
                <w:lang w:val="es-ES_tradnl"/>
              </w:rPr>
              <w:footnoteReference w:id="33"/>
            </w:r>
          </w:p>
        </w:tc>
      </w:tr>
      <w:tr w:rsidR="001A67EE" w:rsidRPr="004957E1" w14:paraId="00408BE7" w14:textId="77777777" w:rsidTr="00E074EC">
        <w:tc>
          <w:tcPr>
            <w:tcW w:w="2122" w:type="dxa"/>
          </w:tcPr>
          <w:p w14:paraId="4B515895"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Oaxaca</w:t>
            </w:r>
          </w:p>
        </w:tc>
        <w:tc>
          <w:tcPr>
            <w:tcW w:w="2551" w:type="dxa"/>
          </w:tcPr>
          <w:p w14:paraId="0AC01B7B"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Gubernatura</w:t>
            </w:r>
          </w:p>
        </w:tc>
        <w:tc>
          <w:tcPr>
            <w:tcW w:w="4394" w:type="dxa"/>
          </w:tcPr>
          <w:p w14:paraId="06EAFEE0" w14:textId="5E53AB2A"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Seis de septiembre de dos mil vei</w:t>
            </w:r>
            <w:r w:rsidR="009A31DD" w:rsidRPr="004957E1">
              <w:rPr>
                <w:sz w:val="28"/>
                <w:szCs w:val="28"/>
                <w:lang w:val="es-ES_tradnl"/>
              </w:rPr>
              <w:t>n</w:t>
            </w:r>
            <w:r w:rsidRPr="004957E1">
              <w:rPr>
                <w:sz w:val="28"/>
                <w:szCs w:val="28"/>
                <w:lang w:val="es-ES_tradnl"/>
              </w:rPr>
              <w:t>tiuno</w:t>
            </w:r>
            <w:r w:rsidRPr="004957E1">
              <w:rPr>
                <w:sz w:val="28"/>
                <w:szCs w:val="28"/>
                <w:vertAlign w:val="superscript"/>
                <w:lang w:val="es-ES_tradnl"/>
              </w:rPr>
              <w:footnoteReference w:id="34"/>
            </w:r>
          </w:p>
        </w:tc>
      </w:tr>
      <w:tr w:rsidR="001A67EE" w:rsidRPr="004957E1" w14:paraId="63A7AC85" w14:textId="77777777" w:rsidTr="00E074EC">
        <w:tc>
          <w:tcPr>
            <w:tcW w:w="2122" w:type="dxa"/>
          </w:tcPr>
          <w:p w14:paraId="4743DD0E"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Quintana Roo</w:t>
            </w:r>
          </w:p>
        </w:tc>
        <w:tc>
          <w:tcPr>
            <w:tcW w:w="2551" w:type="dxa"/>
          </w:tcPr>
          <w:p w14:paraId="11844E83"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Gubernatura</w:t>
            </w:r>
          </w:p>
          <w:p w14:paraId="1BC4B316"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Diputaciones</w:t>
            </w:r>
          </w:p>
        </w:tc>
        <w:tc>
          <w:tcPr>
            <w:tcW w:w="4394" w:type="dxa"/>
          </w:tcPr>
          <w:p w14:paraId="64170F02"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Siete de enero de dos mil veintidós</w:t>
            </w:r>
            <w:r w:rsidRPr="004957E1">
              <w:rPr>
                <w:sz w:val="28"/>
                <w:szCs w:val="28"/>
                <w:vertAlign w:val="superscript"/>
                <w:lang w:val="es-ES_tradnl"/>
              </w:rPr>
              <w:footnoteReference w:id="35"/>
            </w:r>
            <w:r w:rsidRPr="004957E1">
              <w:rPr>
                <w:sz w:val="28"/>
                <w:szCs w:val="28"/>
                <w:lang w:val="es-ES_tradnl"/>
              </w:rPr>
              <w:t>.</w:t>
            </w:r>
          </w:p>
        </w:tc>
      </w:tr>
      <w:tr w:rsidR="001A67EE" w:rsidRPr="004957E1" w14:paraId="0A86DD70" w14:textId="77777777" w:rsidTr="00E074EC">
        <w:tc>
          <w:tcPr>
            <w:tcW w:w="2122" w:type="dxa"/>
          </w:tcPr>
          <w:p w14:paraId="329260A1"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Tamaulipas.</w:t>
            </w:r>
          </w:p>
        </w:tc>
        <w:tc>
          <w:tcPr>
            <w:tcW w:w="2551" w:type="dxa"/>
          </w:tcPr>
          <w:p w14:paraId="3491D30F" w14:textId="77777777"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Gubernatura</w:t>
            </w:r>
          </w:p>
        </w:tc>
        <w:tc>
          <w:tcPr>
            <w:tcW w:w="4394" w:type="dxa"/>
          </w:tcPr>
          <w:p w14:paraId="595AC6BB" w14:textId="4ADA5914" w:rsidR="001A67EE" w:rsidRPr="004957E1" w:rsidRDefault="001A67EE" w:rsidP="00E074EC">
            <w:pPr>
              <w:spacing w:before="0" w:after="0" w:line="360" w:lineRule="auto"/>
              <w:contextualSpacing/>
              <w:rPr>
                <w:sz w:val="28"/>
                <w:szCs w:val="28"/>
                <w:lang w:val="es-ES_tradnl"/>
              </w:rPr>
            </w:pPr>
            <w:r w:rsidRPr="004957E1">
              <w:rPr>
                <w:sz w:val="28"/>
                <w:szCs w:val="28"/>
                <w:lang w:val="es-ES_tradnl"/>
              </w:rPr>
              <w:t>Doce de septiembre de dos mil vei</w:t>
            </w:r>
            <w:r w:rsidR="009A31DD" w:rsidRPr="004957E1">
              <w:rPr>
                <w:sz w:val="28"/>
                <w:szCs w:val="28"/>
                <w:lang w:val="es-ES_tradnl"/>
              </w:rPr>
              <w:t>n</w:t>
            </w:r>
            <w:r w:rsidRPr="004957E1">
              <w:rPr>
                <w:sz w:val="28"/>
                <w:szCs w:val="28"/>
                <w:lang w:val="es-ES_tradnl"/>
              </w:rPr>
              <w:t>tiuno</w:t>
            </w:r>
            <w:r w:rsidRPr="004957E1">
              <w:rPr>
                <w:sz w:val="28"/>
                <w:szCs w:val="28"/>
                <w:vertAlign w:val="superscript"/>
                <w:lang w:val="es-ES_tradnl"/>
              </w:rPr>
              <w:footnoteReference w:id="36"/>
            </w:r>
            <w:r w:rsidRPr="004957E1">
              <w:rPr>
                <w:sz w:val="28"/>
                <w:szCs w:val="28"/>
                <w:lang w:val="es-ES_tradnl"/>
              </w:rPr>
              <w:t>.</w:t>
            </w:r>
          </w:p>
        </w:tc>
      </w:tr>
    </w:tbl>
    <w:p w14:paraId="72E9BB92" w14:textId="77777777" w:rsidR="001A67EE" w:rsidRPr="004957E1" w:rsidRDefault="001A67EE" w:rsidP="001A67EE">
      <w:pPr>
        <w:spacing w:before="0" w:after="0" w:line="360" w:lineRule="auto"/>
        <w:contextualSpacing/>
        <w:rPr>
          <w:sz w:val="28"/>
          <w:szCs w:val="28"/>
          <w:lang w:val="es-ES_tradnl"/>
        </w:rPr>
      </w:pPr>
    </w:p>
    <w:p w14:paraId="7DAB2A09" w14:textId="0A0EB637" w:rsidR="009E4949" w:rsidRPr="004957E1" w:rsidRDefault="00233902" w:rsidP="00EB5ED4">
      <w:pPr>
        <w:pStyle w:val="Prrafodelista"/>
        <w:numPr>
          <w:ilvl w:val="0"/>
          <w:numId w:val="6"/>
        </w:numPr>
        <w:spacing w:before="0" w:line="360" w:lineRule="auto"/>
        <w:ind w:left="0" w:hanging="567"/>
        <w:rPr>
          <w:sz w:val="28"/>
          <w:szCs w:val="28"/>
        </w:rPr>
      </w:pPr>
      <w:r w:rsidRPr="004957E1">
        <w:rPr>
          <w:sz w:val="28"/>
          <w:szCs w:val="28"/>
          <w:lang w:val="es-ES_tradnl"/>
        </w:rPr>
        <w:t>Asimismo, en lo que respecta al procedimiento de revocación de mandato,</w:t>
      </w:r>
      <w:r w:rsidR="0095748D" w:rsidRPr="004957E1">
        <w:rPr>
          <w:sz w:val="28"/>
          <w:szCs w:val="28"/>
          <w:lang w:val="es-ES_tradnl"/>
        </w:rPr>
        <w:t xml:space="preserve"> también constituye hecho notorio que </w:t>
      </w:r>
      <w:r w:rsidR="00466FC9" w:rsidRPr="004957E1">
        <w:rPr>
          <w:sz w:val="28"/>
          <w:szCs w:val="28"/>
          <w:lang w:val="es-ES_tradnl"/>
        </w:rPr>
        <w:t xml:space="preserve">el pasado siete de febrero se </w:t>
      </w:r>
      <w:r w:rsidR="00F8366F" w:rsidRPr="004957E1">
        <w:rPr>
          <w:sz w:val="28"/>
          <w:szCs w:val="28"/>
          <w:lang w:val="es-ES_tradnl"/>
        </w:rPr>
        <w:t xml:space="preserve">publicó en el Diario Oficial de la Federación </w:t>
      </w:r>
      <w:r w:rsidR="009E4949" w:rsidRPr="004957E1">
        <w:rPr>
          <w:sz w:val="28"/>
          <w:szCs w:val="28"/>
          <w:lang w:val="es-ES_tradnl"/>
        </w:rPr>
        <w:t>el “</w:t>
      </w:r>
      <w:r w:rsidR="009E4949" w:rsidRPr="004957E1">
        <w:rPr>
          <w:sz w:val="28"/>
          <w:szCs w:val="28"/>
        </w:rPr>
        <w:t xml:space="preserve">Acuerdo del Consejo General del Instituto Nacional Electoral por el que se aprueba la Convocatoria para el proceso de revocación de mandato del Presidente de la República electo para el periodo constitucional 2018-2024”, que el </w:t>
      </w:r>
      <w:r w:rsidR="00FD65C8" w:rsidRPr="004957E1">
        <w:rPr>
          <w:sz w:val="28"/>
          <w:szCs w:val="28"/>
        </w:rPr>
        <w:t xml:space="preserve">diez </w:t>
      </w:r>
      <w:r w:rsidR="009E4949" w:rsidRPr="004957E1">
        <w:rPr>
          <w:sz w:val="28"/>
          <w:szCs w:val="28"/>
        </w:rPr>
        <w:t xml:space="preserve">de abril siguiente tuvo lugar la jornada respectiva y que </w:t>
      </w:r>
      <w:r w:rsidR="003A0298" w:rsidRPr="004957E1">
        <w:rPr>
          <w:sz w:val="28"/>
          <w:szCs w:val="28"/>
        </w:rPr>
        <w:t xml:space="preserve">el </w:t>
      </w:r>
      <w:r w:rsidR="00304875" w:rsidRPr="004957E1">
        <w:rPr>
          <w:sz w:val="28"/>
          <w:szCs w:val="28"/>
        </w:rPr>
        <w:t>veintisiete de abril de dos mil veintidós la Sala Superior del TEPJF, emitió</w:t>
      </w:r>
      <w:r w:rsidR="00E76BA7">
        <w:rPr>
          <w:sz w:val="28"/>
          <w:szCs w:val="28"/>
        </w:rPr>
        <w:t xml:space="preserve"> la</w:t>
      </w:r>
      <w:r w:rsidR="00304875" w:rsidRPr="004957E1">
        <w:rPr>
          <w:sz w:val="28"/>
          <w:szCs w:val="28"/>
        </w:rPr>
        <w:t xml:space="preserve"> “</w:t>
      </w:r>
      <w:r w:rsidR="00304875" w:rsidRPr="004957E1">
        <w:rPr>
          <w:i/>
          <w:iCs/>
          <w:sz w:val="28"/>
          <w:szCs w:val="28"/>
        </w:rPr>
        <w:t>resolución</w:t>
      </w:r>
      <w:r w:rsidR="00B33E6F" w:rsidRPr="004957E1">
        <w:rPr>
          <w:i/>
          <w:iCs/>
          <w:sz w:val="28"/>
          <w:szCs w:val="28"/>
        </w:rPr>
        <w:t xml:space="preserve"> </w:t>
      </w:r>
      <w:r w:rsidR="00304875" w:rsidRPr="004957E1">
        <w:rPr>
          <w:i/>
          <w:iCs/>
          <w:sz w:val="28"/>
          <w:szCs w:val="28"/>
        </w:rPr>
        <w:t>relativa</w:t>
      </w:r>
      <w:r w:rsidR="00B33E6F" w:rsidRPr="004957E1">
        <w:rPr>
          <w:i/>
          <w:iCs/>
          <w:sz w:val="28"/>
          <w:szCs w:val="28"/>
        </w:rPr>
        <w:t xml:space="preserve"> </w:t>
      </w:r>
      <w:r w:rsidR="00304875" w:rsidRPr="004957E1">
        <w:rPr>
          <w:i/>
          <w:iCs/>
          <w:sz w:val="28"/>
          <w:szCs w:val="28"/>
        </w:rPr>
        <w:t>al</w:t>
      </w:r>
      <w:r w:rsidR="00B33E6F" w:rsidRPr="004957E1">
        <w:rPr>
          <w:i/>
          <w:iCs/>
          <w:sz w:val="28"/>
          <w:szCs w:val="28"/>
        </w:rPr>
        <w:t xml:space="preserve"> </w:t>
      </w:r>
      <w:r w:rsidR="00304875" w:rsidRPr="004957E1">
        <w:rPr>
          <w:i/>
          <w:iCs/>
          <w:sz w:val="28"/>
          <w:szCs w:val="28"/>
        </w:rPr>
        <w:t>cómputo</w:t>
      </w:r>
      <w:r w:rsidR="00B33E6F" w:rsidRPr="004957E1">
        <w:rPr>
          <w:i/>
          <w:iCs/>
          <w:sz w:val="28"/>
          <w:szCs w:val="28"/>
        </w:rPr>
        <w:t xml:space="preserve"> </w:t>
      </w:r>
      <w:r w:rsidR="00304875" w:rsidRPr="004957E1">
        <w:rPr>
          <w:i/>
          <w:iCs/>
          <w:sz w:val="28"/>
          <w:szCs w:val="28"/>
        </w:rPr>
        <w:t>final</w:t>
      </w:r>
      <w:r w:rsidR="00B33E6F" w:rsidRPr="004957E1">
        <w:rPr>
          <w:i/>
          <w:iCs/>
          <w:sz w:val="28"/>
          <w:szCs w:val="28"/>
        </w:rPr>
        <w:t xml:space="preserve"> </w:t>
      </w:r>
      <w:r w:rsidR="00304875" w:rsidRPr="004957E1">
        <w:rPr>
          <w:i/>
          <w:iCs/>
          <w:sz w:val="28"/>
          <w:szCs w:val="28"/>
        </w:rPr>
        <w:t>del</w:t>
      </w:r>
      <w:r w:rsidR="00B33E6F" w:rsidRPr="004957E1">
        <w:rPr>
          <w:i/>
          <w:iCs/>
          <w:sz w:val="28"/>
          <w:szCs w:val="28"/>
        </w:rPr>
        <w:t xml:space="preserve"> </w:t>
      </w:r>
      <w:r w:rsidR="00304875" w:rsidRPr="004957E1">
        <w:rPr>
          <w:i/>
          <w:iCs/>
          <w:sz w:val="28"/>
          <w:szCs w:val="28"/>
        </w:rPr>
        <w:t>proceso</w:t>
      </w:r>
      <w:r w:rsidR="00B33E6F" w:rsidRPr="004957E1">
        <w:rPr>
          <w:i/>
          <w:iCs/>
          <w:sz w:val="28"/>
          <w:szCs w:val="28"/>
        </w:rPr>
        <w:t xml:space="preserve"> </w:t>
      </w:r>
      <w:r w:rsidR="00304875" w:rsidRPr="004957E1">
        <w:rPr>
          <w:i/>
          <w:iCs/>
          <w:sz w:val="28"/>
          <w:szCs w:val="28"/>
        </w:rPr>
        <w:t>de</w:t>
      </w:r>
      <w:r w:rsidR="00B33E6F" w:rsidRPr="004957E1">
        <w:rPr>
          <w:i/>
          <w:iCs/>
          <w:sz w:val="28"/>
          <w:szCs w:val="28"/>
        </w:rPr>
        <w:t xml:space="preserve"> </w:t>
      </w:r>
      <w:r w:rsidR="00304875" w:rsidRPr="004957E1">
        <w:rPr>
          <w:i/>
          <w:iCs/>
          <w:sz w:val="28"/>
          <w:szCs w:val="28"/>
        </w:rPr>
        <w:t>revocación</w:t>
      </w:r>
      <w:r w:rsidR="00B33E6F" w:rsidRPr="004957E1">
        <w:rPr>
          <w:i/>
          <w:iCs/>
          <w:sz w:val="28"/>
          <w:szCs w:val="28"/>
        </w:rPr>
        <w:t xml:space="preserve"> </w:t>
      </w:r>
      <w:r w:rsidR="00304875" w:rsidRPr="004957E1">
        <w:rPr>
          <w:i/>
          <w:iCs/>
          <w:sz w:val="28"/>
          <w:szCs w:val="28"/>
        </w:rPr>
        <w:t>de</w:t>
      </w:r>
      <w:r w:rsidR="00B33E6F" w:rsidRPr="004957E1">
        <w:rPr>
          <w:i/>
          <w:iCs/>
          <w:sz w:val="28"/>
          <w:szCs w:val="28"/>
        </w:rPr>
        <w:t xml:space="preserve"> </w:t>
      </w:r>
      <w:r w:rsidR="00304875" w:rsidRPr="004957E1">
        <w:rPr>
          <w:i/>
          <w:iCs/>
          <w:sz w:val="28"/>
          <w:szCs w:val="28"/>
        </w:rPr>
        <w:t>mandato</w:t>
      </w:r>
      <w:r w:rsidR="00B33E6F" w:rsidRPr="004957E1">
        <w:rPr>
          <w:i/>
          <w:iCs/>
          <w:sz w:val="28"/>
          <w:szCs w:val="28"/>
        </w:rPr>
        <w:t xml:space="preserve"> </w:t>
      </w:r>
      <w:r w:rsidR="00304875" w:rsidRPr="004957E1">
        <w:rPr>
          <w:i/>
          <w:iCs/>
          <w:sz w:val="28"/>
          <w:szCs w:val="28"/>
        </w:rPr>
        <w:t>del</w:t>
      </w:r>
      <w:r w:rsidR="00B33E6F" w:rsidRPr="004957E1">
        <w:rPr>
          <w:i/>
          <w:iCs/>
          <w:sz w:val="28"/>
          <w:szCs w:val="28"/>
        </w:rPr>
        <w:t xml:space="preserve"> </w:t>
      </w:r>
      <w:r w:rsidR="00304875" w:rsidRPr="004957E1">
        <w:rPr>
          <w:i/>
          <w:iCs/>
          <w:sz w:val="28"/>
          <w:szCs w:val="28"/>
        </w:rPr>
        <w:t>presidente de los Estados Unidos Mexicanos, electo para el periodo constitucional 2018-2024, en la que se declara concluido el proceso y carente de efectos jurídicos, en virtud de que solo se obtuvo una participación del 17.77 % de las personas inscritas en la lista nominal de electores, porcentaje menor al 40 % que exige la Constitución Política de los Estados Unidos Mexicanos para que el proceso sea válido</w:t>
      </w:r>
      <w:r w:rsidR="00304875" w:rsidRPr="004957E1">
        <w:rPr>
          <w:sz w:val="28"/>
          <w:szCs w:val="28"/>
        </w:rPr>
        <w:t>”.</w:t>
      </w:r>
    </w:p>
    <w:p w14:paraId="26C65A1D" w14:textId="77777777" w:rsidR="00EB5ED4" w:rsidRPr="004957E1" w:rsidRDefault="00EB5ED4" w:rsidP="00EB5ED4">
      <w:pPr>
        <w:pStyle w:val="Prrafodelista"/>
        <w:spacing w:before="0" w:line="360" w:lineRule="auto"/>
        <w:ind w:left="0"/>
        <w:rPr>
          <w:sz w:val="28"/>
          <w:szCs w:val="28"/>
        </w:rPr>
      </w:pPr>
    </w:p>
    <w:p w14:paraId="0F1438B0" w14:textId="19BD1021" w:rsidR="00304875" w:rsidRPr="004957E1" w:rsidRDefault="00304875" w:rsidP="009E4949">
      <w:pPr>
        <w:pStyle w:val="Prrafodelista"/>
        <w:numPr>
          <w:ilvl w:val="0"/>
          <w:numId w:val="6"/>
        </w:numPr>
        <w:spacing w:before="0" w:line="360" w:lineRule="auto"/>
        <w:ind w:left="0" w:hanging="567"/>
        <w:rPr>
          <w:sz w:val="28"/>
          <w:szCs w:val="28"/>
        </w:rPr>
      </w:pPr>
      <w:r w:rsidRPr="004957E1">
        <w:rPr>
          <w:sz w:val="28"/>
          <w:szCs w:val="28"/>
        </w:rPr>
        <w:t xml:space="preserve">De lo cual se advierte que </w:t>
      </w:r>
      <w:r w:rsidR="00FD43D8" w:rsidRPr="004957E1">
        <w:rPr>
          <w:sz w:val="28"/>
          <w:szCs w:val="28"/>
        </w:rPr>
        <w:t xml:space="preserve">el Decreto interpretativo </w:t>
      </w:r>
      <w:r w:rsidR="00EA1898" w:rsidRPr="004957E1">
        <w:rPr>
          <w:sz w:val="28"/>
          <w:szCs w:val="28"/>
        </w:rPr>
        <w:t xml:space="preserve">se emitió durante dicho procedimiento y que, con independencia de su conclusión, existen procedimientos </w:t>
      </w:r>
      <w:r w:rsidR="00C44094" w:rsidRPr="004957E1">
        <w:rPr>
          <w:sz w:val="28"/>
          <w:szCs w:val="28"/>
        </w:rPr>
        <w:t xml:space="preserve">que tienen por objeto </w:t>
      </w:r>
      <w:r w:rsidR="00750EE3" w:rsidRPr="004957E1">
        <w:rPr>
          <w:sz w:val="28"/>
          <w:szCs w:val="28"/>
        </w:rPr>
        <w:t xml:space="preserve">analizar conductas </w:t>
      </w:r>
      <w:r w:rsidR="005D5E76" w:rsidRPr="004957E1">
        <w:rPr>
          <w:sz w:val="28"/>
          <w:szCs w:val="28"/>
        </w:rPr>
        <w:t>relacionadas con infracciones suscitada</w:t>
      </w:r>
      <w:r w:rsidR="00451DA0" w:rsidRPr="004957E1">
        <w:rPr>
          <w:sz w:val="28"/>
          <w:szCs w:val="28"/>
        </w:rPr>
        <w:t xml:space="preserve">s </w:t>
      </w:r>
      <w:r w:rsidR="003D56A7" w:rsidRPr="004957E1">
        <w:rPr>
          <w:sz w:val="28"/>
          <w:szCs w:val="28"/>
        </w:rPr>
        <w:t xml:space="preserve">durante su </w:t>
      </w:r>
      <w:r w:rsidR="00451DA0" w:rsidRPr="004957E1">
        <w:rPr>
          <w:sz w:val="28"/>
          <w:szCs w:val="28"/>
        </w:rPr>
        <w:t xml:space="preserve">transcurso, como bien se advierte de la sentencia emitida por la sala Superior del TEPJF en el </w:t>
      </w:r>
      <w:r w:rsidR="00986762" w:rsidRPr="004957E1">
        <w:rPr>
          <w:sz w:val="28"/>
          <w:szCs w:val="28"/>
        </w:rPr>
        <w:t>juicio de inconformidad SUP-JIN-1/2022</w:t>
      </w:r>
      <w:r w:rsidR="001B1A4D" w:rsidRPr="004957E1">
        <w:rPr>
          <w:sz w:val="28"/>
          <w:szCs w:val="28"/>
        </w:rPr>
        <w:t xml:space="preserve"> y acumulados, el veintisiete de abril de dos mil veintidós:</w:t>
      </w:r>
    </w:p>
    <w:p w14:paraId="70159C51" w14:textId="081AAFB6" w:rsidR="00986762" w:rsidRPr="004957E1" w:rsidRDefault="00986762" w:rsidP="009E4949">
      <w:pPr>
        <w:spacing w:before="0" w:line="360" w:lineRule="auto"/>
        <w:contextualSpacing/>
        <w:rPr>
          <w:sz w:val="28"/>
          <w:szCs w:val="28"/>
        </w:rPr>
      </w:pPr>
    </w:p>
    <w:p w14:paraId="5263396F" w14:textId="0D48D51E" w:rsidR="00C9234F" w:rsidRPr="004957E1" w:rsidRDefault="00C9234F" w:rsidP="00C656D0">
      <w:pPr>
        <w:spacing w:before="0" w:after="0" w:line="240" w:lineRule="auto"/>
        <w:ind w:left="1276" w:right="567" w:hanging="709"/>
        <w:contextualSpacing/>
        <w:rPr>
          <w:sz w:val="26"/>
          <w:szCs w:val="26"/>
        </w:rPr>
      </w:pPr>
      <w:r w:rsidRPr="004957E1">
        <w:rPr>
          <w:sz w:val="26"/>
          <w:szCs w:val="26"/>
        </w:rPr>
        <w:t>[…]</w:t>
      </w:r>
    </w:p>
    <w:p w14:paraId="3E24AB0D" w14:textId="77777777" w:rsidR="00C9234F" w:rsidRPr="004957E1" w:rsidRDefault="00C9234F" w:rsidP="00C656D0">
      <w:pPr>
        <w:spacing w:before="0" w:after="0" w:line="240" w:lineRule="auto"/>
        <w:ind w:left="1276" w:right="567" w:hanging="709"/>
        <w:contextualSpacing/>
        <w:rPr>
          <w:sz w:val="26"/>
          <w:szCs w:val="26"/>
        </w:rPr>
      </w:pPr>
    </w:p>
    <w:p w14:paraId="6B63639D" w14:textId="52B0596B" w:rsidR="00CC1BB4" w:rsidRPr="004957E1" w:rsidRDefault="009D60A0" w:rsidP="00C656D0">
      <w:pPr>
        <w:spacing w:before="0" w:after="0" w:line="240" w:lineRule="auto"/>
        <w:ind w:left="1276" w:right="567" w:hanging="709"/>
        <w:contextualSpacing/>
        <w:rPr>
          <w:sz w:val="26"/>
          <w:szCs w:val="26"/>
        </w:rPr>
      </w:pPr>
      <w:r w:rsidRPr="004957E1">
        <w:rPr>
          <w:sz w:val="26"/>
          <w:szCs w:val="26"/>
        </w:rPr>
        <w:t>(166)</w:t>
      </w:r>
      <w:r w:rsidR="00AC33DB" w:rsidRPr="004957E1">
        <w:rPr>
          <w:sz w:val="26"/>
          <w:szCs w:val="26"/>
        </w:rPr>
        <w:t xml:space="preserve"> </w:t>
      </w:r>
      <w:r w:rsidR="00986762" w:rsidRPr="004957E1">
        <w:rPr>
          <w:sz w:val="26"/>
          <w:szCs w:val="26"/>
        </w:rPr>
        <w:t>Como ha quedado señalado previamente, con motivo del proceso de revocación de mandato, en el periodo comprendido del dos de septiembre de dos mil veintiuno al trece de abril del año en curso,</w:t>
      </w:r>
      <w:r w:rsidR="00986762" w:rsidRPr="004957E1">
        <w:rPr>
          <w:sz w:val="26"/>
          <w:szCs w:val="26"/>
          <w:vertAlign w:val="superscript"/>
        </w:rPr>
        <w:t> </w:t>
      </w:r>
      <w:r w:rsidR="00986762" w:rsidRPr="004957E1">
        <w:rPr>
          <w:sz w:val="26"/>
          <w:szCs w:val="26"/>
        </w:rPr>
        <w:t>se presentaron 326 (trescientas veintiséis) quejas, de las cuales 177 (ciento setenta y siete) son de órgano central, 93 (noventa y tres) de órgano local y 56 (cincuenta y seis) de órgano distrital.</w:t>
      </w:r>
      <w:bookmarkStart w:id="10" w:name="_ftnref66"/>
      <w:bookmarkEnd w:id="10"/>
    </w:p>
    <w:p w14:paraId="178AB564" w14:textId="77777777" w:rsidR="00AC33DB" w:rsidRPr="004957E1" w:rsidRDefault="00AC33DB" w:rsidP="00C656D0">
      <w:pPr>
        <w:spacing w:before="0" w:after="0" w:line="240" w:lineRule="auto"/>
        <w:ind w:left="1418" w:right="567" w:hanging="851"/>
        <w:contextualSpacing/>
        <w:rPr>
          <w:sz w:val="26"/>
          <w:szCs w:val="26"/>
        </w:rPr>
      </w:pPr>
    </w:p>
    <w:p w14:paraId="0EB59CBA" w14:textId="77777777" w:rsidR="00AC33DB" w:rsidRPr="004957E1" w:rsidRDefault="00986762" w:rsidP="00C656D0">
      <w:pPr>
        <w:spacing w:before="0" w:after="0" w:line="240" w:lineRule="auto"/>
        <w:ind w:left="1276" w:right="567" w:hanging="709"/>
        <w:contextualSpacing/>
        <w:rPr>
          <w:sz w:val="26"/>
          <w:szCs w:val="26"/>
        </w:rPr>
      </w:pPr>
      <w:r w:rsidRPr="004957E1">
        <w:rPr>
          <w:sz w:val="26"/>
          <w:szCs w:val="26"/>
        </w:rPr>
        <w:t>(167) Del total de dichas quejas, en 190 (ciento noventa) se denunciaron conductas presuntamente indebidas cometidas por servidores públicos y en 120 (ciento veinte) fueron atribuidas a diversos partidos políticos.</w:t>
      </w:r>
    </w:p>
    <w:p w14:paraId="059AA76E" w14:textId="77777777" w:rsidR="00AC33DB" w:rsidRPr="004957E1" w:rsidRDefault="00AC33DB" w:rsidP="00C656D0">
      <w:pPr>
        <w:spacing w:before="0" w:after="0" w:line="240" w:lineRule="auto"/>
        <w:ind w:left="1276" w:right="567" w:hanging="709"/>
        <w:contextualSpacing/>
        <w:rPr>
          <w:sz w:val="26"/>
          <w:szCs w:val="26"/>
        </w:rPr>
      </w:pPr>
    </w:p>
    <w:p w14:paraId="64409724" w14:textId="77777777" w:rsidR="00AC33DB" w:rsidRPr="004957E1" w:rsidRDefault="00986762" w:rsidP="00C656D0">
      <w:pPr>
        <w:spacing w:before="0" w:after="0" w:line="240" w:lineRule="auto"/>
        <w:ind w:left="1276" w:right="567" w:hanging="709"/>
        <w:contextualSpacing/>
        <w:rPr>
          <w:sz w:val="26"/>
          <w:szCs w:val="26"/>
        </w:rPr>
      </w:pPr>
      <w:r w:rsidRPr="004957E1">
        <w:rPr>
          <w:sz w:val="26"/>
          <w:szCs w:val="26"/>
        </w:rPr>
        <w:t>(168) De las quejas cuya instrucción ha finalizado, la Sala Regional Especializada ha emitido 24 (veinticuatro) sentencias de fondo</w:t>
      </w:r>
      <w:bookmarkStart w:id="11" w:name="_ftnref67"/>
      <w:bookmarkEnd w:id="11"/>
      <w:r w:rsidRPr="004957E1">
        <w:rPr>
          <w:sz w:val="26"/>
          <w:szCs w:val="26"/>
        </w:rPr>
        <w:t>, en 6 (seis) de las cuales se han acreditado infracciones consistentes en la difusión de propaganda gubernamental, la vulneración a las normas de difusión y la veda del proceso de revocación de mandato, así como la indebida recolección de firmas de apoyo a la revocación de mandato, infracciones de las que han sido responsables diversas personas servidoras públicos y la asociación civil “Que siga la democracia”</w:t>
      </w:r>
      <w:bookmarkStart w:id="12" w:name="_ftnref68"/>
      <w:bookmarkEnd w:id="12"/>
      <w:r w:rsidR="00571FB6" w:rsidRPr="004957E1">
        <w:rPr>
          <w:sz w:val="26"/>
          <w:szCs w:val="26"/>
        </w:rPr>
        <w:t xml:space="preserve">. </w:t>
      </w:r>
    </w:p>
    <w:p w14:paraId="3A2CA4E2" w14:textId="77777777" w:rsidR="00AC33DB" w:rsidRPr="004957E1" w:rsidRDefault="00AC33DB" w:rsidP="00C656D0">
      <w:pPr>
        <w:spacing w:before="0" w:after="0" w:line="240" w:lineRule="auto"/>
        <w:ind w:left="1276" w:right="567" w:hanging="709"/>
        <w:contextualSpacing/>
        <w:rPr>
          <w:sz w:val="26"/>
          <w:szCs w:val="26"/>
        </w:rPr>
      </w:pPr>
    </w:p>
    <w:p w14:paraId="418A4477" w14:textId="77777777" w:rsidR="00AC33DB" w:rsidRPr="004957E1" w:rsidRDefault="00CC1BB4" w:rsidP="00C656D0">
      <w:pPr>
        <w:spacing w:before="0" w:after="0" w:line="240" w:lineRule="auto"/>
        <w:ind w:left="1276" w:right="567" w:hanging="709"/>
        <w:contextualSpacing/>
        <w:rPr>
          <w:sz w:val="26"/>
          <w:szCs w:val="26"/>
        </w:rPr>
      </w:pPr>
      <w:r w:rsidRPr="004957E1">
        <w:rPr>
          <w:sz w:val="26"/>
          <w:szCs w:val="26"/>
        </w:rPr>
        <w:t>[…]</w:t>
      </w:r>
    </w:p>
    <w:p w14:paraId="48E6FBBA" w14:textId="77777777" w:rsidR="00AC33DB" w:rsidRPr="004957E1" w:rsidRDefault="00AC33DB" w:rsidP="00C656D0">
      <w:pPr>
        <w:spacing w:before="0" w:after="0" w:line="240" w:lineRule="auto"/>
        <w:ind w:left="1276" w:right="567" w:hanging="709"/>
        <w:contextualSpacing/>
        <w:rPr>
          <w:sz w:val="26"/>
          <w:szCs w:val="26"/>
        </w:rPr>
      </w:pPr>
    </w:p>
    <w:p w14:paraId="4CEBA832" w14:textId="77777777" w:rsidR="003B195B" w:rsidRPr="004957E1" w:rsidRDefault="003B195B" w:rsidP="00C656D0">
      <w:pPr>
        <w:spacing w:before="0" w:after="0" w:line="240" w:lineRule="auto"/>
        <w:ind w:left="1276" w:right="567" w:hanging="709"/>
        <w:contextualSpacing/>
        <w:rPr>
          <w:sz w:val="26"/>
          <w:szCs w:val="26"/>
        </w:rPr>
      </w:pPr>
      <w:r w:rsidRPr="004957E1">
        <w:rPr>
          <w:sz w:val="26"/>
          <w:szCs w:val="26"/>
        </w:rPr>
        <w:t>(183)</w:t>
      </w:r>
      <w:r w:rsidR="0095036F" w:rsidRPr="004957E1">
        <w:rPr>
          <w:sz w:val="26"/>
          <w:szCs w:val="26"/>
        </w:rPr>
        <w:t> Por otra parte, en relación con aquellas conductas atribuidas a personas específicas y que, de acreditarse, constituirían irregularidades e ilícitos sancionables conforme a la legislación electoral, esta Sala Superior advierte que algunas de ellas pudieran ser materia de diversas quejas y denuncias presentadas ante las autoridades electorales. En particular, las relativas al uso indebido de recursos públicos y de procedencia ilícita durante el proceso de revocación de mandato, la vulneración a los principios de imparcialidad y equidad por parte de diversos servidores públicos, así como irregularidades relacionadas con el proceso de recolección de firmas.</w:t>
      </w:r>
    </w:p>
    <w:p w14:paraId="2C6DB09C" w14:textId="77777777" w:rsidR="003B195B" w:rsidRPr="004957E1" w:rsidRDefault="003B195B" w:rsidP="00C656D0">
      <w:pPr>
        <w:spacing w:before="0" w:after="0" w:line="240" w:lineRule="auto"/>
        <w:ind w:left="1276" w:right="567" w:hanging="709"/>
        <w:contextualSpacing/>
        <w:rPr>
          <w:sz w:val="26"/>
          <w:szCs w:val="26"/>
        </w:rPr>
      </w:pPr>
    </w:p>
    <w:p w14:paraId="3CC2C0F2" w14:textId="77777777" w:rsidR="003B195B" w:rsidRPr="004957E1" w:rsidRDefault="0095036F" w:rsidP="00C656D0">
      <w:pPr>
        <w:spacing w:before="0" w:after="0" w:line="240" w:lineRule="auto"/>
        <w:ind w:left="1276" w:right="567" w:hanging="709"/>
        <w:contextualSpacing/>
        <w:rPr>
          <w:sz w:val="26"/>
          <w:szCs w:val="26"/>
        </w:rPr>
      </w:pPr>
      <w:r w:rsidRPr="004957E1">
        <w:rPr>
          <w:sz w:val="26"/>
          <w:szCs w:val="26"/>
        </w:rPr>
        <w:t>(184)  Es decir, algunas de las conductas denunciadas, ya son motivo de investigación por parte de las autoridades competentes en materia electoral para instruir los procedimientos sancionadores correspondientes, los cuales, con independencia de lo aquí resuelto, deberán continuar su trámite hasta que se emita la resolución correspondiente y, en su caso, se sancione a quienes resulten responsables.</w:t>
      </w:r>
    </w:p>
    <w:p w14:paraId="04D81131" w14:textId="77777777" w:rsidR="003B195B" w:rsidRPr="004957E1" w:rsidRDefault="003B195B" w:rsidP="00C656D0">
      <w:pPr>
        <w:spacing w:before="0" w:after="0" w:line="240" w:lineRule="auto"/>
        <w:ind w:left="1276" w:right="567" w:hanging="709"/>
        <w:contextualSpacing/>
        <w:rPr>
          <w:sz w:val="26"/>
          <w:szCs w:val="26"/>
        </w:rPr>
      </w:pPr>
    </w:p>
    <w:p w14:paraId="44DC5F39" w14:textId="7B998200" w:rsidR="0095036F" w:rsidRPr="004957E1" w:rsidRDefault="0095036F" w:rsidP="00C656D0">
      <w:pPr>
        <w:spacing w:before="0" w:after="0" w:line="240" w:lineRule="auto"/>
        <w:ind w:left="1276" w:right="567" w:hanging="709"/>
        <w:contextualSpacing/>
        <w:rPr>
          <w:sz w:val="26"/>
          <w:szCs w:val="26"/>
        </w:rPr>
      </w:pPr>
      <w:r w:rsidRPr="004957E1">
        <w:rPr>
          <w:sz w:val="26"/>
          <w:szCs w:val="26"/>
        </w:rPr>
        <w:t>(185) No obstante, con el fin de que se investiguen y, en su caso, sancionen todas las infracciones e ilícitos que hayan puesto en riesgo los principios rectores de la materia electoral y hayan impedido el debido desarrollo del proceso de revocación de mandato, esta Sala Superior estima necesario:</w:t>
      </w:r>
    </w:p>
    <w:p w14:paraId="513ACD85" w14:textId="77777777" w:rsidR="009A31CA" w:rsidRPr="004957E1" w:rsidRDefault="009A31CA"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p>
    <w:p w14:paraId="553DD5F0" w14:textId="3CE5A6BF" w:rsidR="0095036F" w:rsidRPr="004957E1" w:rsidRDefault="0095036F"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sz w:val="26"/>
          <w:szCs w:val="26"/>
        </w:rPr>
        <w:t>1.     Dar vista a la Unidad Técnica de lo Contencioso Electoral del INE y a la Sala Regional Especializada de este Tribunal con las demandas para que, en el ámbito de sus atribuciones y obligaciones, consideren los hechos y actos referidos por los inconformes, y de ser necesario, los incorporen como parte de los procedimientos de investigación que se encuentren en curso o, en su caso, inicien los procedimientos para investigar y sancionar las conductas infractoras de la normativa electoral.</w:t>
      </w:r>
    </w:p>
    <w:p w14:paraId="3EC0D8C3" w14:textId="77777777" w:rsidR="009A31CA" w:rsidRPr="004957E1" w:rsidRDefault="009A31CA"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p>
    <w:p w14:paraId="404535EC" w14:textId="43195AE5" w:rsidR="0095036F" w:rsidRPr="004957E1" w:rsidRDefault="0095036F"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sz w:val="26"/>
          <w:szCs w:val="26"/>
        </w:rPr>
        <w:t>2.     Ordenar a la Unidad Técnica de lo Contencioso Electoral del INE que, considerando</w:t>
      </w:r>
      <w:r w:rsidR="00B6342C" w:rsidRPr="004957E1">
        <w:rPr>
          <w:rFonts w:ascii="Arial" w:hAnsi="Arial" w:cs="Arial"/>
          <w:sz w:val="26"/>
          <w:szCs w:val="26"/>
        </w:rPr>
        <w:t xml:space="preserve"> </w:t>
      </w:r>
      <w:r w:rsidRPr="004957E1">
        <w:rPr>
          <w:rFonts w:ascii="Arial" w:hAnsi="Arial" w:cs="Arial"/>
          <w:sz w:val="26"/>
          <w:szCs w:val="26"/>
        </w:rPr>
        <w:t>las</w:t>
      </w:r>
      <w:r w:rsidR="00B6342C" w:rsidRPr="004957E1">
        <w:rPr>
          <w:rFonts w:ascii="Arial" w:hAnsi="Arial" w:cs="Arial"/>
          <w:sz w:val="26"/>
          <w:szCs w:val="26"/>
        </w:rPr>
        <w:t xml:space="preserve"> </w:t>
      </w:r>
      <w:r w:rsidRPr="004957E1">
        <w:rPr>
          <w:rFonts w:ascii="Arial" w:hAnsi="Arial" w:cs="Arial"/>
          <w:sz w:val="26"/>
          <w:szCs w:val="26"/>
        </w:rPr>
        <w:t>presuntas</w:t>
      </w:r>
      <w:r w:rsidR="00B6342C" w:rsidRPr="004957E1">
        <w:rPr>
          <w:rFonts w:ascii="Arial" w:hAnsi="Arial" w:cs="Arial"/>
          <w:sz w:val="26"/>
          <w:szCs w:val="26"/>
        </w:rPr>
        <w:t xml:space="preserve"> </w:t>
      </w:r>
      <w:r w:rsidRPr="004957E1">
        <w:rPr>
          <w:rFonts w:ascii="Arial" w:hAnsi="Arial" w:cs="Arial"/>
          <w:sz w:val="26"/>
          <w:szCs w:val="26"/>
        </w:rPr>
        <w:t>irregularidades</w:t>
      </w:r>
      <w:r w:rsidR="00B6342C" w:rsidRPr="004957E1">
        <w:rPr>
          <w:rFonts w:ascii="Arial" w:hAnsi="Arial" w:cs="Arial"/>
          <w:sz w:val="26"/>
          <w:szCs w:val="26"/>
        </w:rPr>
        <w:t xml:space="preserve"> </w:t>
      </w:r>
      <w:r w:rsidRPr="004957E1">
        <w:rPr>
          <w:rFonts w:ascii="Arial" w:hAnsi="Arial" w:cs="Arial"/>
          <w:sz w:val="26"/>
          <w:szCs w:val="26"/>
        </w:rPr>
        <w:t>ocurridas</w:t>
      </w:r>
      <w:r w:rsidR="00B6342C" w:rsidRPr="004957E1">
        <w:rPr>
          <w:rFonts w:ascii="Arial" w:hAnsi="Arial" w:cs="Arial"/>
          <w:sz w:val="26"/>
          <w:szCs w:val="26"/>
        </w:rPr>
        <w:t xml:space="preserve"> </w:t>
      </w:r>
      <w:r w:rsidRPr="004957E1">
        <w:rPr>
          <w:rFonts w:ascii="Arial" w:hAnsi="Arial" w:cs="Arial"/>
          <w:sz w:val="26"/>
          <w:szCs w:val="26"/>
        </w:rPr>
        <w:t>durante</w:t>
      </w:r>
      <w:r w:rsidR="00B6342C" w:rsidRPr="004957E1">
        <w:rPr>
          <w:rFonts w:ascii="Arial" w:hAnsi="Arial" w:cs="Arial"/>
          <w:sz w:val="26"/>
          <w:szCs w:val="26"/>
        </w:rPr>
        <w:t xml:space="preserve"> </w:t>
      </w:r>
      <w:r w:rsidRPr="004957E1">
        <w:rPr>
          <w:rFonts w:ascii="Arial" w:hAnsi="Arial" w:cs="Arial"/>
          <w:sz w:val="26"/>
          <w:szCs w:val="26"/>
        </w:rPr>
        <w:t>la</w:t>
      </w:r>
      <w:r w:rsidR="00B6342C" w:rsidRPr="004957E1">
        <w:rPr>
          <w:rFonts w:ascii="Arial" w:hAnsi="Arial" w:cs="Arial"/>
          <w:sz w:val="26"/>
          <w:szCs w:val="26"/>
        </w:rPr>
        <w:t xml:space="preserve"> </w:t>
      </w:r>
      <w:r w:rsidRPr="004957E1">
        <w:rPr>
          <w:rFonts w:ascii="Arial" w:hAnsi="Arial" w:cs="Arial"/>
          <w:sz w:val="26"/>
          <w:szCs w:val="26"/>
        </w:rPr>
        <w:t>jornada electoral, según lo señalado por</w:t>
      </w:r>
      <w:r w:rsidR="00B6342C" w:rsidRPr="004957E1">
        <w:rPr>
          <w:rFonts w:ascii="Arial" w:hAnsi="Arial" w:cs="Arial"/>
          <w:sz w:val="26"/>
          <w:szCs w:val="26"/>
        </w:rPr>
        <w:t xml:space="preserve"> </w:t>
      </w:r>
      <w:r w:rsidRPr="004957E1">
        <w:rPr>
          <w:rFonts w:ascii="Arial" w:hAnsi="Arial" w:cs="Arial"/>
          <w:sz w:val="26"/>
          <w:szCs w:val="26"/>
        </w:rPr>
        <w:t>los</w:t>
      </w:r>
      <w:r w:rsidR="00B6342C" w:rsidRPr="004957E1">
        <w:rPr>
          <w:rFonts w:ascii="Arial" w:hAnsi="Arial" w:cs="Arial"/>
          <w:sz w:val="26"/>
          <w:szCs w:val="26"/>
        </w:rPr>
        <w:t xml:space="preserve"> </w:t>
      </w:r>
      <w:r w:rsidRPr="004957E1">
        <w:rPr>
          <w:rFonts w:ascii="Arial" w:hAnsi="Arial" w:cs="Arial"/>
          <w:sz w:val="26"/>
          <w:szCs w:val="26"/>
        </w:rPr>
        <w:t>inconformes</w:t>
      </w:r>
      <w:r w:rsidR="00B6342C" w:rsidRPr="004957E1">
        <w:rPr>
          <w:rFonts w:ascii="Arial" w:hAnsi="Arial" w:cs="Arial"/>
          <w:sz w:val="26"/>
          <w:szCs w:val="26"/>
        </w:rPr>
        <w:t xml:space="preserve"> </w:t>
      </w:r>
      <w:r w:rsidRPr="004957E1">
        <w:rPr>
          <w:rFonts w:ascii="Arial" w:hAnsi="Arial" w:cs="Arial"/>
          <w:sz w:val="26"/>
          <w:szCs w:val="26"/>
        </w:rPr>
        <w:t>en</w:t>
      </w:r>
      <w:r w:rsidR="00B6342C" w:rsidRPr="004957E1">
        <w:rPr>
          <w:rFonts w:ascii="Arial" w:hAnsi="Arial" w:cs="Arial"/>
          <w:sz w:val="26"/>
          <w:szCs w:val="26"/>
        </w:rPr>
        <w:t xml:space="preserve"> </w:t>
      </w:r>
      <w:r w:rsidRPr="004957E1">
        <w:rPr>
          <w:rFonts w:ascii="Arial" w:hAnsi="Arial" w:cs="Arial"/>
          <w:sz w:val="26"/>
          <w:szCs w:val="26"/>
        </w:rPr>
        <w:t>sus demandas,</w:t>
      </w:r>
      <w:r w:rsidR="00B6342C" w:rsidRPr="004957E1">
        <w:rPr>
          <w:rFonts w:ascii="Arial" w:hAnsi="Arial" w:cs="Arial"/>
          <w:sz w:val="26"/>
          <w:szCs w:val="26"/>
        </w:rPr>
        <w:t xml:space="preserve"> </w:t>
      </w:r>
      <w:r w:rsidRPr="004957E1">
        <w:rPr>
          <w:rFonts w:ascii="Arial" w:hAnsi="Arial" w:cs="Arial"/>
          <w:sz w:val="26"/>
          <w:szCs w:val="26"/>
        </w:rPr>
        <w:t>las cuales son susceptibles</w:t>
      </w:r>
      <w:r w:rsidR="00B6342C" w:rsidRPr="004957E1">
        <w:rPr>
          <w:rFonts w:ascii="Arial" w:hAnsi="Arial" w:cs="Arial"/>
          <w:sz w:val="26"/>
          <w:szCs w:val="26"/>
        </w:rPr>
        <w:t xml:space="preserve"> </w:t>
      </w:r>
      <w:r w:rsidRPr="004957E1">
        <w:rPr>
          <w:rFonts w:ascii="Arial" w:hAnsi="Arial" w:cs="Arial"/>
          <w:sz w:val="26"/>
          <w:szCs w:val="26"/>
        </w:rPr>
        <w:t>de</w:t>
      </w:r>
      <w:r w:rsidR="00B6342C" w:rsidRPr="004957E1">
        <w:rPr>
          <w:rFonts w:ascii="Arial" w:hAnsi="Arial" w:cs="Arial"/>
          <w:sz w:val="26"/>
          <w:szCs w:val="26"/>
        </w:rPr>
        <w:t xml:space="preserve"> </w:t>
      </w:r>
      <w:r w:rsidRPr="004957E1">
        <w:rPr>
          <w:rFonts w:ascii="Arial" w:hAnsi="Arial" w:cs="Arial"/>
          <w:sz w:val="26"/>
          <w:szCs w:val="26"/>
        </w:rPr>
        <w:t>infringir diversas disposiciones de la LEGIPE y, por ende, constituir infracciones sancionables en materia electoral, inicie los procedimientos respectivos para investigarlas.</w:t>
      </w:r>
    </w:p>
    <w:p w14:paraId="01BB6C64" w14:textId="77777777" w:rsidR="009A31CA" w:rsidRPr="004957E1" w:rsidRDefault="009A31CA"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p>
    <w:p w14:paraId="771A6963" w14:textId="074874F4" w:rsidR="00285FBC" w:rsidRPr="004957E1" w:rsidRDefault="00285FBC"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sz w:val="26"/>
          <w:szCs w:val="26"/>
        </w:rPr>
        <w:t>En particular, pero sin limitar, aquellas relativas a la posible:</w:t>
      </w:r>
    </w:p>
    <w:p w14:paraId="5FE70632" w14:textId="77777777" w:rsidR="009A31CA" w:rsidRPr="004957E1" w:rsidRDefault="009A31CA" w:rsidP="00C656D0">
      <w:pPr>
        <w:pStyle w:val="NormalWeb"/>
        <w:shd w:val="clear" w:color="auto" w:fill="FFFFFF"/>
        <w:spacing w:before="0" w:beforeAutospacing="0" w:after="0" w:afterAutospacing="0"/>
        <w:ind w:left="1418" w:right="567"/>
        <w:contextualSpacing/>
        <w:jc w:val="both"/>
        <w:rPr>
          <w:rFonts w:ascii="Arial" w:hAnsi="Arial" w:cs="Arial"/>
          <w:i/>
          <w:iCs/>
          <w:sz w:val="26"/>
          <w:szCs w:val="26"/>
        </w:rPr>
      </w:pPr>
    </w:p>
    <w:p w14:paraId="4B49EC8E" w14:textId="0E39F134" w:rsidR="00285FBC" w:rsidRPr="004957E1" w:rsidRDefault="00285FBC" w:rsidP="00C656D0">
      <w:pPr>
        <w:pStyle w:val="NormalWeb"/>
        <w:shd w:val="clear" w:color="auto" w:fill="FFFFFF"/>
        <w:spacing w:before="0" w:beforeAutospacing="0" w:after="0" w:afterAutospacing="0"/>
        <w:ind w:left="1418" w:right="567"/>
        <w:contextualSpacing/>
        <w:jc w:val="both"/>
        <w:rPr>
          <w:rFonts w:ascii="Arial" w:hAnsi="Arial" w:cs="Arial"/>
          <w:sz w:val="26"/>
          <w:szCs w:val="26"/>
        </w:rPr>
      </w:pPr>
      <w:r w:rsidRPr="004957E1">
        <w:rPr>
          <w:rFonts w:ascii="Arial" w:hAnsi="Arial" w:cs="Arial"/>
          <w:i/>
          <w:iCs/>
          <w:sz w:val="26"/>
          <w:szCs w:val="26"/>
        </w:rPr>
        <w:t>i.</w:t>
      </w:r>
      <w:r w:rsidRPr="004957E1">
        <w:rPr>
          <w:rFonts w:ascii="Arial" w:hAnsi="Arial" w:cs="Arial"/>
          <w:sz w:val="26"/>
          <w:szCs w:val="26"/>
        </w:rPr>
        <w:t> </w:t>
      </w:r>
      <w:r w:rsidR="008B4BCB" w:rsidRPr="004957E1">
        <w:rPr>
          <w:rFonts w:ascii="Arial" w:hAnsi="Arial" w:cs="Arial"/>
          <w:sz w:val="26"/>
          <w:szCs w:val="26"/>
        </w:rPr>
        <w:t xml:space="preserve"> </w:t>
      </w:r>
      <w:r w:rsidRPr="004957E1">
        <w:rPr>
          <w:rFonts w:ascii="Arial" w:hAnsi="Arial" w:cs="Arial"/>
          <w:sz w:val="26"/>
          <w:szCs w:val="26"/>
        </w:rPr>
        <w:t>Participación de funcionarios partidistas como autoridades en casillas.</w:t>
      </w:r>
    </w:p>
    <w:p w14:paraId="6E04EB82" w14:textId="30D009EA" w:rsidR="00285FBC" w:rsidRPr="004957E1" w:rsidRDefault="00285FBC" w:rsidP="00C656D0">
      <w:pPr>
        <w:pStyle w:val="NormalWeb"/>
        <w:shd w:val="clear" w:color="auto" w:fill="FFFFFF"/>
        <w:spacing w:before="0" w:beforeAutospacing="0" w:after="0" w:afterAutospacing="0"/>
        <w:ind w:left="1418" w:right="567"/>
        <w:contextualSpacing/>
        <w:jc w:val="both"/>
        <w:rPr>
          <w:rFonts w:ascii="Arial" w:hAnsi="Arial" w:cs="Arial"/>
          <w:sz w:val="26"/>
          <w:szCs w:val="26"/>
        </w:rPr>
      </w:pPr>
      <w:proofErr w:type="spellStart"/>
      <w:r w:rsidRPr="004957E1">
        <w:rPr>
          <w:rFonts w:ascii="Arial" w:hAnsi="Arial" w:cs="Arial"/>
          <w:i/>
          <w:iCs/>
          <w:sz w:val="26"/>
          <w:szCs w:val="26"/>
        </w:rPr>
        <w:t>ii</w:t>
      </w:r>
      <w:proofErr w:type="spellEnd"/>
      <w:r w:rsidRPr="004957E1">
        <w:rPr>
          <w:rFonts w:ascii="Arial" w:hAnsi="Arial" w:cs="Arial"/>
          <w:i/>
          <w:iCs/>
          <w:sz w:val="26"/>
          <w:szCs w:val="26"/>
        </w:rPr>
        <w:t>.</w:t>
      </w:r>
      <w:r w:rsidRPr="004957E1">
        <w:rPr>
          <w:rFonts w:ascii="Arial" w:hAnsi="Arial" w:cs="Arial"/>
          <w:sz w:val="26"/>
          <w:szCs w:val="26"/>
        </w:rPr>
        <w:t> </w:t>
      </w:r>
      <w:r w:rsidR="008B4BCB" w:rsidRPr="004957E1">
        <w:rPr>
          <w:rFonts w:ascii="Arial" w:hAnsi="Arial" w:cs="Arial"/>
          <w:sz w:val="26"/>
          <w:szCs w:val="26"/>
        </w:rPr>
        <w:t xml:space="preserve"> </w:t>
      </w:r>
      <w:r w:rsidRPr="004957E1">
        <w:rPr>
          <w:rFonts w:ascii="Arial" w:hAnsi="Arial" w:cs="Arial"/>
          <w:sz w:val="26"/>
          <w:szCs w:val="26"/>
        </w:rPr>
        <w:t>Existencia de propaganda en favor de la permanencia del presidente de la República cerca de las casillas.</w:t>
      </w:r>
    </w:p>
    <w:p w14:paraId="4DCBD7F5" w14:textId="3A221FEF" w:rsidR="00285FBC" w:rsidRPr="004957E1" w:rsidRDefault="00285FBC" w:rsidP="00C656D0">
      <w:pPr>
        <w:pStyle w:val="NormalWeb"/>
        <w:shd w:val="clear" w:color="auto" w:fill="FFFFFF"/>
        <w:spacing w:before="0" w:beforeAutospacing="0" w:after="0" w:afterAutospacing="0"/>
        <w:ind w:left="1418" w:right="567"/>
        <w:contextualSpacing/>
        <w:jc w:val="both"/>
        <w:rPr>
          <w:rFonts w:ascii="Arial" w:hAnsi="Arial" w:cs="Arial"/>
          <w:sz w:val="26"/>
          <w:szCs w:val="26"/>
        </w:rPr>
      </w:pPr>
      <w:proofErr w:type="spellStart"/>
      <w:r w:rsidRPr="004957E1">
        <w:rPr>
          <w:rFonts w:ascii="Arial" w:hAnsi="Arial" w:cs="Arial"/>
          <w:i/>
          <w:iCs/>
          <w:sz w:val="26"/>
          <w:szCs w:val="26"/>
        </w:rPr>
        <w:t>iii</w:t>
      </w:r>
      <w:proofErr w:type="spellEnd"/>
      <w:r w:rsidRPr="004957E1">
        <w:rPr>
          <w:rFonts w:ascii="Arial" w:hAnsi="Arial" w:cs="Arial"/>
          <w:i/>
          <w:iCs/>
          <w:sz w:val="26"/>
          <w:szCs w:val="26"/>
        </w:rPr>
        <w:t>.</w:t>
      </w:r>
      <w:r w:rsidRPr="004957E1">
        <w:rPr>
          <w:rFonts w:ascii="Arial" w:hAnsi="Arial" w:cs="Arial"/>
          <w:sz w:val="26"/>
          <w:szCs w:val="26"/>
        </w:rPr>
        <w:t> </w:t>
      </w:r>
      <w:r w:rsidR="008B4BCB" w:rsidRPr="004957E1">
        <w:rPr>
          <w:rFonts w:ascii="Arial" w:hAnsi="Arial" w:cs="Arial"/>
          <w:sz w:val="26"/>
          <w:szCs w:val="26"/>
        </w:rPr>
        <w:t xml:space="preserve"> </w:t>
      </w:r>
      <w:r w:rsidRPr="004957E1">
        <w:rPr>
          <w:rFonts w:ascii="Arial" w:hAnsi="Arial" w:cs="Arial"/>
          <w:sz w:val="26"/>
          <w:szCs w:val="26"/>
        </w:rPr>
        <w:t>Ingreso de simpatizantes del presidente de la República a las casillas, con el fin de inducir el voto a favor de la permanencia de este.</w:t>
      </w:r>
    </w:p>
    <w:p w14:paraId="2028A40D" w14:textId="2BF6E1D8" w:rsidR="00285FBC" w:rsidRPr="004957E1" w:rsidRDefault="00285FBC" w:rsidP="00C656D0">
      <w:pPr>
        <w:pStyle w:val="NormalWeb"/>
        <w:shd w:val="clear" w:color="auto" w:fill="FFFFFF"/>
        <w:spacing w:before="0" w:beforeAutospacing="0" w:after="0" w:afterAutospacing="0"/>
        <w:ind w:left="1418" w:right="567"/>
        <w:contextualSpacing/>
        <w:jc w:val="both"/>
        <w:rPr>
          <w:rFonts w:ascii="Arial" w:hAnsi="Arial" w:cs="Arial"/>
          <w:sz w:val="26"/>
          <w:szCs w:val="26"/>
        </w:rPr>
      </w:pPr>
      <w:proofErr w:type="spellStart"/>
      <w:r w:rsidRPr="004957E1">
        <w:rPr>
          <w:rFonts w:ascii="Arial" w:hAnsi="Arial" w:cs="Arial"/>
          <w:i/>
          <w:iCs/>
          <w:sz w:val="26"/>
          <w:szCs w:val="26"/>
        </w:rPr>
        <w:t>iv</w:t>
      </w:r>
      <w:proofErr w:type="spellEnd"/>
      <w:r w:rsidRPr="004957E1">
        <w:rPr>
          <w:rFonts w:ascii="Arial" w:hAnsi="Arial" w:cs="Arial"/>
          <w:i/>
          <w:iCs/>
          <w:sz w:val="26"/>
          <w:szCs w:val="26"/>
        </w:rPr>
        <w:t>.</w:t>
      </w:r>
      <w:r w:rsidRPr="004957E1">
        <w:rPr>
          <w:rFonts w:ascii="Arial" w:hAnsi="Arial" w:cs="Arial"/>
          <w:sz w:val="26"/>
          <w:szCs w:val="26"/>
        </w:rPr>
        <w:t> </w:t>
      </w:r>
      <w:r w:rsidR="008B4BCB" w:rsidRPr="004957E1">
        <w:rPr>
          <w:rFonts w:ascii="Arial" w:hAnsi="Arial" w:cs="Arial"/>
          <w:sz w:val="26"/>
          <w:szCs w:val="26"/>
        </w:rPr>
        <w:t xml:space="preserve"> </w:t>
      </w:r>
      <w:r w:rsidRPr="004957E1">
        <w:rPr>
          <w:rFonts w:ascii="Arial" w:hAnsi="Arial" w:cs="Arial"/>
          <w:sz w:val="26"/>
          <w:szCs w:val="26"/>
        </w:rPr>
        <w:t>Votación de personas que no contaban con credencial de elector o no aparecían en la lista nominal de electores.</w:t>
      </w:r>
    </w:p>
    <w:p w14:paraId="522A5C97" w14:textId="57DDF3FA" w:rsidR="00285FBC" w:rsidRPr="004957E1" w:rsidRDefault="00285FBC" w:rsidP="00C656D0">
      <w:pPr>
        <w:pStyle w:val="NormalWeb"/>
        <w:shd w:val="clear" w:color="auto" w:fill="FFFFFF"/>
        <w:spacing w:before="0" w:beforeAutospacing="0" w:after="0" w:afterAutospacing="0"/>
        <w:ind w:left="1418" w:right="567"/>
        <w:contextualSpacing/>
        <w:jc w:val="both"/>
        <w:rPr>
          <w:rFonts w:ascii="Arial" w:hAnsi="Arial" w:cs="Arial"/>
          <w:sz w:val="26"/>
          <w:szCs w:val="26"/>
        </w:rPr>
      </w:pPr>
      <w:r w:rsidRPr="004957E1">
        <w:rPr>
          <w:rFonts w:ascii="Arial" w:hAnsi="Arial" w:cs="Arial"/>
          <w:i/>
          <w:iCs/>
          <w:sz w:val="26"/>
          <w:szCs w:val="26"/>
        </w:rPr>
        <w:t>v.</w:t>
      </w:r>
      <w:r w:rsidRPr="004957E1">
        <w:rPr>
          <w:rFonts w:ascii="Arial" w:hAnsi="Arial" w:cs="Arial"/>
          <w:sz w:val="26"/>
          <w:szCs w:val="26"/>
        </w:rPr>
        <w:t> </w:t>
      </w:r>
      <w:r w:rsidR="008B4BCB" w:rsidRPr="004957E1">
        <w:rPr>
          <w:rFonts w:ascii="Arial" w:hAnsi="Arial" w:cs="Arial"/>
          <w:sz w:val="26"/>
          <w:szCs w:val="26"/>
        </w:rPr>
        <w:t xml:space="preserve"> </w:t>
      </w:r>
      <w:r w:rsidRPr="004957E1">
        <w:rPr>
          <w:rFonts w:ascii="Arial" w:hAnsi="Arial" w:cs="Arial"/>
          <w:sz w:val="26"/>
          <w:szCs w:val="26"/>
        </w:rPr>
        <w:t>Introducción irregular de boletas electorales a las urnas, así como la votación de más personas que las registradas en la lista nominal de electores.</w:t>
      </w:r>
    </w:p>
    <w:p w14:paraId="3B3388F1" w14:textId="77777777" w:rsidR="009A31CA" w:rsidRPr="004957E1" w:rsidRDefault="009A31CA"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p>
    <w:p w14:paraId="03AEC933" w14:textId="72BC41C1" w:rsidR="00C656D0" w:rsidRPr="004957E1" w:rsidRDefault="00285FBC"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sz w:val="26"/>
          <w:szCs w:val="26"/>
        </w:rPr>
        <w:t>3. Ordenar a la Sala Regional Especializada para que, a la brevedad, resuelva los expedientes de los procedimientos especiales sancionadores que se encuentran pendientes de resolución en esa instancia a la fecha de emisión de esta sentencia, salvo aquellos que requieran mayores diligencias de investigación. Esto, tomando en</w:t>
      </w:r>
      <w:r w:rsidR="006F02F1" w:rsidRPr="004957E1">
        <w:rPr>
          <w:rFonts w:ascii="Arial" w:hAnsi="Arial" w:cs="Arial"/>
          <w:sz w:val="26"/>
          <w:szCs w:val="26"/>
        </w:rPr>
        <w:t xml:space="preserve"> </w:t>
      </w:r>
      <w:r w:rsidRPr="004957E1">
        <w:rPr>
          <w:rFonts w:ascii="Arial" w:hAnsi="Arial" w:cs="Arial"/>
          <w:sz w:val="26"/>
          <w:szCs w:val="26"/>
        </w:rPr>
        <w:t>cuenta</w:t>
      </w:r>
      <w:r w:rsidR="006F02F1" w:rsidRPr="004957E1">
        <w:rPr>
          <w:rFonts w:ascii="Arial" w:hAnsi="Arial" w:cs="Arial"/>
          <w:sz w:val="26"/>
          <w:szCs w:val="26"/>
        </w:rPr>
        <w:t xml:space="preserve"> </w:t>
      </w:r>
      <w:r w:rsidRPr="004957E1">
        <w:rPr>
          <w:rFonts w:ascii="Arial" w:hAnsi="Arial" w:cs="Arial"/>
          <w:sz w:val="26"/>
          <w:szCs w:val="26"/>
        </w:rPr>
        <w:t>el</w:t>
      </w:r>
      <w:r w:rsidR="006F02F1" w:rsidRPr="004957E1">
        <w:rPr>
          <w:rFonts w:ascii="Arial" w:hAnsi="Arial" w:cs="Arial"/>
          <w:sz w:val="26"/>
          <w:szCs w:val="26"/>
        </w:rPr>
        <w:t xml:space="preserve"> </w:t>
      </w:r>
      <w:r w:rsidRPr="004957E1">
        <w:rPr>
          <w:rFonts w:ascii="Arial" w:hAnsi="Arial" w:cs="Arial"/>
          <w:sz w:val="26"/>
          <w:szCs w:val="26"/>
        </w:rPr>
        <w:t>cúmulo</w:t>
      </w:r>
      <w:r w:rsidR="006F02F1" w:rsidRPr="004957E1">
        <w:rPr>
          <w:rFonts w:ascii="Arial" w:hAnsi="Arial" w:cs="Arial"/>
          <w:sz w:val="26"/>
          <w:szCs w:val="26"/>
        </w:rPr>
        <w:t xml:space="preserve"> </w:t>
      </w:r>
      <w:r w:rsidRPr="004957E1">
        <w:rPr>
          <w:rFonts w:ascii="Arial" w:hAnsi="Arial" w:cs="Arial"/>
          <w:sz w:val="26"/>
          <w:szCs w:val="26"/>
        </w:rPr>
        <w:t>de</w:t>
      </w:r>
      <w:r w:rsidR="006F02F1" w:rsidRPr="004957E1">
        <w:rPr>
          <w:rFonts w:ascii="Arial" w:hAnsi="Arial" w:cs="Arial"/>
          <w:sz w:val="26"/>
          <w:szCs w:val="26"/>
        </w:rPr>
        <w:t xml:space="preserve"> </w:t>
      </w:r>
      <w:r w:rsidRPr="004957E1">
        <w:rPr>
          <w:rFonts w:ascii="Arial" w:hAnsi="Arial" w:cs="Arial"/>
          <w:sz w:val="26"/>
          <w:szCs w:val="26"/>
        </w:rPr>
        <w:t>procedimientos pendientes de resolver y en aras de garantizar una justicia pronta y expedita.</w:t>
      </w:r>
    </w:p>
    <w:p w14:paraId="272933FD" w14:textId="77777777" w:rsidR="009A31CA" w:rsidRPr="004957E1" w:rsidRDefault="009A31CA"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p>
    <w:p w14:paraId="60631714" w14:textId="1B8DBA1A" w:rsidR="00C656D0" w:rsidRPr="004957E1" w:rsidRDefault="00285FBC"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sz w:val="26"/>
          <w:szCs w:val="26"/>
        </w:rPr>
        <w:t>4. Vincular a la Unidad Técnica de lo Contencioso Electoral del INE y a la Sala Regional Especializada para que informen a la Fiscalía Especializada en materia de Delitos Electorales sobre los delitos electorales de cuya probable comisión tengan conocimiento, derivado de las quejas y denuncias que se encuentran en trámite ante dichas instancias.</w:t>
      </w:r>
    </w:p>
    <w:p w14:paraId="54A00FDF" w14:textId="77777777" w:rsidR="009A31CA" w:rsidRPr="004957E1" w:rsidRDefault="009A31CA"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p>
    <w:p w14:paraId="345503AB" w14:textId="5C556F6A" w:rsidR="00285FBC" w:rsidRPr="004957E1" w:rsidRDefault="00285FBC" w:rsidP="00C656D0">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sz w:val="26"/>
          <w:szCs w:val="26"/>
        </w:rPr>
        <w:t>5. Dar vista a la Fiscalía Especializada en materia de Delitos Electorales con las demandas presentadas por la parte actora para que esté en posibilidad de abrir las carpetas de investigación correspondientes, con fundamento en el artículo 222, segundo párrafo, del Código Nacional Procedimientos Penales,</w:t>
      </w:r>
      <w:bookmarkStart w:id="13" w:name="_ftnref72"/>
      <w:bookmarkEnd w:id="13"/>
      <w:r w:rsidRPr="004957E1">
        <w:rPr>
          <w:rFonts w:ascii="Arial" w:hAnsi="Arial" w:cs="Arial"/>
          <w:sz w:val="26"/>
          <w:szCs w:val="26"/>
        </w:rPr>
        <w:fldChar w:fldCharType="begin"/>
      </w:r>
      <w:r w:rsidRPr="004957E1">
        <w:rPr>
          <w:rFonts w:ascii="Arial" w:hAnsi="Arial" w:cs="Arial"/>
          <w:sz w:val="26"/>
          <w:szCs w:val="26"/>
        </w:rPr>
        <w:instrText xml:space="preserve"> HYPERLINK "https://www.te.gob.mx/buscador/" \l "_ftn72" </w:instrText>
      </w:r>
      <w:r w:rsidRPr="004957E1">
        <w:rPr>
          <w:rFonts w:ascii="Arial" w:hAnsi="Arial" w:cs="Arial"/>
          <w:sz w:val="26"/>
          <w:szCs w:val="26"/>
        </w:rPr>
        <w:fldChar w:fldCharType="separate"/>
      </w:r>
      <w:r w:rsidRPr="004957E1">
        <w:rPr>
          <w:rStyle w:val="Hipervnculo"/>
          <w:rFonts w:ascii="Arial" w:hAnsi="Arial" w:cs="Arial"/>
          <w:color w:val="auto"/>
          <w:sz w:val="26"/>
          <w:szCs w:val="26"/>
          <w:vertAlign w:val="superscript"/>
        </w:rPr>
        <w:t>[72]</w:t>
      </w:r>
      <w:r w:rsidRPr="004957E1">
        <w:rPr>
          <w:rFonts w:ascii="Arial" w:hAnsi="Arial" w:cs="Arial"/>
          <w:sz w:val="26"/>
          <w:szCs w:val="26"/>
        </w:rPr>
        <w:fldChar w:fldCharType="end"/>
      </w:r>
      <w:r w:rsidRPr="004957E1">
        <w:rPr>
          <w:rFonts w:ascii="Arial" w:hAnsi="Arial" w:cs="Arial"/>
          <w:sz w:val="26"/>
          <w:szCs w:val="26"/>
        </w:rPr>
        <w:t> en virtud de que en las demandas se informa sobre presuntos hechos y conductas que pudieran constituir delitos en materia electoral, en términos de la Ley General en Materia de Delitos Electorales</w:t>
      </w:r>
      <w:bookmarkStart w:id="14" w:name="_ftnref73"/>
      <w:bookmarkEnd w:id="14"/>
      <w:r w:rsidRPr="004957E1">
        <w:rPr>
          <w:rFonts w:ascii="Arial" w:hAnsi="Arial" w:cs="Arial"/>
          <w:sz w:val="26"/>
          <w:szCs w:val="26"/>
        </w:rPr>
        <w:fldChar w:fldCharType="begin"/>
      </w:r>
      <w:r w:rsidRPr="004957E1">
        <w:rPr>
          <w:rFonts w:ascii="Arial" w:hAnsi="Arial" w:cs="Arial"/>
          <w:sz w:val="26"/>
          <w:szCs w:val="26"/>
        </w:rPr>
        <w:instrText xml:space="preserve"> HYPERLINK "https://www.te.gob.mx/buscador/" \l "_ftn73" </w:instrText>
      </w:r>
      <w:r w:rsidRPr="004957E1">
        <w:rPr>
          <w:rFonts w:ascii="Arial" w:hAnsi="Arial" w:cs="Arial"/>
          <w:sz w:val="26"/>
          <w:szCs w:val="26"/>
        </w:rPr>
        <w:fldChar w:fldCharType="separate"/>
      </w:r>
      <w:r w:rsidRPr="004957E1">
        <w:rPr>
          <w:rStyle w:val="Hipervnculo"/>
          <w:rFonts w:ascii="Arial" w:hAnsi="Arial" w:cs="Arial"/>
          <w:color w:val="auto"/>
          <w:sz w:val="26"/>
          <w:szCs w:val="26"/>
          <w:vertAlign w:val="superscript"/>
        </w:rPr>
        <w:t>[73]</w:t>
      </w:r>
      <w:r w:rsidRPr="004957E1">
        <w:rPr>
          <w:rFonts w:ascii="Arial" w:hAnsi="Arial" w:cs="Arial"/>
          <w:sz w:val="26"/>
          <w:szCs w:val="26"/>
        </w:rPr>
        <w:fldChar w:fldCharType="end"/>
      </w:r>
      <w:r w:rsidRPr="004957E1">
        <w:rPr>
          <w:rFonts w:ascii="Arial" w:hAnsi="Arial" w:cs="Arial"/>
          <w:sz w:val="26"/>
          <w:szCs w:val="26"/>
        </w:rPr>
        <w:t>, de entre ellos:</w:t>
      </w:r>
    </w:p>
    <w:p w14:paraId="3C7A7DB4" w14:textId="1E07F91B"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i/>
          <w:iCs/>
          <w:sz w:val="26"/>
          <w:szCs w:val="26"/>
        </w:rPr>
        <w:t>i.</w:t>
      </w:r>
      <w:r w:rsidRPr="004957E1">
        <w:rPr>
          <w:rFonts w:ascii="Arial" w:hAnsi="Arial" w:cs="Arial"/>
          <w:sz w:val="26"/>
          <w:szCs w:val="26"/>
        </w:rPr>
        <w:t> </w:t>
      </w:r>
      <w:r w:rsidR="009A31CA" w:rsidRPr="004957E1">
        <w:rPr>
          <w:rFonts w:ascii="Arial" w:hAnsi="Arial" w:cs="Arial"/>
          <w:sz w:val="26"/>
          <w:szCs w:val="26"/>
        </w:rPr>
        <w:t xml:space="preserve"> </w:t>
      </w:r>
      <w:r w:rsidRPr="004957E1">
        <w:rPr>
          <w:rFonts w:ascii="Arial" w:hAnsi="Arial" w:cs="Arial"/>
          <w:sz w:val="26"/>
          <w:szCs w:val="26"/>
        </w:rPr>
        <w:t>El voto y el haber permitido votar a personas que no cumplían con los requisitos previstos en la ley.</w:t>
      </w:r>
    </w:p>
    <w:p w14:paraId="42354047" w14:textId="2C1CF4FE"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proofErr w:type="spellStart"/>
      <w:r w:rsidRPr="004957E1">
        <w:rPr>
          <w:rFonts w:ascii="Arial" w:hAnsi="Arial" w:cs="Arial"/>
          <w:i/>
          <w:iCs/>
          <w:sz w:val="26"/>
          <w:szCs w:val="26"/>
        </w:rPr>
        <w:t>ii</w:t>
      </w:r>
      <w:proofErr w:type="spellEnd"/>
      <w:r w:rsidRPr="004957E1">
        <w:rPr>
          <w:rFonts w:ascii="Arial" w:hAnsi="Arial" w:cs="Arial"/>
          <w:i/>
          <w:iCs/>
          <w:sz w:val="26"/>
          <w:szCs w:val="26"/>
        </w:rPr>
        <w:t>.</w:t>
      </w:r>
      <w:r w:rsidRPr="004957E1">
        <w:rPr>
          <w:rFonts w:ascii="Arial" w:hAnsi="Arial" w:cs="Arial"/>
          <w:sz w:val="26"/>
          <w:szCs w:val="26"/>
        </w:rPr>
        <w:t> </w:t>
      </w:r>
      <w:r w:rsidR="009A31CA" w:rsidRPr="004957E1">
        <w:rPr>
          <w:rFonts w:ascii="Arial" w:hAnsi="Arial" w:cs="Arial"/>
          <w:sz w:val="26"/>
          <w:szCs w:val="26"/>
        </w:rPr>
        <w:t xml:space="preserve"> </w:t>
      </w:r>
      <w:r w:rsidRPr="004957E1">
        <w:rPr>
          <w:rFonts w:ascii="Arial" w:hAnsi="Arial" w:cs="Arial"/>
          <w:sz w:val="26"/>
          <w:szCs w:val="26"/>
        </w:rPr>
        <w:t>La realización de actos de proselitismo y presión sobre los votantes el día de la jornada y al interior de las casillas.</w:t>
      </w:r>
    </w:p>
    <w:p w14:paraId="0FEFAE20" w14:textId="1873F3FF"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proofErr w:type="spellStart"/>
      <w:r w:rsidRPr="004957E1">
        <w:rPr>
          <w:rFonts w:ascii="Arial" w:hAnsi="Arial" w:cs="Arial"/>
          <w:i/>
          <w:iCs/>
          <w:sz w:val="26"/>
          <w:szCs w:val="26"/>
        </w:rPr>
        <w:t>iii</w:t>
      </w:r>
      <w:proofErr w:type="spellEnd"/>
      <w:r w:rsidRPr="004957E1">
        <w:rPr>
          <w:rFonts w:ascii="Arial" w:hAnsi="Arial" w:cs="Arial"/>
          <w:i/>
          <w:iCs/>
          <w:sz w:val="26"/>
          <w:szCs w:val="26"/>
        </w:rPr>
        <w:t>.</w:t>
      </w:r>
      <w:r w:rsidRPr="004957E1">
        <w:rPr>
          <w:rFonts w:ascii="Arial" w:hAnsi="Arial" w:cs="Arial"/>
          <w:sz w:val="26"/>
          <w:szCs w:val="26"/>
        </w:rPr>
        <w:t> </w:t>
      </w:r>
      <w:r w:rsidR="009A31CA" w:rsidRPr="004957E1">
        <w:rPr>
          <w:rFonts w:ascii="Arial" w:hAnsi="Arial" w:cs="Arial"/>
          <w:sz w:val="26"/>
          <w:szCs w:val="26"/>
        </w:rPr>
        <w:t xml:space="preserve"> </w:t>
      </w:r>
      <w:r w:rsidRPr="004957E1">
        <w:rPr>
          <w:rFonts w:ascii="Arial" w:hAnsi="Arial" w:cs="Arial"/>
          <w:sz w:val="26"/>
          <w:szCs w:val="26"/>
        </w:rPr>
        <w:t>La introducción ilícita de boletas en las urnas.</w:t>
      </w:r>
    </w:p>
    <w:p w14:paraId="78F7BC4A" w14:textId="282F9B04"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proofErr w:type="spellStart"/>
      <w:r w:rsidRPr="004957E1">
        <w:rPr>
          <w:rFonts w:ascii="Arial" w:hAnsi="Arial" w:cs="Arial"/>
          <w:i/>
          <w:iCs/>
          <w:sz w:val="26"/>
          <w:szCs w:val="26"/>
        </w:rPr>
        <w:t>iv</w:t>
      </w:r>
      <w:proofErr w:type="spellEnd"/>
      <w:r w:rsidRPr="004957E1">
        <w:rPr>
          <w:rFonts w:ascii="Arial" w:hAnsi="Arial" w:cs="Arial"/>
          <w:i/>
          <w:iCs/>
          <w:sz w:val="26"/>
          <w:szCs w:val="26"/>
        </w:rPr>
        <w:t>.</w:t>
      </w:r>
      <w:r w:rsidRPr="004957E1">
        <w:rPr>
          <w:rFonts w:ascii="Arial" w:hAnsi="Arial" w:cs="Arial"/>
          <w:sz w:val="26"/>
          <w:szCs w:val="26"/>
        </w:rPr>
        <w:t> </w:t>
      </w:r>
      <w:r w:rsidR="009A31CA" w:rsidRPr="004957E1">
        <w:rPr>
          <w:rFonts w:ascii="Arial" w:hAnsi="Arial" w:cs="Arial"/>
          <w:sz w:val="26"/>
          <w:szCs w:val="26"/>
        </w:rPr>
        <w:t xml:space="preserve"> </w:t>
      </w:r>
      <w:r w:rsidRPr="004957E1">
        <w:rPr>
          <w:rFonts w:ascii="Arial" w:hAnsi="Arial" w:cs="Arial"/>
          <w:sz w:val="26"/>
          <w:szCs w:val="26"/>
        </w:rPr>
        <w:t>El condicionamiento de programas gubernamentales y sociales a la emisión del sufragio en favor de alguna opción.</w:t>
      </w:r>
    </w:p>
    <w:p w14:paraId="52FF6BB3" w14:textId="084005C1"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i/>
          <w:iCs/>
          <w:sz w:val="26"/>
          <w:szCs w:val="26"/>
        </w:rPr>
        <w:t>v.</w:t>
      </w:r>
      <w:r w:rsidRPr="004957E1">
        <w:rPr>
          <w:rFonts w:ascii="Arial" w:hAnsi="Arial" w:cs="Arial"/>
          <w:sz w:val="26"/>
          <w:szCs w:val="26"/>
        </w:rPr>
        <w:t> La realización, destino, utilización o recepción de aportaciones de procedencia ilícita o de recursos públicos para la promoción y difusión del proceso de revocación de mandato, así como para incidir en los votantes.</w:t>
      </w:r>
    </w:p>
    <w:p w14:paraId="2BD3A5F1" w14:textId="77BC90A7"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i/>
          <w:iCs/>
          <w:sz w:val="26"/>
          <w:szCs w:val="26"/>
        </w:rPr>
        <w:t>vi.</w:t>
      </w:r>
      <w:r w:rsidRPr="004957E1">
        <w:rPr>
          <w:rFonts w:ascii="Arial" w:hAnsi="Arial" w:cs="Arial"/>
          <w:sz w:val="26"/>
          <w:szCs w:val="26"/>
        </w:rPr>
        <w:t> </w:t>
      </w:r>
      <w:r w:rsidR="009A31CA" w:rsidRPr="004957E1">
        <w:rPr>
          <w:rFonts w:ascii="Arial" w:hAnsi="Arial" w:cs="Arial"/>
          <w:sz w:val="26"/>
          <w:szCs w:val="26"/>
        </w:rPr>
        <w:t xml:space="preserve"> </w:t>
      </w:r>
      <w:r w:rsidRPr="004957E1">
        <w:rPr>
          <w:rFonts w:ascii="Arial" w:hAnsi="Arial" w:cs="Arial"/>
          <w:sz w:val="26"/>
          <w:szCs w:val="26"/>
        </w:rPr>
        <w:t>La comisión de actos de violencia</w:t>
      </w:r>
      <w:r w:rsidR="009A31CA" w:rsidRPr="004957E1">
        <w:rPr>
          <w:rFonts w:ascii="Arial" w:hAnsi="Arial" w:cs="Arial"/>
          <w:sz w:val="26"/>
          <w:szCs w:val="26"/>
        </w:rPr>
        <w:t xml:space="preserve"> </w:t>
      </w:r>
      <w:r w:rsidRPr="004957E1">
        <w:rPr>
          <w:rFonts w:ascii="Arial" w:hAnsi="Arial" w:cs="Arial"/>
          <w:sz w:val="26"/>
          <w:szCs w:val="26"/>
        </w:rPr>
        <w:t>que</w:t>
      </w:r>
      <w:r w:rsidR="009A31CA" w:rsidRPr="004957E1">
        <w:rPr>
          <w:rFonts w:ascii="Arial" w:hAnsi="Arial" w:cs="Arial"/>
          <w:sz w:val="26"/>
          <w:szCs w:val="26"/>
        </w:rPr>
        <w:t xml:space="preserve"> </w:t>
      </w:r>
      <w:r w:rsidRPr="004957E1">
        <w:rPr>
          <w:rFonts w:ascii="Arial" w:hAnsi="Arial" w:cs="Arial"/>
          <w:sz w:val="26"/>
          <w:szCs w:val="26"/>
        </w:rPr>
        <w:t>atentan</w:t>
      </w:r>
      <w:r w:rsidR="009A31CA" w:rsidRPr="004957E1">
        <w:rPr>
          <w:rFonts w:ascii="Arial" w:hAnsi="Arial" w:cs="Arial"/>
          <w:sz w:val="26"/>
          <w:szCs w:val="26"/>
        </w:rPr>
        <w:t xml:space="preserve"> </w:t>
      </w:r>
      <w:r w:rsidRPr="004957E1">
        <w:rPr>
          <w:rFonts w:ascii="Arial" w:hAnsi="Arial" w:cs="Arial"/>
          <w:sz w:val="26"/>
          <w:szCs w:val="26"/>
        </w:rPr>
        <w:t>en</w:t>
      </w:r>
      <w:r w:rsidR="009A31CA" w:rsidRPr="004957E1">
        <w:rPr>
          <w:rFonts w:ascii="Arial" w:hAnsi="Arial" w:cs="Arial"/>
          <w:sz w:val="26"/>
          <w:szCs w:val="26"/>
        </w:rPr>
        <w:t xml:space="preserve"> </w:t>
      </w:r>
      <w:r w:rsidRPr="004957E1">
        <w:rPr>
          <w:rFonts w:ascii="Arial" w:hAnsi="Arial" w:cs="Arial"/>
          <w:sz w:val="26"/>
          <w:szCs w:val="26"/>
        </w:rPr>
        <w:t>contra</w:t>
      </w:r>
      <w:r w:rsidR="009A31CA" w:rsidRPr="004957E1">
        <w:rPr>
          <w:rFonts w:ascii="Arial" w:hAnsi="Arial" w:cs="Arial"/>
          <w:sz w:val="26"/>
          <w:szCs w:val="26"/>
        </w:rPr>
        <w:t xml:space="preserve"> </w:t>
      </w:r>
      <w:r w:rsidRPr="004957E1">
        <w:rPr>
          <w:rFonts w:ascii="Arial" w:hAnsi="Arial" w:cs="Arial"/>
          <w:sz w:val="26"/>
          <w:szCs w:val="26"/>
        </w:rPr>
        <w:t>de</w:t>
      </w:r>
      <w:r w:rsidR="009A31CA" w:rsidRPr="004957E1">
        <w:rPr>
          <w:rFonts w:ascii="Arial" w:hAnsi="Arial" w:cs="Arial"/>
          <w:sz w:val="26"/>
          <w:szCs w:val="26"/>
        </w:rPr>
        <w:t xml:space="preserve"> </w:t>
      </w:r>
      <w:r w:rsidRPr="004957E1">
        <w:rPr>
          <w:rFonts w:ascii="Arial" w:hAnsi="Arial" w:cs="Arial"/>
          <w:sz w:val="26"/>
          <w:szCs w:val="26"/>
        </w:rPr>
        <w:t>la</w:t>
      </w:r>
      <w:r w:rsidR="009A31CA" w:rsidRPr="004957E1">
        <w:rPr>
          <w:rFonts w:ascii="Arial" w:hAnsi="Arial" w:cs="Arial"/>
          <w:sz w:val="26"/>
          <w:szCs w:val="26"/>
        </w:rPr>
        <w:t xml:space="preserve"> </w:t>
      </w:r>
      <w:r w:rsidRPr="004957E1">
        <w:rPr>
          <w:rFonts w:ascii="Arial" w:hAnsi="Arial" w:cs="Arial"/>
          <w:sz w:val="26"/>
          <w:szCs w:val="26"/>
        </w:rPr>
        <w:t>libertad del sufragio.</w:t>
      </w:r>
    </w:p>
    <w:p w14:paraId="7191E850" w14:textId="0A4DCAAF"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proofErr w:type="spellStart"/>
      <w:r w:rsidRPr="004957E1">
        <w:rPr>
          <w:rFonts w:ascii="Arial" w:hAnsi="Arial" w:cs="Arial"/>
          <w:i/>
          <w:iCs/>
          <w:sz w:val="26"/>
          <w:szCs w:val="26"/>
        </w:rPr>
        <w:t>vii</w:t>
      </w:r>
      <w:proofErr w:type="spellEnd"/>
      <w:r w:rsidRPr="004957E1">
        <w:rPr>
          <w:rFonts w:ascii="Arial" w:hAnsi="Arial" w:cs="Arial"/>
          <w:i/>
          <w:iCs/>
          <w:sz w:val="26"/>
          <w:szCs w:val="26"/>
        </w:rPr>
        <w:t>.</w:t>
      </w:r>
      <w:r w:rsidRPr="004957E1">
        <w:rPr>
          <w:rFonts w:ascii="Arial" w:hAnsi="Arial" w:cs="Arial"/>
          <w:sz w:val="26"/>
          <w:szCs w:val="26"/>
        </w:rPr>
        <w:t> La organización del transporte de votantes el día de la jornada, con la finalidad de incidir en el sentido del voto.</w:t>
      </w:r>
    </w:p>
    <w:p w14:paraId="058A3622" w14:textId="2AED7B51" w:rsidR="00285FBC" w:rsidRPr="004957E1" w:rsidRDefault="00285FBC"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proofErr w:type="spellStart"/>
      <w:r w:rsidRPr="004957E1">
        <w:rPr>
          <w:rFonts w:ascii="Arial" w:hAnsi="Arial" w:cs="Arial"/>
          <w:i/>
          <w:iCs/>
          <w:sz w:val="26"/>
          <w:szCs w:val="26"/>
        </w:rPr>
        <w:t>viii</w:t>
      </w:r>
      <w:proofErr w:type="spellEnd"/>
      <w:r w:rsidRPr="004957E1">
        <w:rPr>
          <w:rFonts w:ascii="Arial" w:hAnsi="Arial" w:cs="Arial"/>
          <w:i/>
          <w:iCs/>
          <w:sz w:val="26"/>
          <w:szCs w:val="26"/>
        </w:rPr>
        <w:t>.</w:t>
      </w:r>
      <w:r w:rsidRPr="004957E1">
        <w:rPr>
          <w:rFonts w:ascii="Arial" w:hAnsi="Arial" w:cs="Arial"/>
          <w:sz w:val="26"/>
          <w:szCs w:val="26"/>
        </w:rPr>
        <w:t> La intervención de servidores públicos en las conductas mencionadas.</w:t>
      </w:r>
    </w:p>
    <w:p w14:paraId="73A09D6D" w14:textId="73C457FB" w:rsidR="00595E05" w:rsidRPr="004957E1" w:rsidRDefault="00595E05"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p>
    <w:p w14:paraId="4E701BEA" w14:textId="06DB82E9" w:rsidR="00595E05" w:rsidRPr="004957E1" w:rsidRDefault="00595E05" w:rsidP="009A31CA">
      <w:pPr>
        <w:pStyle w:val="NormalWeb"/>
        <w:shd w:val="clear" w:color="auto" w:fill="FFFFFF"/>
        <w:spacing w:before="0" w:beforeAutospacing="0" w:after="0" w:afterAutospacing="0"/>
        <w:ind w:left="1276" w:right="567"/>
        <w:contextualSpacing/>
        <w:jc w:val="both"/>
        <w:rPr>
          <w:rFonts w:ascii="Arial" w:hAnsi="Arial" w:cs="Arial"/>
          <w:sz w:val="26"/>
          <w:szCs w:val="26"/>
        </w:rPr>
      </w:pPr>
      <w:r w:rsidRPr="004957E1">
        <w:rPr>
          <w:rFonts w:ascii="Arial" w:hAnsi="Arial" w:cs="Arial"/>
          <w:sz w:val="26"/>
          <w:szCs w:val="26"/>
        </w:rPr>
        <w:t>[…]</w:t>
      </w:r>
    </w:p>
    <w:p w14:paraId="11742582" w14:textId="77777777" w:rsidR="0095036F" w:rsidRPr="004957E1" w:rsidRDefault="0095036F" w:rsidP="00C656D0">
      <w:pPr>
        <w:spacing w:before="0" w:after="0" w:line="240" w:lineRule="auto"/>
        <w:contextualSpacing/>
        <w:rPr>
          <w:sz w:val="28"/>
          <w:szCs w:val="28"/>
        </w:rPr>
      </w:pPr>
    </w:p>
    <w:p w14:paraId="0BCDBE7D" w14:textId="63980BA0" w:rsidR="001A67EE" w:rsidRPr="004957E1" w:rsidRDefault="001A67EE" w:rsidP="00585AD2">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 xml:space="preserve">Entonces, si el Decreto reclamado se publicó </w:t>
      </w:r>
      <w:r w:rsidRPr="004957E1">
        <w:rPr>
          <w:sz w:val="28"/>
          <w:szCs w:val="28"/>
          <w:lang w:val="es-ES"/>
        </w:rPr>
        <w:t xml:space="preserve">en el Diario Oficial de la Federación el diecisiete de marzo de dos mil veintidós, es evidente que inició su vigencia </w:t>
      </w:r>
      <w:r w:rsidR="00423E5B" w:rsidRPr="004957E1">
        <w:rPr>
          <w:sz w:val="28"/>
          <w:szCs w:val="28"/>
          <w:lang w:val="es-ES"/>
        </w:rPr>
        <w:t>cuando los referidos procesos estaban en curso</w:t>
      </w:r>
      <w:r w:rsidRPr="004957E1">
        <w:rPr>
          <w:vertAlign w:val="superscript"/>
          <w:lang w:val="es-ES"/>
        </w:rPr>
        <w:footnoteReference w:id="37"/>
      </w:r>
      <w:r w:rsidRPr="004957E1">
        <w:rPr>
          <w:sz w:val="28"/>
          <w:szCs w:val="28"/>
          <w:lang w:val="es-ES"/>
        </w:rPr>
        <w:t xml:space="preserve">; esto es, </w:t>
      </w:r>
      <w:r w:rsidRPr="004957E1">
        <w:rPr>
          <w:sz w:val="28"/>
          <w:szCs w:val="28"/>
          <w:lang w:val="es-ES_tradnl"/>
        </w:rPr>
        <w:t xml:space="preserve">dentro de la veda </w:t>
      </w:r>
      <w:r w:rsidR="003B14EF" w:rsidRPr="004957E1">
        <w:rPr>
          <w:sz w:val="28"/>
          <w:szCs w:val="28"/>
          <w:lang w:val="es-ES_tradnl"/>
        </w:rPr>
        <w:t xml:space="preserve">legislativa en materia </w:t>
      </w:r>
      <w:r w:rsidRPr="004957E1">
        <w:rPr>
          <w:sz w:val="28"/>
          <w:szCs w:val="28"/>
          <w:lang w:val="es-ES_tradnl"/>
        </w:rPr>
        <w:t>electoral a que se refiere el artículo 105, fracción II, penúltimo párrafo</w:t>
      </w:r>
      <w:r w:rsidR="00DF4372">
        <w:rPr>
          <w:sz w:val="28"/>
          <w:szCs w:val="28"/>
          <w:lang w:val="es-ES_tradnl"/>
        </w:rPr>
        <w:t>,</w:t>
      </w:r>
      <w:r w:rsidRPr="004957E1">
        <w:rPr>
          <w:sz w:val="28"/>
          <w:szCs w:val="28"/>
          <w:lang w:val="es-ES_tradnl"/>
        </w:rPr>
        <w:t xml:space="preserve"> de la Constitución </w:t>
      </w:r>
      <w:r w:rsidR="006432D6" w:rsidRPr="004957E1">
        <w:rPr>
          <w:sz w:val="28"/>
          <w:szCs w:val="28"/>
          <w:lang w:val="es-ES_tradnl"/>
        </w:rPr>
        <w:t>General</w:t>
      </w:r>
      <w:r w:rsidRPr="004957E1">
        <w:rPr>
          <w:sz w:val="28"/>
          <w:szCs w:val="28"/>
          <w:lang w:val="es-ES_tradnl"/>
        </w:rPr>
        <w:t xml:space="preserve"> el cual ordena que durante el transcurso de los procesos electorales no pueden existir modificaciones legales fundamentales.</w:t>
      </w:r>
    </w:p>
    <w:p w14:paraId="410B907C" w14:textId="77777777" w:rsidR="00B2556C" w:rsidRPr="004957E1" w:rsidRDefault="00B2556C" w:rsidP="00B2556C">
      <w:pPr>
        <w:pStyle w:val="Prrafodelista"/>
        <w:spacing w:before="0" w:after="0" w:line="360" w:lineRule="auto"/>
        <w:ind w:left="0"/>
        <w:rPr>
          <w:sz w:val="28"/>
          <w:szCs w:val="28"/>
          <w:lang w:val="es-ES_tradnl"/>
        </w:rPr>
      </w:pPr>
    </w:p>
    <w:p w14:paraId="0A428B36" w14:textId="78FDF0CB" w:rsidR="001A67EE" w:rsidRPr="004957E1" w:rsidRDefault="001A67EE" w:rsidP="001A67EE">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Sin que en la normativa transitoria del Decreto impugnado se estableciera alguna salvedad en torno a su aplicación a partir del día siguiente al de su publicación en el Diario Oficial de la Federación.</w:t>
      </w:r>
    </w:p>
    <w:p w14:paraId="172286F3" w14:textId="77777777" w:rsidR="00585AD2" w:rsidRPr="004957E1" w:rsidRDefault="00585AD2" w:rsidP="00585AD2">
      <w:pPr>
        <w:pStyle w:val="Prrafodelista"/>
        <w:spacing w:before="0" w:after="0" w:line="360" w:lineRule="auto"/>
        <w:ind w:left="0"/>
        <w:rPr>
          <w:sz w:val="28"/>
          <w:szCs w:val="28"/>
          <w:lang w:val="es-ES_tradnl"/>
        </w:rPr>
      </w:pPr>
    </w:p>
    <w:p w14:paraId="6C9B4102" w14:textId="64CFBC7B" w:rsidR="001A67EE" w:rsidRPr="00E32A77" w:rsidRDefault="001A67EE" w:rsidP="001A67EE">
      <w:pPr>
        <w:pStyle w:val="Prrafodelista"/>
        <w:numPr>
          <w:ilvl w:val="0"/>
          <w:numId w:val="6"/>
        </w:numPr>
        <w:spacing w:before="0" w:after="0" w:line="360" w:lineRule="auto"/>
        <w:ind w:left="0" w:hanging="567"/>
        <w:rPr>
          <w:sz w:val="28"/>
          <w:szCs w:val="28"/>
          <w:lang w:val="es-ES_tradnl"/>
        </w:rPr>
      </w:pPr>
      <w:r w:rsidRPr="004957E1">
        <w:rPr>
          <w:sz w:val="28"/>
          <w:szCs w:val="28"/>
          <w:lang w:val="es-ES_tradnl"/>
        </w:rPr>
        <w:t xml:space="preserve">Por tanto, al actualizarse la violación a la referida prohibición establecida por el Constituyente, lo procedente es </w:t>
      </w:r>
      <w:r w:rsidRPr="004957E1">
        <w:rPr>
          <w:b/>
          <w:bCs/>
          <w:sz w:val="28"/>
          <w:szCs w:val="28"/>
          <w:lang w:val="es-ES_tradnl"/>
        </w:rPr>
        <w:t>declarar la invalidez</w:t>
      </w:r>
      <w:r w:rsidRPr="004957E1">
        <w:rPr>
          <w:sz w:val="28"/>
          <w:szCs w:val="28"/>
          <w:lang w:val="es-ES_tradnl"/>
        </w:rPr>
        <w:t xml:space="preserve"> del </w:t>
      </w:r>
      <w:r w:rsidRPr="004957E1">
        <w:rPr>
          <w:sz w:val="28"/>
          <w:szCs w:val="28"/>
          <w:lang w:val="es-ES"/>
        </w:rPr>
        <w:t>Decreto por el que se interpreta el alcance del concepto de propaganda gubernamental, principio de imparcialidad y aplicación de sanciones contenidas en los artículos 449, numeral 1, incisos b), c), d) y e)</w:t>
      </w:r>
      <w:r w:rsidR="00202220">
        <w:rPr>
          <w:sz w:val="28"/>
          <w:szCs w:val="28"/>
          <w:lang w:val="es-ES"/>
        </w:rPr>
        <w:t>,</w:t>
      </w:r>
      <w:r w:rsidRPr="004957E1">
        <w:rPr>
          <w:sz w:val="28"/>
          <w:szCs w:val="28"/>
          <w:lang w:val="es-ES"/>
        </w:rPr>
        <w:t xml:space="preserve"> de la Ley General de Instituciones y Procedimientos Electorales, </w:t>
      </w:r>
      <w:r w:rsidRPr="00564BD4">
        <w:rPr>
          <w:sz w:val="28"/>
          <w:szCs w:val="28"/>
          <w:lang w:val="es-ES"/>
        </w:rPr>
        <w:t>y</w:t>
      </w:r>
      <w:r w:rsidRPr="004957E1">
        <w:rPr>
          <w:sz w:val="28"/>
          <w:szCs w:val="28"/>
          <w:lang w:val="es-ES"/>
        </w:rPr>
        <w:t xml:space="preserve"> 33, párrafos quinto, sexto y séptimo y 61 de la Ley Federal de Revocación de Mandato.</w:t>
      </w:r>
    </w:p>
    <w:p w14:paraId="7E0AB195" w14:textId="77777777" w:rsidR="00E32A77" w:rsidRPr="00E32A77" w:rsidRDefault="00E32A77" w:rsidP="00E32A77">
      <w:pPr>
        <w:pStyle w:val="Prrafodelista"/>
        <w:rPr>
          <w:sz w:val="28"/>
          <w:szCs w:val="28"/>
          <w:lang w:val="es-ES_tradnl"/>
        </w:rPr>
      </w:pPr>
    </w:p>
    <w:p w14:paraId="2CD45FCE" w14:textId="0A0FE73B" w:rsidR="00DD1FED" w:rsidRPr="009B64A6" w:rsidRDefault="00DD1FED" w:rsidP="001A67EE">
      <w:pPr>
        <w:pStyle w:val="Prrafodelista"/>
        <w:numPr>
          <w:ilvl w:val="0"/>
          <w:numId w:val="6"/>
        </w:numPr>
        <w:spacing w:before="0" w:after="0" w:line="360" w:lineRule="auto"/>
        <w:ind w:left="0" w:hanging="567"/>
        <w:rPr>
          <w:sz w:val="28"/>
          <w:szCs w:val="28"/>
          <w:lang w:val="es-ES_tradnl"/>
        </w:rPr>
      </w:pPr>
      <w:r w:rsidRPr="00E32A77">
        <w:rPr>
          <w:i/>
          <w:iCs/>
          <w:sz w:val="28"/>
          <w:szCs w:val="28"/>
        </w:rPr>
        <w:t>Precedentes citados en este apartado</w:t>
      </w:r>
      <w:r w:rsidRPr="00E32A77">
        <w:rPr>
          <w:sz w:val="28"/>
          <w:szCs w:val="28"/>
        </w:rPr>
        <w:t>: acciones de inconstitucionalidad 139/2007, 41/2008</w:t>
      </w:r>
      <w:r w:rsidR="009B64A6">
        <w:rPr>
          <w:sz w:val="28"/>
          <w:szCs w:val="28"/>
        </w:rPr>
        <w:t xml:space="preserve"> </w:t>
      </w:r>
      <w:r w:rsidR="009B64A6" w:rsidRPr="009B64A6">
        <w:rPr>
          <w:sz w:val="28"/>
          <w:szCs w:val="28"/>
        </w:rPr>
        <w:t>y sus acumuladas 42/2008 y 57/2008</w:t>
      </w:r>
      <w:r w:rsidRPr="009B64A6">
        <w:rPr>
          <w:sz w:val="28"/>
          <w:szCs w:val="28"/>
        </w:rPr>
        <w:t xml:space="preserve">, </w:t>
      </w:r>
      <w:r w:rsidRPr="00E32A77">
        <w:rPr>
          <w:sz w:val="28"/>
          <w:szCs w:val="28"/>
        </w:rPr>
        <w:t xml:space="preserve">61/2012, </w:t>
      </w:r>
      <w:r w:rsidR="00236790">
        <w:rPr>
          <w:sz w:val="28"/>
          <w:szCs w:val="28"/>
        </w:rPr>
        <w:t xml:space="preserve">32/2014 y </w:t>
      </w:r>
      <w:r w:rsidR="00DB795E">
        <w:rPr>
          <w:sz w:val="28"/>
          <w:szCs w:val="28"/>
        </w:rPr>
        <w:t xml:space="preserve">su </w:t>
      </w:r>
      <w:r w:rsidR="00236790">
        <w:rPr>
          <w:sz w:val="28"/>
          <w:szCs w:val="28"/>
        </w:rPr>
        <w:t>acumulada</w:t>
      </w:r>
      <w:r w:rsidR="009B64A6">
        <w:rPr>
          <w:sz w:val="28"/>
          <w:szCs w:val="28"/>
        </w:rPr>
        <w:t xml:space="preserve"> 33/2014</w:t>
      </w:r>
      <w:r w:rsidR="005A1AF6">
        <w:rPr>
          <w:sz w:val="28"/>
          <w:szCs w:val="28"/>
        </w:rPr>
        <w:t xml:space="preserve">, </w:t>
      </w:r>
      <w:r w:rsidRPr="00E32A77">
        <w:rPr>
          <w:sz w:val="28"/>
          <w:szCs w:val="28"/>
        </w:rPr>
        <w:t xml:space="preserve">103/2015, </w:t>
      </w:r>
      <w:r w:rsidRPr="009B64A6">
        <w:rPr>
          <w:sz w:val="28"/>
          <w:szCs w:val="28"/>
        </w:rPr>
        <w:t>83/2017 y sus acumuladas</w:t>
      </w:r>
      <w:r w:rsidR="009B64A6" w:rsidRPr="009B64A6">
        <w:rPr>
          <w:sz w:val="28"/>
          <w:szCs w:val="28"/>
        </w:rPr>
        <w:t xml:space="preserve"> </w:t>
      </w:r>
      <w:r w:rsidR="009B64A6" w:rsidRPr="009B64A6">
        <w:rPr>
          <w:sz w:val="28"/>
          <w:szCs w:val="28"/>
          <w:lang w:val="es-ES_tradnl"/>
        </w:rPr>
        <w:t>88/2017, 89/2017, 91/2017, 92/2017, 96/2017 y 98/2017</w:t>
      </w:r>
      <w:r w:rsidRPr="009B64A6">
        <w:rPr>
          <w:sz w:val="28"/>
          <w:szCs w:val="28"/>
        </w:rPr>
        <w:t xml:space="preserve">, </w:t>
      </w:r>
      <w:r w:rsidRPr="00E32A77">
        <w:rPr>
          <w:sz w:val="28"/>
          <w:szCs w:val="28"/>
        </w:rPr>
        <w:t>139/2020</w:t>
      </w:r>
      <w:r w:rsidR="009B64A6">
        <w:rPr>
          <w:sz w:val="28"/>
          <w:szCs w:val="28"/>
        </w:rPr>
        <w:t xml:space="preserve"> y sus a</w:t>
      </w:r>
      <w:r w:rsidR="009B64A6" w:rsidRPr="009B64A6">
        <w:rPr>
          <w:sz w:val="28"/>
          <w:szCs w:val="28"/>
        </w:rPr>
        <w:t>cumuladas 142/2020, 223/2020 y 226/2020</w:t>
      </w:r>
      <w:r w:rsidRPr="009B64A6">
        <w:rPr>
          <w:sz w:val="28"/>
          <w:szCs w:val="28"/>
        </w:rPr>
        <w:t>.</w:t>
      </w:r>
    </w:p>
    <w:p w14:paraId="1A6ECF06" w14:textId="77777777" w:rsidR="00E32A77" w:rsidRPr="00E32A77" w:rsidRDefault="00E32A77" w:rsidP="00E32A77">
      <w:pPr>
        <w:pStyle w:val="Prrafodelista"/>
        <w:rPr>
          <w:sz w:val="28"/>
          <w:szCs w:val="28"/>
          <w:lang w:val="es-ES_tradnl"/>
        </w:rPr>
      </w:pPr>
    </w:p>
    <w:p w14:paraId="503DE6F1" w14:textId="26443250" w:rsidR="00DD1FED" w:rsidRPr="00AF431C" w:rsidRDefault="00E76BA7" w:rsidP="001A67EE">
      <w:pPr>
        <w:pStyle w:val="Prrafodelista"/>
        <w:numPr>
          <w:ilvl w:val="0"/>
          <w:numId w:val="6"/>
        </w:numPr>
        <w:spacing w:before="0" w:after="0" w:line="360" w:lineRule="auto"/>
        <w:ind w:left="0" w:hanging="567"/>
        <w:rPr>
          <w:sz w:val="28"/>
          <w:szCs w:val="28"/>
          <w:lang w:val="es-ES_tradnl"/>
        </w:rPr>
      </w:pPr>
      <w:r w:rsidRPr="00E76BA7">
        <w:rPr>
          <w:sz w:val="28"/>
          <w:szCs w:val="28"/>
        </w:rPr>
        <w:t xml:space="preserve">Estas consideraciones son obligatorias al haberse aprobado por </w:t>
      </w:r>
      <w:r w:rsidRPr="00E76BA7">
        <w:rPr>
          <w:sz w:val="28"/>
          <w:szCs w:val="28"/>
          <w:lang w:val="es-ES"/>
        </w:rPr>
        <w:t xml:space="preserve">unanimidad de diez votos de las señoras Ministras y de los señores Ministros Gutiérrez Ortiz Mena, González Alcántara Carrancá, Esquivel Mossa, Aguilar Morales, Pardo Rebolledo, Piña Hernández, Ríos Farjat, Laynez Potisek, Pérez Dayán y Presidente Zaldívar Lelo de Larrea. La señora </w:t>
      </w:r>
      <w:proofErr w:type="gramStart"/>
      <w:r w:rsidRPr="00E76BA7">
        <w:rPr>
          <w:sz w:val="28"/>
          <w:szCs w:val="28"/>
          <w:lang w:val="es-ES"/>
        </w:rPr>
        <w:t>Ministra</w:t>
      </w:r>
      <w:proofErr w:type="gramEnd"/>
      <w:r w:rsidRPr="00E76BA7">
        <w:rPr>
          <w:sz w:val="28"/>
          <w:szCs w:val="28"/>
          <w:lang w:val="es-ES"/>
        </w:rPr>
        <w:t xml:space="preserve"> </w:t>
      </w:r>
      <w:r w:rsidRPr="00E76BA7">
        <w:rPr>
          <w:sz w:val="28"/>
          <w:szCs w:val="28"/>
        </w:rPr>
        <w:t xml:space="preserve">Loretta </w:t>
      </w:r>
      <w:r w:rsidRPr="00E76BA7">
        <w:rPr>
          <w:sz w:val="28"/>
          <w:szCs w:val="28"/>
          <w:lang w:eastAsia="es-ES"/>
        </w:rPr>
        <w:t xml:space="preserve">Ortiz </w:t>
      </w:r>
      <w:proofErr w:type="spellStart"/>
      <w:r w:rsidRPr="00E76BA7">
        <w:rPr>
          <w:sz w:val="28"/>
          <w:szCs w:val="28"/>
          <w:lang w:eastAsia="es-ES"/>
        </w:rPr>
        <w:t>Ahlf</w:t>
      </w:r>
      <w:proofErr w:type="spellEnd"/>
      <w:r w:rsidRPr="00E76BA7">
        <w:rPr>
          <w:sz w:val="28"/>
          <w:szCs w:val="28"/>
          <w:lang w:eastAsia="es-ES"/>
        </w:rPr>
        <w:t xml:space="preserve"> no asistió a la sesión previo aviso a la presidencia</w:t>
      </w:r>
      <w:r w:rsidR="00E32A77" w:rsidRPr="00E76BA7">
        <w:rPr>
          <w:sz w:val="28"/>
          <w:szCs w:val="28"/>
        </w:rPr>
        <w:t>.</w:t>
      </w:r>
    </w:p>
    <w:p w14:paraId="619434AA" w14:textId="7BD8BB75" w:rsidR="007A46AA" w:rsidRPr="004957E1" w:rsidRDefault="007A46AA" w:rsidP="000D0B1D">
      <w:pPr>
        <w:pStyle w:val="Ttulo3"/>
        <w:numPr>
          <w:ilvl w:val="0"/>
          <w:numId w:val="7"/>
        </w:numPr>
        <w:ind w:left="0" w:firstLine="0"/>
        <w:rPr>
          <w:sz w:val="28"/>
          <w:szCs w:val="28"/>
        </w:rPr>
      </w:pPr>
      <w:r w:rsidRPr="004957E1">
        <w:rPr>
          <w:sz w:val="28"/>
          <w:szCs w:val="28"/>
        </w:rPr>
        <w:t xml:space="preserve"> EFECTOS</w:t>
      </w:r>
      <w:r w:rsidR="00D7478D">
        <w:rPr>
          <w:sz w:val="28"/>
          <w:szCs w:val="28"/>
        </w:rPr>
        <w:t>.</w:t>
      </w:r>
    </w:p>
    <w:p w14:paraId="0DB5398C" w14:textId="608F5696" w:rsidR="007A46AA" w:rsidRPr="004957E1" w:rsidRDefault="007A46AA" w:rsidP="007A46AA">
      <w:pPr>
        <w:pStyle w:val="Prrafo"/>
        <w:numPr>
          <w:ilvl w:val="0"/>
          <w:numId w:val="6"/>
        </w:numPr>
        <w:ind w:left="0" w:hanging="567"/>
        <w:rPr>
          <w:sz w:val="28"/>
          <w:szCs w:val="28"/>
        </w:rPr>
      </w:pPr>
      <w:r w:rsidRPr="004957E1">
        <w:rPr>
          <w:sz w:val="28"/>
          <w:szCs w:val="28"/>
        </w:rPr>
        <w:t xml:space="preserve">El artículo 73, en relación con los </w:t>
      </w:r>
      <w:r w:rsidR="00D7478D">
        <w:rPr>
          <w:sz w:val="28"/>
          <w:szCs w:val="28"/>
        </w:rPr>
        <w:t>diversos</w:t>
      </w:r>
      <w:r w:rsidRPr="004957E1">
        <w:rPr>
          <w:sz w:val="28"/>
          <w:szCs w:val="28"/>
        </w:rPr>
        <w:t xml:space="preserve"> 41, fracciones IV a VI, 43, 44 y 45</w:t>
      </w:r>
      <w:r w:rsidRPr="004957E1">
        <w:rPr>
          <w:rStyle w:val="Refdenotaalpie"/>
          <w:sz w:val="28"/>
          <w:szCs w:val="28"/>
        </w:rPr>
        <w:footnoteReference w:id="38"/>
      </w:r>
      <w:r w:rsidRPr="004957E1">
        <w:rPr>
          <w:sz w:val="28"/>
          <w:szCs w:val="28"/>
        </w:rPr>
        <w:t xml:space="preserve"> de la Ley Reglamentaria de la materia, señalan que las sentencias deben contener los alcances y efectos de estas, así como fijar con precisión los órganos obligados a cumplirla, las normas generales respecto de las cuales opere y todos aquellos elementos necesarios para su plena eficacia en el ámbito que corresponda. Además, se debe fijar la fecha a partir de la cual la sentencia producirá sus efectos.</w:t>
      </w:r>
    </w:p>
    <w:p w14:paraId="7C6D76E3" w14:textId="107EA2B0" w:rsidR="007A46AA" w:rsidRPr="004957E1" w:rsidRDefault="007A46AA" w:rsidP="007A46AA">
      <w:pPr>
        <w:pStyle w:val="Prrafo"/>
        <w:numPr>
          <w:ilvl w:val="0"/>
          <w:numId w:val="6"/>
        </w:numPr>
        <w:ind w:left="0" w:hanging="567"/>
        <w:rPr>
          <w:sz w:val="28"/>
          <w:szCs w:val="28"/>
        </w:rPr>
      </w:pPr>
      <w:r w:rsidRPr="004957E1">
        <w:rPr>
          <w:b/>
          <w:bCs/>
          <w:sz w:val="28"/>
          <w:szCs w:val="28"/>
        </w:rPr>
        <w:t>Declaratoria de invalidez:</w:t>
      </w:r>
      <w:r w:rsidRPr="004957E1">
        <w:rPr>
          <w:sz w:val="28"/>
          <w:szCs w:val="28"/>
        </w:rPr>
        <w:t xml:space="preserve"> En atención a las consideraciones desarrolladas en el apartado precedente, se declara la invalidez del Decreto por el que se interpreta el alcance del concepto de propaganda gubernamental, principio de imparcialidad y aplicación de sanciones contenidas en los artículos 449, numeral 1, incisos b), c), d) y e)</w:t>
      </w:r>
      <w:r w:rsidR="00202220">
        <w:rPr>
          <w:sz w:val="28"/>
          <w:szCs w:val="28"/>
        </w:rPr>
        <w:t>,</w:t>
      </w:r>
      <w:r w:rsidRPr="004957E1">
        <w:rPr>
          <w:sz w:val="28"/>
          <w:szCs w:val="28"/>
        </w:rPr>
        <w:t xml:space="preserve"> de la Ley General de Instituciones y Procedimientos Electorales,</w:t>
      </w:r>
      <w:r w:rsidR="00D455AF">
        <w:rPr>
          <w:sz w:val="28"/>
          <w:szCs w:val="28"/>
        </w:rPr>
        <w:t xml:space="preserve"> </w:t>
      </w:r>
      <w:r w:rsidR="00324E8D">
        <w:rPr>
          <w:sz w:val="28"/>
          <w:szCs w:val="28"/>
        </w:rPr>
        <w:t>y</w:t>
      </w:r>
      <w:r w:rsidR="008B7804">
        <w:rPr>
          <w:sz w:val="28"/>
          <w:szCs w:val="28"/>
        </w:rPr>
        <w:t xml:space="preserve"> </w:t>
      </w:r>
      <w:r w:rsidRPr="004957E1">
        <w:rPr>
          <w:sz w:val="28"/>
          <w:szCs w:val="28"/>
        </w:rPr>
        <w:t>33, párrafos quinto, sexto y séptimo y 61 de la Ley Federal de Revocación de Mandato, publicado en el Diario Oficial de la Federación de fecha diecisiete de marzo de dos mil veintidós.</w:t>
      </w:r>
    </w:p>
    <w:p w14:paraId="0E76EA2A" w14:textId="3C49F214" w:rsidR="007A46AA" w:rsidRPr="004957E1" w:rsidRDefault="007A46AA" w:rsidP="007A46AA">
      <w:pPr>
        <w:pStyle w:val="Prrafo"/>
        <w:numPr>
          <w:ilvl w:val="0"/>
          <w:numId w:val="6"/>
        </w:numPr>
        <w:spacing w:before="0" w:after="360"/>
        <w:ind w:left="0" w:hanging="567"/>
        <w:rPr>
          <w:sz w:val="28"/>
          <w:szCs w:val="28"/>
        </w:rPr>
      </w:pPr>
      <w:r w:rsidRPr="004957E1">
        <w:rPr>
          <w:b/>
          <w:bCs/>
          <w:sz w:val="28"/>
          <w:szCs w:val="28"/>
        </w:rPr>
        <w:t>Fecha a partir de la cual surtirá efectos la declaratoria general de invalidez:</w:t>
      </w:r>
      <w:r w:rsidRPr="004957E1">
        <w:rPr>
          <w:sz w:val="28"/>
          <w:szCs w:val="28"/>
        </w:rPr>
        <w:t xml:space="preserve"> Conforme a lo dispuesto por el artículo 45, párrafo primero, de la </w:t>
      </w:r>
      <w:r w:rsidR="00543511">
        <w:rPr>
          <w:sz w:val="28"/>
          <w:szCs w:val="28"/>
        </w:rPr>
        <w:t>L</w:t>
      </w:r>
      <w:r w:rsidRPr="004957E1">
        <w:rPr>
          <w:sz w:val="28"/>
          <w:szCs w:val="28"/>
        </w:rPr>
        <w:t xml:space="preserve">ey Reglamentaria, esta resolución y la declaratoria de invalidez surtirán </w:t>
      </w:r>
      <w:r w:rsidR="00D7478D">
        <w:rPr>
          <w:sz w:val="28"/>
          <w:szCs w:val="28"/>
        </w:rPr>
        <w:t xml:space="preserve">sus </w:t>
      </w:r>
      <w:r w:rsidRPr="004957E1">
        <w:rPr>
          <w:sz w:val="28"/>
          <w:szCs w:val="28"/>
        </w:rPr>
        <w:t xml:space="preserve">efectos </w:t>
      </w:r>
      <w:r w:rsidRPr="004957E1">
        <w:rPr>
          <w:b/>
          <w:bCs/>
          <w:sz w:val="28"/>
          <w:szCs w:val="28"/>
        </w:rPr>
        <w:t xml:space="preserve">a partir de la notificación de </w:t>
      </w:r>
      <w:r w:rsidR="00D7478D">
        <w:rPr>
          <w:b/>
          <w:bCs/>
          <w:sz w:val="28"/>
          <w:szCs w:val="28"/>
        </w:rPr>
        <w:t>sus</w:t>
      </w:r>
      <w:r w:rsidRPr="004957E1">
        <w:rPr>
          <w:b/>
          <w:bCs/>
          <w:sz w:val="28"/>
          <w:szCs w:val="28"/>
        </w:rPr>
        <w:t xml:space="preserve"> puntos resolutivos al Congreso de la Unión.</w:t>
      </w:r>
    </w:p>
    <w:p w14:paraId="0301FEF0" w14:textId="5BC0B6C7" w:rsidR="007A46AA" w:rsidRDefault="007A46AA" w:rsidP="007A46AA">
      <w:pPr>
        <w:pStyle w:val="Prrafo"/>
        <w:numPr>
          <w:ilvl w:val="0"/>
          <w:numId w:val="6"/>
        </w:numPr>
        <w:spacing w:before="0" w:after="360"/>
        <w:ind w:left="0" w:hanging="567"/>
        <w:rPr>
          <w:sz w:val="28"/>
          <w:szCs w:val="28"/>
        </w:rPr>
      </w:pPr>
      <w:r w:rsidRPr="004957E1">
        <w:rPr>
          <w:b/>
          <w:bCs/>
          <w:sz w:val="28"/>
          <w:szCs w:val="28"/>
        </w:rPr>
        <w:t>Notificacion</w:t>
      </w:r>
      <w:r w:rsidR="00202220">
        <w:rPr>
          <w:b/>
          <w:bCs/>
          <w:sz w:val="28"/>
          <w:szCs w:val="28"/>
        </w:rPr>
        <w:t>es</w:t>
      </w:r>
      <w:r w:rsidRPr="004957E1">
        <w:rPr>
          <w:b/>
          <w:bCs/>
          <w:sz w:val="28"/>
          <w:szCs w:val="28"/>
        </w:rPr>
        <w:t>:</w:t>
      </w:r>
      <w:r w:rsidRPr="00D7478D">
        <w:rPr>
          <w:sz w:val="28"/>
          <w:szCs w:val="28"/>
        </w:rPr>
        <w:t xml:space="preserve"> </w:t>
      </w:r>
      <w:r w:rsidR="00D7478D" w:rsidRPr="00D7478D">
        <w:rPr>
          <w:sz w:val="28"/>
          <w:szCs w:val="28"/>
        </w:rPr>
        <w:t>Al</w:t>
      </w:r>
      <w:r w:rsidR="00D7478D">
        <w:rPr>
          <w:b/>
          <w:bCs/>
          <w:sz w:val="28"/>
          <w:szCs w:val="28"/>
        </w:rPr>
        <w:t xml:space="preserve"> </w:t>
      </w:r>
      <w:r w:rsidRPr="004957E1">
        <w:rPr>
          <w:sz w:val="28"/>
          <w:szCs w:val="28"/>
        </w:rPr>
        <w:t xml:space="preserve">Congreso de la Unión y </w:t>
      </w:r>
      <w:r w:rsidR="00D7478D">
        <w:rPr>
          <w:sz w:val="28"/>
          <w:szCs w:val="28"/>
        </w:rPr>
        <w:t xml:space="preserve">al </w:t>
      </w:r>
      <w:r w:rsidR="00584F41">
        <w:rPr>
          <w:sz w:val="28"/>
          <w:szCs w:val="28"/>
        </w:rPr>
        <w:t xml:space="preserve">Poder </w:t>
      </w:r>
      <w:r w:rsidRPr="004957E1">
        <w:rPr>
          <w:sz w:val="28"/>
          <w:szCs w:val="28"/>
        </w:rPr>
        <w:t>Ejecutivo Federal.</w:t>
      </w:r>
    </w:p>
    <w:p w14:paraId="730E836D" w14:textId="51FFB772" w:rsidR="000D0B1D" w:rsidRPr="00E76BA7" w:rsidRDefault="00E32A77" w:rsidP="00F02C89">
      <w:pPr>
        <w:pStyle w:val="Prrafo"/>
        <w:numPr>
          <w:ilvl w:val="0"/>
          <w:numId w:val="6"/>
        </w:numPr>
        <w:spacing w:before="0" w:after="360"/>
        <w:ind w:left="0" w:hanging="567"/>
        <w:rPr>
          <w:sz w:val="28"/>
          <w:szCs w:val="28"/>
        </w:rPr>
      </w:pPr>
      <w:r w:rsidRPr="00E76BA7">
        <w:rPr>
          <w:sz w:val="28"/>
          <w:szCs w:val="28"/>
        </w:rPr>
        <w:t>Estas consideraciones</w:t>
      </w:r>
      <w:r w:rsidR="00E76BA7" w:rsidRPr="00E76BA7">
        <w:rPr>
          <w:sz w:val="28"/>
          <w:szCs w:val="28"/>
        </w:rPr>
        <w:t xml:space="preserve"> </w:t>
      </w:r>
      <w:r w:rsidRPr="00E76BA7">
        <w:rPr>
          <w:sz w:val="28"/>
          <w:szCs w:val="28"/>
        </w:rPr>
        <w:t xml:space="preserve">son obligatorias al haberse aprobado por </w:t>
      </w:r>
      <w:r w:rsidR="00E76BA7" w:rsidRPr="00E76BA7">
        <w:rPr>
          <w:sz w:val="28"/>
          <w:szCs w:val="28"/>
          <w:lang w:val="es-ES"/>
        </w:rPr>
        <w:t xml:space="preserve">unanimidad de diez votos de las señoras </w:t>
      </w:r>
      <w:proofErr w:type="gramStart"/>
      <w:r w:rsidR="00E76BA7" w:rsidRPr="00E76BA7">
        <w:rPr>
          <w:sz w:val="28"/>
          <w:szCs w:val="28"/>
          <w:lang w:val="es-ES"/>
        </w:rPr>
        <w:t>Ministras</w:t>
      </w:r>
      <w:proofErr w:type="gramEnd"/>
      <w:r w:rsidR="00E76BA7" w:rsidRPr="00E76BA7">
        <w:rPr>
          <w:sz w:val="28"/>
          <w:szCs w:val="28"/>
          <w:lang w:val="es-ES"/>
        </w:rPr>
        <w:t xml:space="preserve"> y de los señores Ministros Gutiérrez Ortiz Mena, González Alcántara Carrancá, Esquivel Mossa, Aguilar Morales, Pardo Rebolledo, Piña Hernández, Ríos Farjat, Laynez Potisek, Pérez Dayán y Presidente Zaldívar Lelo de Larrea. La señora </w:t>
      </w:r>
      <w:proofErr w:type="gramStart"/>
      <w:r w:rsidR="00E76BA7" w:rsidRPr="00E76BA7">
        <w:rPr>
          <w:sz w:val="28"/>
          <w:szCs w:val="28"/>
          <w:lang w:val="es-ES"/>
        </w:rPr>
        <w:t>Ministra</w:t>
      </w:r>
      <w:proofErr w:type="gramEnd"/>
      <w:r w:rsidR="00E76BA7" w:rsidRPr="00E76BA7">
        <w:rPr>
          <w:sz w:val="28"/>
          <w:szCs w:val="28"/>
          <w:lang w:val="es-ES"/>
        </w:rPr>
        <w:t xml:space="preserve"> </w:t>
      </w:r>
      <w:r w:rsidR="00E76BA7" w:rsidRPr="00E76BA7">
        <w:rPr>
          <w:sz w:val="28"/>
          <w:szCs w:val="28"/>
        </w:rPr>
        <w:t xml:space="preserve">Loretta </w:t>
      </w:r>
      <w:r w:rsidR="00E76BA7" w:rsidRPr="00E76BA7">
        <w:rPr>
          <w:sz w:val="28"/>
          <w:szCs w:val="28"/>
          <w:lang w:eastAsia="es-ES"/>
        </w:rPr>
        <w:t xml:space="preserve">Ortiz </w:t>
      </w:r>
      <w:proofErr w:type="spellStart"/>
      <w:r w:rsidR="00E76BA7" w:rsidRPr="00E76BA7">
        <w:rPr>
          <w:sz w:val="28"/>
          <w:szCs w:val="28"/>
          <w:lang w:eastAsia="es-ES"/>
        </w:rPr>
        <w:t>Ahlf</w:t>
      </w:r>
      <w:proofErr w:type="spellEnd"/>
      <w:r w:rsidR="00E76BA7" w:rsidRPr="00E76BA7">
        <w:rPr>
          <w:sz w:val="28"/>
          <w:szCs w:val="28"/>
          <w:lang w:eastAsia="es-ES"/>
        </w:rPr>
        <w:t xml:space="preserve"> no asistió a la sesión previo aviso a la presidencia.</w:t>
      </w:r>
    </w:p>
    <w:p w14:paraId="0E9BFF1D" w14:textId="2B656B6A" w:rsidR="007A46AA" w:rsidRPr="004957E1" w:rsidRDefault="007A46AA" w:rsidP="007A46AA">
      <w:pPr>
        <w:pStyle w:val="Ttulo3"/>
        <w:numPr>
          <w:ilvl w:val="0"/>
          <w:numId w:val="7"/>
        </w:numPr>
        <w:ind w:left="0" w:firstLine="0"/>
        <w:rPr>
          <w:sz w:val="28"/>
          <w:szCs w:val="28"/>
        </w:rPr>
      </w:pPr>
      <w:r w:rsidRPr="004957E1">
        <w:rPr>
          <w:sz w:val="28"/>
          <w:szCs w:val="28"/>
        </w:rPr>
        <w:t xml:space="preserve"> DECISIÓN</w:t>
      </w:r>
      <w:r w:rsidR="00D7478D">
        <w:rPr>
          <w:sz w:val="28"/>
          <w:szCs w:val="28"/>
        </w:rPr>
        <w:t>.</w:t>
      </w:r>
    </w:p>
    <w:p w14:paraId="1196B169" w14:textId="3406A0A8" w:rsidR="007A46AA" w:rsidRPr="004957E1" w:rsidRDefault="007A46AA" w:rsidP="007A46AA">
      <w:pPr>
        <w:pStyle w:val="Prrafo"/>
        <w:numPr>
          <w:ilvl w:val="0"/>
          <w:numId w:val="6"/>
        </w:numPr>
        <w:spacing w:before="0" w:after="360"/>
        <w:ind w:left="0" w:hanging="567"/>
        <w:rPr>
          <w:sz w:val="28"/>
          <w:szCs w:val="28"/>
        </w:rPr>
      </w:pPr>
      <w:r w:rsidRPr="004957E1">
        <w:rPr>
          <w:sz w:val="28"/>
          <w:szCs w:val="28"/>
        </w:rPr>
        <w:t xml:space="preserve">Por lo antes expuesto, </w:t>
      </w:r>
      <w:r w:rsidR="00883E63">
        <w:rPr>
          <w:sz w:val="28"/>
          <w:szCs w:val="28"/>
        </w:rPr>
        <w:t>el Tribunal Pleno</w:t>
      </w:r>
      <w:r w:rsidRPr="004957E1">
        <w:rPr>
          <w:sz w:val="28"/>
          <w:szCs w:val="28"/>
        </w:rPr>
        <w:t xml:space="preserve"> de la Suprema Corte de Justicia de la Nación resuelve:</w:t>
      </w:r>
    </w:p>
    <w:p w14:paraId="5D20D39F" w14:textId="75193B81" w:rsidR="007A46AA" w:rsidRPr="004957E1" w:rsidRDefault="007A46AA" w:rsidP="007A46AA">
      <w:pPr>
        <w:pStyle w:val="Prrafo"/>
        <w:rPr>
          <w:sz w:val="28"/>
          <w:szCs w:val="28"/>
        </w:rPr>
      </w:pPr>
      <w:r w:rsidRPr="004957E1">
        <w:rPr>
          <w:b/>
          <w:sz w:val="28"/>
          <w:szCs w:val="28"/>
        </w:rPr>
        <w:t>PRIMERO.</w:t>
      </w:r>
      <w:r w:rsidRPr="004957E1">
        <w:rPr>
          <w:sz w:val="28"/>
          <w:szCs w:val="28"/>
        </w:rPr>
        <w:t xml:space="preserve"> </w:t>
      </w:r>
      <w:r w:rsidR="00D92FF9" w:rsidRPr="00D92FF9">
        <w:rPr>
          <w:sz w:val="28"/>
          <w:szCs w:val="28"/>
        </w:rPr>
        <w:t xml:space="preserve">Es </w:t>
      </w:r>
      <w:r w:rsidR="00D92FF9" w:rsidRPr="00D92FF9">
        <w:rPr>
          <w:b/>
          <w:bCs/>
          <w:sz w:val="28"/>
          <w:szCs w:val="28"/>
        </w:rPr>
        <w:t>procedente y fundada</w:t>
      </w:r>
      <w:r w:rsidR="00D92FF9" w:rsidRPr="00D92FF9">
        <w:rPr>
          <w:sz w:val="28"/>
          <w:szCs w:val="28"/>
        </w:rPr>
        <w:t xml:space="preserve"> la presente acción de inconstitucionalidad y sus acumuladas</w:t>
      </w:r>
      <w:r w:rsidRPr="004957E1">
        <w:rPr>
          <w:sz w:val="28"/>
          <w:szCs w:val="28"/>
        </w:rPr>
        <w:t xml:space="preserve">. </w:t>
      </w:r>
    </w:p>
    <w:p w14:paraId="4F6369BB" w14:textId="3E99916E" w:rsidR="007A46AA" w:rsidRPr="004957E1" w:rsidRDefault="007A46AA" w:rsidP="007A46AA">
      <w:pPr>
        <w:pStyle w:val="Prrafo"/>
        <w:rPr>
          <w:sz w:val="28"/>
          <w:szCs w:val="28"/>
          <w:lang w:val="es-ES_tradnl"/>
        </w:rPr>
      </w:pPr>
      <w:r w:rsidRPr="004957E1">
        <w:rPr>
          <w:b/>
          <w:sz w:val="28"/>
          <w:szCs w:val="28"/>
        </w:rPr>
        <w:t>SEGUNDO</w:t>
      </w:r>
      <w:r w:rsidR="009F7895">
        <w:rPr>
          <w:b/>
          <w:sz w:val="28"/>
          <w:szCs w:val="28"/>
        </w:rPr>
        <w:t>.</w:t>
      </w:r>
      <w:r w:rsidR="009F7895" w:rsidRPr="009F7895">
        <w:t xml:space="preserve"> </w:t>
      </w:r>
      <w:r w:rsidR="009F7895" w:rsidRPr="009F7895">
        <w:rPr>
          <w:bCs/>
          <w:sz w:val="28"/>
          <w:szCs w:val="28"/>
        </w:rPr>
        <w:t xml:space="preserve">Se declara la </w:t>
      </w:r>
      <w:r w:rsidR="009F7895" w:rsidRPr="009F7895">
        <w:rPr>
          <w:b/>
          <w:sz w:val="28"/>
          <w:szCs w:val="28"/>
        </w:rPr>
        <w:t>invalidez</w:t>
      </w:r>
      <w:r w:rsidR="009F7895" w:rsidRPr="009F7895">
        <w:rPr>
          <w:bCs/>
          <w:sz w:val="28"/>
          <w:szCs w:val="28"/>
        </w:rPr>
        <w:t xml:space="preserve"> del Decreto por el que se interpreta el alcance del concepto de propaganda gubernamental, principio de imparcialidad y aplicación de sanciones contenidas en los artículos 449, numeral 1, incisos b), c), d) y e), de la Ley General de Instituciones y Procedimientos Electorales y 33, párrafos quinto, sexto y séptimo y 61 de la Ley Federal de Revocación de Mandato, publicado en el Diario Oficial de la Federación el diecisiete de marzo de dos mil veintidós, la cual surtirá sus efectos a partir de la notificación de estos puntos resolutivos al Congreso de la Unión, conforme a lo precisado en los apartados VII y VIII de esta ejecutoria</w:t>
      </w:r>
      <w:r w:rsidR="009F7895" w:rsidRPr="009F7895">
        <w:rPr>
          <w:b/>
          <w:sz w:val="28"/>
          <w:szCs w:val="28"/>
        </w:rPr>
        <w:t>.</w:t>
      </w:r>
    </w:p>
    <w:p w14:paraId="6A39C240" w14:textId="74FFEB84" w:rsidR="00085926" w:rsidRDefault="00877E9E" w:rsidP="00BF2937">
      <w:pPr>
        <w:pStyle w:val="Prrafo"/>
        <w:rPr>
          <w:sz w:val="28"/>
          <w:szCs w:val="28"/>
          <w:lang w:val="es-ES_tradnl"/>
        </w:rPr>
      </w:pPr>
      <w:r w:rsidRPr="004957E1">
        <w:rPr>
          <w:b/>
          <w:bCs/>
          <w:sz w:val="28"/>
          <w:szCs w:val="28"/>
          <w:lang w:val="es-ES_tradnl"/>
        </w:rPr>
        <w:t>TERCERO</w:t>
      </w:r>
      <w:r w:rsidR="005B0C5B">
        <w:rPr>
          <w:b/>
          <w:bCs/>
          <w:sz w:val="28"/>
          <w:szCs w:val="28"/>
          <w:lang w:val="es-ES_tradnl"/>
        </w:rPr>
        <w:t>.</w:t>
      </w:r>
      <w:r w:rsidR="009C5A98" w:rsidRPr="009C5A98">
        <w:t xml:space="preserve"> </w:t>
      </w:r>
      <w:r w:rsidR="005B0C5B" w:rsidRPr="005B0C5B">
        <w:rPr>
          <w:sz w:val="28"/>
          <w:szCs w:val="28"/>
          <w:lang w:val="es-ES_tradnl"/>
        </w:rPr>
        <w:t>Publíquese esta sentencia en el Diario Oficial de la Federación y en el Semanario Judicial de la Federación y su Gaceta</w:t>
      </w:r>
      <w:r w:rsidR="005B0C5B">
        <w:rPr>
          <w:sz w:val="28"/>
          <w:szCs w:val="28"/>
          <w:lang w:val="es-ES_tradnl"/>
        </w:rPr>
        <w:t>.</w:t>
      </w:r>
    </w:p>
    <w:p w14:paraId="3E8B2FF9" w14:textId="41C3CEFE" w:rsidR="00085926" w:rsidRPr="005379A8" w:rsidRDefault="00085926" w:rsidP="00085926">
      <w:pPr>
        <w:spacing w:before="0" w:after="0" w:line="360" w:lineRule="auto"/>
        <w:contextualSpacing/>
        <w:rPr>
          <w:sz w:val="28"/>
          <w:szCs w:val="28"/>
          <w:lang w:val="es-ES_tradnl"/>
        </w:rPr>
      </w:pPr>
      <w:r w:rsidRPr="00BF2937">
        <w:rPr>
          <w:sz w:val="28"/>
          <w:szCs w:val="28"/>
          <w:lang w:val="es-ES_tradnl"/>
        </w:rPr>
        <w:t>Notifíquese; haciéndolo por medio de oficio a las partes y, en su oportunidad, archívese el expediente como asunto concluido.</w:t>
      </w:r>
    </w:p>
    <w:p w14:paraId="25EF7B61" w14:textId="77777777" w:rsidR="00BF2937" w:rsidRPr="00BF2937" w:rsidRDefault="00BF2937" w:rsidP="00BF2937">
      <w:pPr>
        <w:spacing w:before="100" w:beforeAutospacing="1" w:line="360" w:lineRule="auto"/>
        <w:ind w:firstLine="708"/>
        <w:rPr>
          <w:sz w:val="28"/>
          <w:szCs w:val="28"/>
        </w:rPr>
      </w:pPr>
      <w:r w:rsidRPr="00BF2937">
        <w:rPr>
          <w:sz w:val="28"/>
          <w:szCs w:val="28"/>
        </w:rPr>
        <w:t>Así lo resolvió el Pleno de la Suprema Corte de Justicia de la Nación:</w:t>
      </w:r>
    </w:p>
    <w:p w14:paraId="6F5D0E41" w14:textId="77777777" w:rsidR="00BF2937" w:rsidRPr="00BF2937" w:rsidRDefault="00BF2937" w:rsidP="00BF2937">
      <w:pPr>
        <w:spacing w:before="100" w:beforeAutospacing="1" w:line="360" w:lineRule="auto"/>
        <w:ind w:firstLine="708"/>
        <w:rPr>
          <w:b/>
          <w:sz w:val="28"/>
          <w:szCs w:val="28"/>
        </w:rPr>
      </w:pPr>
      <w:r w:rsidRPr="00BF2937">
        <w:rPr>
          <w:b/>
          <w:sz w:val="28"/>
          <w:szCs w:val="28"/>
        </w:rPr>
        <w:t>En relación con el punto resolutivo primero:</w:t>
      </w:r>
    </w:p>
    <w:p w14:paraId="5FF8C188" w14:textId="272376A1" w:rsidR="00BF2937" w:rsidRPr="00BF2937" w:rsidRDefault="00BF2937" w:rsidP="00BF2937">
      <w:pPr>
        <w:spacing w:before="100" w:beforeAutospacing="1" w:line="360" w:lineRule="auto"/>
        <w:ind w:firstLine="708"/>
        <w:rPr>
          <w:sz w:val="28"/>
          <w:szCs w:val="28"/>
          <w:lang w:val="es-ES"/>
        </w:rPr>
      </w:pPr>
      <w:r w:rsidRPr="00BF2937">
        <w:rPr>
          <w:sz w:val="28"/>
          <w:szCs w:val="28"/>
          <w:lang w:val="es-ES"/>
        </w:rPr>
        <w:t>Se aprobó por unanimidad de diez votos de las señoras Ministras y de los señores Ministros Gutiérrez Ortiz Mena, González Alcántara Carrancá, Esquivel Mossa, Aguilar Morales, Pardo Rebolledo, Piña Hernández, Ríos Farjat, Laynez Potisek, Pérez Dayán y Presidente Zaldívar Lelo de Larrea, respecto de los de los apartados I, II, III, IV</w:t>
      </w:r>
      <w:r w:rsidR="00BC6214">
        <w:rPr>
          <w:sz w:val="28"/>
          <w:szCs w:val="28"/>
          <w:lang w:val="es-ES"/>
        </w:rPr>
        <w:t>,</w:t>
      </w:r>
      <w:r w:rsidRPr="00BF2937">
        <w:rPr>
          <w:sz w:val="28"/>
          <w:szCs w:val="28"/>
          <w:lang w:val="es-ES"/>
        </w:rPr>
        <w:t xml:space="preserve"> V</w:t>
      </w:r>
      <w:r w:rsidR="00BC6214">
        <w:rPr>
          <w:sz w:val="28"/>
          <w:szCs w:val="28"/>
          <w:lang w:val="es-ES"/>
        </w:rPr>
        <w:t xml:space="preserve"> y VI</w:t>
      </w:r>
      <w:r w:rsidRPr="00BF2937">
        <w:rPr>
          <w:sz w:val="28"/>
          <w:szCs w:val="28"/>
          <w:lang w:val="es-ES"/>
        </w:rPr>
        <w:t xml:space="preserve"> relativos, respectivamente, a la competencia, a la precisión de las normas reclamadas, a la oportunidad, a la legitimación y a las causas de improcedencia y sobreseimiento</w:t>
      </w:r>
      <w:r w:rsidR="00BC6214">
        <w:rPr>
          <w:sz w:val="28"/>
          <w:szCs w:val="28"/>
          <w:lang w:val="es-ES"/>
        </w:rPr>
        <w:t>, así como al tema que será analizado en esta resolución.</w:t>
      </w:r>
    </w:p>
    <w:p w14:paraId="65256A3A" w14:textId="77777777" w:rsidR="00BF2937" w:rsidRPr="00BF2937" w:rsidRDefault="00BF2937" w:rsidP="00BF2937">
      <w:pPr>
        <w:spacing w:before="100" w:beforeAutospacing="1" w:line="360" w:lineRule="auto"/>
        <w:ind w:firstLine="708"/>
        <w:rPr>
          <w:b/>
          <w:sz w:val="28"/>
          <w:szCs w:val="28"/>
        </w:rPr>
      </w:pPr>
      <w:r w:rsidRPr="00BF2937">
        <w:rPr>
          <w:b/>
          <w:sz w:val="28"/>
          <w:szCs w:val="28"/>
        </w:rPr>
        <w:t>En relación con el punto resolutivo segundo:</w:t>
      </w:r>
    </w:p>
    <w:p w14:paraId="67691B85" w14:textId="77777777" w:rsidR="00BF2937" w:rsidRPr="00BF2937" w:rsidRDefault="00BF2937" w:rsidP="00BF2937">
      <w:pPr>
        <w:spacing w:before="100" w:beforeAutospacing="1" w:line="360" w:lineRule="auto"/>
        <w:ind w:firstLine="708"/>
        <w:rPr>
          <w:sz w:val="28"/>
          <w:szCs w:val="28"/>
          <w:lang w:val="es-ES"/>
        </w:rPr>
      </w:pPr>
      <w:r w:rsidRPr="00BF2937">
        <w:rPr>
          <w:sz w:val="28"/>
          <w:szCs w:val="28"/>
          <w:lang w:val="es-ES"/>
        </w:rPr>
        <w:t xml:space="preserve">Se aprobó por unanimidad de diez votos de las señoras Ministras y de los señores Ministros Gutiérrez Ortiz Mena, González Alcántara Carrancá, Esquivel Mossa, Aguilar Morales, Pardo Rebolledo, Piña Hernández, Ríos Farjat, Laynez Potisek, Pérez Dayán y Presidente Zaldívar Lelo de Larrea, respecto del </w:t>
      </w:r>
      <w:r w:rsidRPr="00BF2937">
        <w:rPr>
          <w:sz w:val="28"/>
          <w:szCs w:val="28"/>
          <w:lang w:val="es-ES" w:eastAsia="es-ES"/>
        </w:rPr>
        <w:t>apartado VII, relativo al estudio de fondo, en su tema VII.1., denominado “Violación a la veda legislativa”, consistente en declarar la invalidez del Decreto por el que se interpreta el alcance del concepto de propaganda gubernamental, principio de imparcialidad y aplicación de sanciones contenidas en los artículos 449, numeral 1, incisos b), c), d) y e) de la Ley General de Instituciones y Procedimientos Electorales y 33, párrafos quinto, sexto y séptimo y 61 de la Ley Federal de Revocación de Mandato, publicado en el Diario Oficial de la Federación de fecha diecisiete de marzo de dos mil veintidós</w:t>
      </w:r>
      <w:r w:rsidRPr="00BF2937">
        <w:rPr>
          <w:sz w:val="28"/>
          <w:szCs w:val="28"/>
          <w:lang w:val="es-ES"/>
        </w:rPr>
        <w:t>.</w:t>
      </w:r>
    </w:p>
    <w:p w14:paraId="46519F19" w14:textId="27B4654C" w:rsidR="00BF2937" w:rsidRPr="00BF2937" w:rsidRDefault="00BF2937" w:rsidP="00BF2937">
      <w:pPr>
        <w:spacing w:before="100" w:beforeAutospacing="1" w:line="360" w:lineRule="auto"/>
        <w:ind w:firstLine="708"/>
        <w:rPr>
          <w:sz w:val="28"/>
          <w:szCs w:val="28"/>
          <w:lang w:val="es-ES"/>
        </w:rPr>
      </w:pPr>
      <w:r w:rsidRPr="00BF2937">
        <w:rPr>
          <w:sz w:val="28"/>
          <w:szCs w:val="28"/>
          <w:lang w:val="es-ES" w:eastAsia="es-ES"/>
        </w:rPr>
        <w:t>Se</w:t>
      </w:r>
      <w:r w:rsidRPr="00BF2937">
        <w:rPr>
          <w:sz w:val="28"/>
          <w:szCs w:val="28"/>
          <w:lang w:val="es-ES"/>
        </w:rPr>
        <w:t xml:space="preserve"> aprobó por unanimidad de diez votos de las señoras Ministras y de los señores Ministros Gutiérrez Ortiz Mena, González Alcántara Carrancá, Esquivel Mossa, Aguilar Morales, Pardo Rebolledo, Piña Hernández, Ríos Farjat, Laynez Potisek, Pérez Dayán y Presidente Zaldívar Lelo de Larrea, respecto del </w:t>
      </w:r>
      <w:r w:rsidRPr="00BF2937">
        <w:rPr>
          <w:sz w:val="28"/>
          <w:szCs w:val="28"/>
          <w:lang w:val="es-ES" w:eastAsia="es-ES"/>
        </w:rPr>
        <w:t>apartado VIII, relativo a los efectos, consistente en</w:t>
      </w:r>
      <w:r w:rsidR="005B5629">
        <w:rPr>
          <w:sz w:val="28"/>
          <w:szCs w:val="28"/>
          <w:lang w:val="es-ES" w:eastAsia="es-ES"/>
        </w:rPr>
        <w:t>:</w:t>
      </w:r>
      <w:r w:rsidRPr="00BF2937">
        <w:rPr>
          <w:sz w:val="28"/>
          <w:szCs w:val="28"/>
          <w:lang w:val="es-ES" w:eastAsia="es-ES"/>
        </w:rPr>
        <w:t xml:space="preserve"> 1) Determinar que la declaratoria de invalidez decretada surta sus efectos a partir de la notificación de los puntos resolutivos de esta sentencia al Congreso de la Unión</w:t>
      </w:r>
      <w:r w:rsidR="005B5629">
        <w:rPr>
          <w:sz w:val="28"/>
          <w:szCs w:val="28"/>
          <w:lang w:val="es-ES" w:eastAsia="es-ES"/>
        </w:rPr>
        <w:t xml:space="preserve">; </w:t>
      </w:r>
      <w:r w:rsidRPr="00BF2937">
        <w:rPr>
          <w:sz w:val="28"/>
          <w:szCs w:val="28"/>
          <w:lang w:val="es-ES" w:eastAsia="es-ES"/>
        </w:rPr>
        <w:t>y</w:t>
      </w:r>
      <w:r w:rsidR="005B5629">
        <w:rPr>
          <w:sz w:val="28"/>
          <w:szCs w:val="28"/>
          <w:lang w:val="es-ES" w:eastAsia="es-ES"/>
        </w:rPr>
        <w:t>,</w:t>
      </w:r>
      <w:r w:rsidRPr="00BF2937">
        <w:rPr>
          <w:sz w:val="28"/>
          <w:szCs w:val="28"/>
          <w:lang w:val="es-ES" w:eastAsia="es-ES"/>
        </w:rPr>
        <w:t xml:space="preserve"> 2) Notificar la presente sentencia al Congreso de la Unión y al Poder Ejecutivo Federal</w:t>
      </w:r>
      <w:r w:rsidRPr="00BF2937">
        <w:rPr>
          <w:sz w:val="28"/>
          <w:szCs w:val="28"/>
          <w:lang w:val="es-ES"/>
        </w:rPr>
        <w:t>.</w:t>
      </w:r>
    </w:p>
    <w:p w14:paraId="44515D7F" w14:textId="77777777" w:rsidR="00BF2937" w:rsidRPr="00BF2937" w:rsidRDefault="00BF2937" w:rsidP="00BF2937">
      <w:pPr>
        <w:spacing w:before="100" w:beforeAutospacing="1" w:line="360" w:lineRule="auto"/>
        <w:ind w:firstLine="708"/>
        <w:rPr>
          <w:b/>
          <w:sz w:val="28"/>
          <w:szCs w:val="28"/>
        </w:rPr>
      </w:pPr>
      <w:r w:rsidRPr="00BF2937">
        <w:rPr>
          <w:b/>
          <w:sz w:val="28"/>
          <w:szCs w:val="28"/>
        </w:rPr>
        <w:t>En relación con el punto resolutivo tercero:</w:t>
      </w:r>
    </w:p>
    <w:p w14:paraId="007C9BB2" w14:textId="3B15129E" w:rsidR="00BF2937" w:rsidRPr="00BF2937" w:rsidRDefault="00BF2937" w:rsidP="00BF2937">
      <w:pPr>
        <w:spacing w:before="100" w:beforeAutospacing="1" w:line="360" w:lineRule="auto"/>
        <w:ind w:firstLine="708"/>
        <w:rPr>
          <w:sz w:val="28"/>
          <w:szCs w:val="28"/>
          <w:lang w:val="es-ES"/>
        </w:rPr>
      </w:pPr>
      <w:r w:rsidRPr="00BF2937">
        <w:rPr>
          <w:sz w:val="28"/>
          <w:szCs w:val="28"/>
          <w:lang w:val="es-ES"/>
        </w:rPr>
        <w:t xml:space="preserve">Se aprobó por unanimidad de diez votos de las señoras </w:t>
      </w:r>
      <w:proofErr w:type="gramStart"/>
      <w:r w:rsidRPr="00BF2937">
        <w:rPr>
          <w:sz w:val="28"/>
          <w:szCs w:val="28"/>
          <w:lang w:val="es-ES"/>
        </w:rPr>
        <w:t>Ministras</w:t>
      </w:r>
      <w:proofErr w:type="gramEnd"/>
      <w:r w:rsidRPr="00BF2937">
        <w:rPr>
          <w:sz w:val="28"/>
          <w:szCs w:val="28"/>
          <w:lang w:val="es-ES"/>
        </w:rPr>
        <w:t xml:space="preserve"> y de los señores Ministros Gutiérrez Ortiz Mena, González Alcántara Carrancá, Esquivel Mossa, Aguilar Morales, Pardo Rebolledo, Piña Hernández, Ríos Farjat, Laynez Potisek, Pérez Dayán y Presidente Zaldívar Lelo de Larrea.</w:t>
      </w:r>
    </w:p>
    <w:p w14:paraId="476DA4E0" w14:textId="77777777" w:rsidR="00BF2937" w:rsidRPr="00BF2937" w:rsidRDefault="00BF2937" w:rsidP="00BF2937">
      <w:pPr>
        <w:spacing w:before="100" w:beforeAutospacing="1" w:line="360" w:lineRule="auto"/>
        <w:ind w:firstLine="709"/>
        <w:rPr>
          <w:sz w:val="28"/>
          <w:szCs w:val="28"/>
        </w:rPr>
      </w:pPr>
      <w:r w:rsidRPr="00BF2937">
        <w:rPr>
          <w:sz w:val="28"/>
          <w:szCs w:val="28"/>
          <w:lang w:val="es-ES"/>
        </w:rPr>
        <w:t xml:space="preserve">La señora </w:t>
      </w:r>
      <w:proofErr w:type="gramStart"/>
      <w:r w:rsidRPr="00BF2937">
        <w:rPr>
          <w:sz w:val="28"/>
          <w:szCs w:val="28"/>
          <w:lang w:val="es-ES"/>
        </w:rPr>
        <w:t>Ministra</w:t>
      </w:r>
      <w:proofErr w:type="gramEnd"/>
      <w:r w:rsidRPr="00BF2937">
        <w:rPr>
          <w:sz w:val="28"/>
          <w:szCs w:val="28"/>
          <w:lang w:val="es-ES"/>
        </w:rPr>
        <w:t xml:space="preserve"> </w:t>
      </w:r>
      <w:r w:rsidRPr="00BF2937">
        <w:rPr>
          <w:sz w:val="28"/>
          <w:szCs w:val="28"/>
        </w:rPr>
        <w:t xml:space="preserve">Loretta </w:t>
      </w:r>
      <w:r w:rsidRPr="00BF2937">
        <w:rPr>
          <w:sz w:val="28"/>
          <w:szCs w:val="28"/>
          <w:lang w:eastAsia="es-ES"/>
        </w:rPr>
        <w:t xml:space="preserve">Ortiz </w:t>
      </w:r>
      <w:proofErr w:type="spellStart"/>
      <w:r w:rsidRPr="00BF2937">
        <w:rPr>
          <w:sz w:val="28"/>
          <w:szCs w:val="28"/>
          <w:lang w:eastAsia="es-ES"/>
        </w:rPr>
        <w:t>Ahlf</w:t>
      </w:r>
      <w:proofErr w:type="spellEnd"/>
      <w:r w:rsidRPr="00BF2937">
        <w:rPr>
          <w:sz w:val="28"/>
          <w:szCs w:val="28"/>
          <w:lang w:eastAsia="es-ES"/>
        </w:rPr>
        <w:t xml:space="preserve"> no asistió a la sesión previo aviso a la presidencia.</w:t>
      </w:r>
    </w:p>
    <w:p w14:paraId="0D5B2032" w14:textId="44DFFE11" w:rsidR="00093B34" w:rsidRDefault="00BF2937" w:rsidP="00B20FA8">
      <w:pPr>
        <w:spacing w:before="100" w:beforeAutospacing="1" w:line="360" w:lineRule="auto"/>
        <w:ind w:firstLine="708"/>
        <w:rPr>
          <w:sz w:val="28"/>
          <w:szCs w:val="28"/>
        </w:rPr>
      </w:pPr>
      <w:r w:rsidRPr="00BF2937">
        <w:rPr>
          <w:sz w:val="28"/>
          <w:szCs w:val="28"/>
        </w:rPr>
        <w:t xml:space="preserve">El señor </w:t>
      </w:r>
      <w:proofErr w:type="gramStart"/>
      <w:r w:rsidRPr="00BF2937">
        <w:rPr>
          <w:sz w:val="28"/>
          <w:szCs w:val="28"/>
        </w:rPr>
        <w:t>Ministro Presidente</w:t>
      </w:r>
      <w:proofErr w:type="gramEnd"/>
      <w:r w:rsidRPr="00BF2937">
        <w:rPr>
          <w:sz w:val="28"/>
          <w:szCs w:val="28"/>
        </w:rPr>
        <w:t xml:space="preserve"> Zaldívar Lelo de Larrea declaró que el asunto se resolvió en los términos propuestos.</w:t>
      </w:r>
    </w:p>
    <w:p w14:paraId="6022AEEF" w14:textId="32D4DE6B" w:rsidR="00D7478D" w:rsidRDefault="00D7478D" w:rsidP="00B20FA8">
      <w:pPr>
        <w:spacing w:before="100" w:beforeAutospacing="1" w:line="360" w:lineRule="auto"/>
        <w:ind w:firstLine="708"/>
        <w:rPr>
          <w:b/>
          <w:bCs/>
          <w:iCs/>
          <w:sz w:val="28"/>
          <w:szCs w:val="28"/>
        </w:rPr>
      </w:pPr>
      <w:r>
        <w:rPr>
          <w:sz w:val="28"/>
          <w:szCs w:val="28"/>
        </w:rPr>
        <w:t xml:space="preserve">Firman el señor </w:t>
      </w:r>
      <w:proofErr w:type="gramStart"/>
      <w:r>
        <w:rPr>
          <w:sz w:val="28"/>
          <w:szCs w:val="28"/>
        </w:rPr>
        <w:t>Ministro Presidente</w:t>
      </w:r>
      <w:proofErr w:type="gramEnd"/>
      <w:r>
        <w:rPr>
          <w:sz w:val="28"/>
          <w:szCs w:val="28"/>
        </w:rPr>
        <w:t xml:space="preserve"> y la señora Ministra Ponente con el Secretario General de Acuerdos, quien da fe.</w:t>
      </w:r>
    </w:p>
    <w:p w14:paraId="205B0084" w14:textId="106648D6" w:rsidR="00CA0303" w:rsidRDefault="00CA0303" w:rsidP="009640D6">
      <w:pPr>
        <w:pStyle w:val="corte4fondo"/>
        <w:contextualSpacing/>
        <w:jc w:val="center"/>
        <w:rPr>
          <w:b/>
          <w:bCs/>
          <w:iCs/>
          <w:sz w:val="28"/>
          <w:szCs w:val="28"/>
          <w:lang w:val="es-MX"/>
        </w:rPr>
      </w:pPr>
    </w:p>
    <w:p w14:paraId="3F04FCCE" w14:textId="4E9EDE43" w:rsidR="00584F41" w:rsidRDefault="00584F41" w:rsidP="009640D6">
      <w:pPr>
        <w:pStyle w:val="corte4fondo"/>
        <w:contextualSpacing/>
        <w:jc w:val="center"/>
        <w:rPr>
          <w:b/>
          <w:bCs/>
          <w:iCs/>
          <w:sz w:val="28"/>
          <w:szCs w:val="28"/>
          <w:lang w:val="es-MX"/>
        </w:rPr>
      </w:pPr>
    </w:p>
    <w:p w14:paraId="3FC19F62" w14:textId="77777777" w:rsidR="005B5629" w:rsidRDefault="005B5629" w:rsidP="009640D6">
      <w:pPr>
        <w:pStyle w:val="corte4fondo"/>
        <w:contextualSpacing/>
        <w:jc w:val="center"/>
        <w:rPr>
          <w:b/>
          <w:bCs/>
          <w:iCs/>
          <w:sz w:val="28"/>
          <w:szCs w:val="28"/>
          <w:lang w:val="es-MX"/>
        </w:rPr>
      </w:pPr>
    </w:p>
    <w:p w14:paraId="5267E236" w14:textId="32B70A21" w:rsidR="00093B34" w:rsidRDefault="00C712AC" w:rsidP="009640D6">
      <w:pPr>
        <w:pStyle w:val="corte4fondo"/>
        <w:contextualSpacing/>
        <w:jc w:val="center"/>
        <w:rPr>
          <w:b/>
          <w:bCs/>
          <w:iCs/>
          <w:sz w:val="28"/>
          <w:szCs w:val="28"/>
          <w:lang w:val="es-MX"/>
        </w:rPr>
      </w:pPr>
      <w:r w:rsidRPr="00FA2511">
        <w:rPr>
          <w:b/>
          <w:bCs/>
          <w:iCs/>
          <w:sz w:val="28"/>
          <w:szCs w:val="28"/>
          <w:lang w:val="es-MX"/>
        </w:rPr>
        <w:t>PRESIDENTE</w:t>
      </w:r>
    </w:p>
    <w:p w14:paraId="0E8404A1" w14:textId="486F4729" w:rsidR="009640D6" w:rsidRDefault="009640D6" w:rsidP="009640D6">
      <w:pPr>
        <w:pStyle w:val="corte4fondo"/>
        <w:contextualSpacing/>
        <w:jc w:val="center"/>
        <w:rPr>
          <w:b/>
          <w:bCs/>
          <w:iCs/>
          <w:sz w:val="28"/>
          <w:szCs w:val="28"/>
          <w:lang w:val="es-MX"/>
        </w:rPr>
      </w:pPr>
    </w:p>
    <w:p w14:paraId="7009B919" w14:textId="77777777" w:rsidR="009640D6" w:rsidRDefault="009640D6" w:rsidP="009640D6">
      <w:pPr>
        <w:pStyle w:val="corte4fondo"/>
        <w:contextualSpacing/>
        <w:jc w:val="center"/>
        <w:rPr>
          <w:b/>
          <w:bCs/>
          <w:iCs/>
          <w:sz w:val="28"/>
          <w:szCs w:val="28"/>
          <w:lang w:val="es-MX"/>
        </w:rPr>
      </w:pPr>
    </w:p>
    <w:p w14:paraId="1B522DF9" w14:textId="020C53CA" w:rsidR="000A56B1" w:rsidRDefault="000A56B1" w:rsidP="005379A8">
      <w:pPr>
        <w:pStyle w:val="corte4fondo"/>
        <w:ind w:firstLine="0"/>
        <w:contextualSpacing/>
        <w:rPr>
          <w:b/>
          <w:bCs/>
          <w:iCs/>
          <w:sz w:val="28"/>
          <w:szCs w:val="28"/>
          <w:lang w:val="es-MX"/>
        </w:rPr>
      </w:pPr>
    </w:p>
    <w:p w14:paraId="2DF7100D" w14:textId="77777777" w:rsidR="005B5629" w:rsidRPr="00FA2511" w:rsidRDefault="005B5629" w:rsidP="005379A8">
      <w:pPr>
        <w:pStyle w:val="corte4fondo"/>
        <w:ind w:firstLine="0"/>
        <w:contextualSpacing/>
        <w:rPr>
          <w:b/>
          <w:bCs/>
          <w:iCs/>
          <w:sz w:val="28"/>
          <w:szCs w:val="28"/>
          <w:lang w:val="es-MX"/>
        </w:rPr>
      </w:pPr>
    </w:p>
    <w:p w14:paraId="6A204694" w14:textId="724AFA88" w:rsidR="00B20FA8" w:rsidRDefault="0089303F" w:rsidP="00C712AC">
      <w:pPr>
        <w:pStyle w:val="corte4fondo"/>
        <w:contextualSpacing/>
        <w:jc w:val="center"/>
        <w:rPr>
          <w:b/>
          <w:bCs/>
          <w:iCs/>
          <w:sz w:val="28"/>
          <w:szCs w:val="28"/>
          <w:lang w:val="es-MX"/>
        </w:rPr>
      </w:pPr>
      <w:r>
        <w:rPr>
          <w:b/>
          <w:bCs/>
          <w:iCs/>
          <w:sz w:val="28"/>
          <w:szCs w:val="28"/>
          <w:lang w:val="es-MX"/>
        </w:rPr>
        <w:t xml:space="preserve">MINISTRO </w:t>
      </w:r>
      <w:r w:rsidR="00C712AC" w:rsidRPr="00FA2511">
        <w:rPr>
          <w:b/>
          <w:bCs/>
          <w:iCs/>
          <w:sz w:val="28"/>
          <w:szCs w:val="28"/>
          <w:lang w:val="es-MX"/>
        </w:rPr>
        <w:t>ARTURO ZALDÍVAR LELO DE LARREA</w:t>
      </w:r>
    </w:p>
    <w:p w14:paraId="785127E1" w14:textId="5C73E423" w:rsidR="009640D6" w:rsidRDefault="009640D6" w:rsidP="00C712AC">
      <w:pPr>
        <w:pStyle w:val="corte4fondo"/>
        <w:contextualSpacing/>
        <w:jc w:val="center"/>
        <w:rPr>
          <w:b/>
          <w:bCs/>
          <w:iCs/>
          <w:sz w:val="28"/>
          <w:szCs w:val="28"/>
          <w:lang w:val="es-MX"/>
        </w:rPr>
      </w:pPr>
    </w:p>
    <w:p w14:paraId="74824579" w14:textId="6E2BE3BF" w:rsidR="00B20FA8" w:rsidRDefault="00B20FA8" w:rsidP="00C712AC">
      <w:pPr>
        <w:pStyle w:val="corte4fondo"/>
        <w:contextualSpacing/>
        <w:jc w:val="center"/>
        <w:rPr>
          <w:b/>
          <w:bCs/>
          <w:iCs/>
          <w:sz w:val="28"/>
          <w:szCs w:val="28"/>
          <w:lang w:val="es-MX"/>
        </w:rPr>
      </w:pPr>
    </w:p>
    <w:p w14:paraId="24CD0150" w14:textId="7A2F87E1" w:rsidR="009640D6" w:rsidRDefault="009640D6" w:rsidP="00C712AC">
      <w:pPr>
        <w:pStyle w:val="corte4fondo"/>
        <w:contextualSpacing/>
        <w:jc w:val="center"/>
        <w:rPr>
          <w:b/>
          <w:bCs/>
          <w:iCs/>
          <w:sz w:val="28"/>
          <w:szCs w:val="28"/>
          <w:lang w:val="es-MX"/>
        </w:rPr>
      </w:pPr>
    </w:p>
    <w:p w14:paraId="0C7CCCAF" w14:textId="77777777" w:rsidR="005B5629" w:rsidRDefault="005B5629" w:rsidP="00C712AC">
      <w:pPr>
        <w:pStyle w:val="corte4fondo"/>
        <w:contextualSpacing/>
        <w:jc w:val="center"/>
        <w:rPr>
          <w:b/>
          <w:bCs/>
          <w:iCs/>
          <w:sz w:val="28"/>
          <w:szCs w:val="28"/>
          <w:lang w:val="es-MX"/>
        </w:rPr>
      </w:pPr>
    </w:p>
    <w:p w14:paraId="08590FCF" w14:textId="32212F11" w:rsidR="00C712AC" w:rsidRPr="00FA2511" w:rsidRDefault="00C712AC" w:rsidP="00C712AC">
      <w:pPr>
        <w:pStyle w:val="corte4fondo"/>
        <w:contextualSpacing/>
        <w:jc w:val="center"/>
        <w:rPr>
          <w:b/>
          <w:bCs/>
          <w:iCs/>
          <w:sz w:val="28"/>
          <w:szCs w:val="28"/>
          <w:lang w:val="es-MX"/>
        </w:rPr>
      </w:pPr>
      <w:r w:rsidRPr="00FA2511">
        <w:rPr>
          <w:b/>
          <w:bCs/>
          <w:iCs/>
          <w:sz w:val="28"/>
          <w:szCs w:val="28"/>
          <w:lang w:val="es-MX"/>
        </w:rPr>
        <w:t>PONENTE</w:t>
      </w:r>
    </w:p>
    <w:p w14:paraId="5BC02A53" w14:textId="4F16860E" w:rsidR="00C712AC" w:rsidRDefault="00C712AC" w:rsidP="00C712AC">
      <w:pPr>
        <w:pStyle w:val="corte4fondo"/>
        <w:contextualSpacing/>
        <w:jc w:val="center"/>
        <w:rPr>
          <w:b/>
          <w:bCs/>
          <w:iCs/>
          <w:sz w:val="28"/>
          <w:szCs w:val="28"/>
          <w:lang w:val="es-MX"/>
        </w:rPr>
      </w:pPr>
    </w:p>
    <w:p w14:paraId="414FA127" w14:textId="77777777" w:rsidR="000A56B1" w:rsidRPr="00FA2511" w:rsidRDefault="000A56B1" w:rsidP="00C712AC">
      <w:pPr>
        <w:pStyle w:val="corte4fondo"/>
        <w:contextualSpacing/>
        <w:jc w:val="center"/>
        <w:rPr>
          <w:b/>
          <w:bCs/>
          <w:iCs/>
          <w:sz w:val="28"/>
          <w:szCs w:val="28"/>
          <w:lang w:val="es-MX"/>
        </w:rPr>
      </w:pPr>
    </w:p>
    <w:p w14:paraId="43903E5F" w14:textId="2AC5187D" w:rsidR="009640D6" w:rsidRDefault="009640D6" w:rsidP="00C712AC">
      <w:pPr>
        <w:pStyle w:val="corte4fondo"/>
        <w:contextualSpacing/>
        <w:jc w:val="center"/>
        <w:rPr>
          <w:b/>
          <w:bCs/>
          <w:iCs/>
          <w:sz w:val="28"/>
          <w:szCs w:val="28"/>
          <w:lang w:val="es-MX"/>
        </w:rPr>
      </w:pPr>
    </w:p>
    <w:p w14:paraId="66492EC0" w14:textId="77777777" w:rsidR="005B5629" w:rsidRDefault="005B5629" w:rsidP="00C712AC">
      <w:pPr>
        <w:pStyle w:val="corte4fondo"/>
        <w:contextualSpacing/>
        <w:jc w:val="center"/>
        <w:rPr>
          <w:b/>
          <w:bCs/>
          <w:iCs/>
          <w:sz w:val="28"/>
          <w:szCs w:val="28"/>
          <w:lang w:val="es-MX"/>
        </w:rPr>
      </w:pPr>
    </w:p>
    <w:p w14:paraId="76249FD8" w14:textId="6AC4149E" w:rsidR="00C712AC" w:rsidRPr="00FA2511" w:rsidRDefault="0089303F" w:rsidP="00C712AC">
      <w:pPr>
        <w:pStyle w:val="corte4fondo"/>
        <w:contextualSpacing/>
        <w:jc w:val="center"/>
        <w:rPr>
          <w:b/>
          <w:bCs/>
          <w:iCs/>
          <w:sz w:val="28"/>
          <w:szCs w:val="28"/>
          <w:lang w:val="es-MX"/>
        </w:rPr>
      </w:pPr>
      <w:r>
        <w:rPr>
          <w:b/>
          <w:bCs/>
          <w:iCs/>
          <w:sz w:val="28"/>
          <w:szCs w:val="28"/>
          <w:lang w:val="es-MX"/>
        </w:rPr>
        <w:t xml:space="preserve">MINISTRA </w:t>
      </w:r>
      <w:r w:rsidR="00C712AC" w:rsidRPr="00FA2511">
        <w:rPr>
          <w:b/>
          <w:bCs/>
          <w:iCs/>
          <w:sz w:val="28"/>
          <w:szCs w:val="28"/>
          <w:lang w:val="es-MX"/>
        </w:rPr>
        <w:t>YASMÍN ESQUIVEL MOSSA</w:t>
      </w:r>
    </w:p>
    <w:p w14:paraId="7BFFE7DD" w14:textId="77777777" w:rsidR="000A56B1" w:rsidRDefault="000A56B1" w:rsidP="00C712AC">
      <w:pPr>
        <w:pStyle w:val="corte4fondo"/>
        <w:contextualSpacing/>
        <w:jc w:val="center"/>
        <w:rPr>
          <w:b/>
          <w:bCs/>
          <w:iCs/>
          <w:sz w:val="28"/>
          <w:szCs w:val="28"/>
          <w:lang w:val="es-MX"/>
        </w:rPr>
      </w:pPr>
    </w:p>
    <w:p w14:paraId="77B47C2B" w14:textId="77777777" w:rsidR="000A56B1" w:rsidRDefault="000A56B1" w:rsidP="00C712AC">
      <w:pPr>
        <w:pStyle w:val="corte4fondo"/>
        <w:contextualSpacing/>
        <w:jc w:val="center"/>
        <w:rPr>
          <w:b/>
          <w:bCs/>
          <w:iCs/>
          <w:sz w:val="28"/>
          <w:szCs w:val="28"/>
          <w:lang w:val="es-MX"/>
        </w:rPr>
      </w:pPr>
    </w:p>
    <w:p w14:paraId="40A88AC2" w14:textId="77777777" w:rsidR="000A56B1" w:rsidRDefault="000A56B1" w:rsidP="00C712AC">
      <w:pPr>
        <w:pStyle w:val="corte4fondo"/>
        <w:contextualSpacing/>
        <w:jc w:val="center"/>
        <w:rPr>
          <w:b/>
          <w:bCs/>
          <w:iCs/>
          <w:sz w:val="28"/>
          <w:szCs w:val="28"/>
          <w:lang w:val="es-MX"/>
        </w:rPr>
      </w:pPr>
    </w:p>
    <w:p w14:paraId="1C121375" w14:textId="71D62DD0" w:rsidR="00C712AC" w:rsidRPr="00FA2511" w:rsidRDefault="00C712AC" w:rsidP="00C712AC">
      <w:pPr>
        <w:pStyle w:val="corte4fondo"/>
        <w:contextualSpacing/>
        <w:jc w:val="center"/>
        <w:rPr>
          <w:b/>
          <w:bCs/>
          <w:iCs/>
          <w:sz w:val="28"/>
          <w:szCs w:val="28"/>
          <w:lang w:val="es-MX"/>
        </w:rPr>
      </w:pPr>
      <w:r w:rsidRPr="00FA2511">
        <w:rPr>
          <w:b/>
          <w:bCs/>
          <w:iCs/>
          <w:sz w:val="28"/>
          <w:szCs w:val="28"/>
          <w:lang w:val="es-MX"/>
        </w:rPr>
        <w:t>SECRETARIO GENERAL DE ACUERDOS</w:t>
      </w:r>
    </w:p>
    <w:p w14:paraId="7C81248D" w14:textId="097DB88A" w:rsidR="00C712AC" w:rsidRDefault="00C712AC" w:rsidP="00C712AC">
      <w:pPr>
        <w:pStyle w:val="corte4fondo"/>
        <w:contextualSpacing/>
        <w:jc w:val="center"/>
        <w:rPr>
          <w:b/>
          <w:bCs/>
          <w:iCs/>
          <w:sz w:val="28"/>
          <w:szCs w:val="28"/>
          <w:lang w:val="es-MX"/>
        </w:rPr>
      </w:pPr>
    </w:p>
    <w:p w14:paraId="371D479F" w14:textId="79516F28" w:rsidR="00093B34" w:rsidRDefault="00093B34" w:rsidP="00C712AC">
      <w:pPr>
        <w:pStyle w:val="corte4fondo"/>
        <w:contextualSpacing/>
        <w:jc w:val="center"/>
        <w:rPr>
          <w:b/>
          <w:bCs/>
          <w:iCs/>
          <w:sz w:val="28"/>
          <w:szCs w:val="28"/>
          <w:lang w:val="es-MX"/>
        </w:rPr>
      </w:pPr>
    </w:p>
    <w:p w14:paraId="44224DEA" w14:textId="2093768F" w:rsidR="00093B34" w:rsidRDefault="00093B34" w:rsidP="00C712AC">
      <w:pPr>
        <w:pStyle w:val="corte4fondo"/>
        <w:contextualSpacing/>
        <w:jc w:val="center"/>
        <w:rPr>
          <w:b/>
          <w:bCs/>
          <w:iCs/>
          <w:sz w:val="28"/>
          <w:szCs w:val="28"/>
          <w:lang w:val="es-MX"/>
        </w:rPr>
      </w:pPr>
    </w:p>
    <w:p w14:paraId="54381A9F" w14:textId="77777777" w:rsidR="005B5629" w:rsidRDefault="005B5629" w:rsidP="00C712AC">
      <w:pPr>
        <w:pStyle w:val="corte4fondo"/>
        <w:contextualSpacing/>
        <w:jc w:val="center"/>
        <w:rPr>
          <w:b/>
          <w:bCs/>
          <w:iCs/>
          <w:sz w:val="28"/>
          <w:szCs w:val="28"/>
          <w:lang w:val="es-MX"/>
        </w:rPr>
      </w:pPr>
    </w:p>
    <w:p w14:paraId="062D76A3" w14:textId="49D473A7" w:rsidR="00C712AC" w:rsidRPr="00FA2511" w:rsidRDefault="0089303F" w:rsidP="00C712AC">
      <w:pPr>
        <w:pStyle w:val="corte4fondo"/>
        <w:contextualSpacing/>
        <w:jc w:val="center"/>
        <w:rPr>
          <w:b/>
          <w:bCs/>
          <w:iCs/>
          <w:sz w:val="28"/>
          <w:szCs w:val="28"/>
          <w:lang w:val="es-MX"/>
        </w:rPr>
      </w:pPr>
      <w:r>
        <w:rPr>
          <w:b/>
          <w:bCs/>
          <w:iCs/>
          <w:sz w:val="28"/>
          <w:szCs w:val="28"/>
          <w:lang w:val="es-MX"/>
        </w:rPr>
        <w:t xml:space="preserve">LIC. </w:t>
      </w:r>
      <w:r w:rsidR="00C712AC" w:rsidRPr="00FA2511">
        <w:rPr>
          <w:b/>
          <w:bCs/>
          <w:iCs/>
          <w:sz w:val="28"/>
          <w:szCs w:val="28"/>
          <w:lang w:val="es-MX"/>
        </w:rPr>
        <w:t>RAFAEL COELLO CETINA</w:t>
      </w:r>
    </w:p>
    <w:p w14:paraId="192CFACC" w14:textId="07623B54" w:rsidR="00C712AC" w:rsidRDefault="00C712AC" w:rsidP="00DB795E">
      <w:pPr>
        <w:pStyle w:val="Sinespaciado"/>
        <w:spacing w:line="240" w:lineRule="auto"/>
        <w:rPr>
          <w:sz w:val="28"/>
          <w:szCs w:val="28"/>
        </w:rPr>
      </w:pPr>
    </w:p>
    <w:p w14:paraId="5E8AB8C4" w14:textId="77777777" w:rsidR="005B5629" w:rsidRDefault="005B5629" w:rsidP="00DB795E">
      <w:pPr>
        <w:pStyle w:val="Sinespaciado"/>
        <w:spacing w:line="240" w:lineRule="auto"/>
        <w:rPr>
          <w:sz w:val="28"/>
          <w:szCs w:val="28"/>
        </w:rPr>
      </w:pPr>
    </w:p>
    <w:p w14:paraId="5434B558" w14:textId="051DE63C" w:rsidR="00DB795E" w:rsidRDefault="00DB795E" w:rsidP="00DB795E">
      <w:pPr>
        <w:pStyle w:val="Sinespaciado"/>
        <w:spacing w:line="240" w:lineRule="auto"/>
        <w:rPr>
          <w:sz w:val="28"/>
          <w:szCs w:val="28"/>
        </w:rPr>
      </w:pPr>
    </w:p>
    <w:p w14:paraId="21D32F1A" w14:textId="77777777" w:rsidR="00584F41" w:rsidRPr="00FA2511" w:rsidRDefault="00584F41" w:rsidP="00DB795E">
      <w:pPr>
        <w:pStyle w:val="Sinespaciado"/>
        <w:spacing w:line="240" w:lineRule="auto"/>
        <w:rPr>
          <w:sz w:val="28"/>
          <w:szCs w:val="28"/>
        </w:rPr>
      </w:pPr>
    </w:p>
    <w:p w14:paraId="50DD8EA6" w14:textId="1AA404E9" w:rsidR="00DB2762" w:rsidRDefault="00C712AC" w:rsidP="00DB795E">
      <w:pPr>
        <w:pStyle w:val="Sinespaciado"/>
        <w:spacing w:line="240" w:lineRule="auto"/>
        <w:rPr>
          <w:sz w:val="26"/>
          <w:szCs w:val="26"/>
        </w:rPr>
      </w:pPr>
      <w:r w:rsidRPr="00FA2511">
        <w:rPr>
          <w:sz w:val="26"/>
          <w:szCs w:val="26"/>
        </w:rPr>
        <w:t>Esta hoja corresponde a la</w:t>
      </w:r>
      <w:r w:rsidR="00DB795E">
        <w:rPr>
          <w:sz w:val="26"/>
          <w:szCs w:val="26"/>
        </w:rPr>
        <w:t xml:space="preserve"> sentencia de la</w:t>
      </w:r>
      <w:r w:rsidRPr="00FA2511">
        <w:rPr>
          <w:sz w:val="26"/>
          <w:szCs w:val="26"/>
        </w:rPr>
        <w:t xml:space="preserve"> acción de inconstitucionalidad </w:t>
      </w:r>
      <w:r w:rsidR="00EA09D4">
        <w:rPr>
          <w:sz w:val="26"/>
          <w:szCs w:val="26"/>
        </w:rPr>
        <w:t>46</w:t>
      </w:r>
      <w:r w:rsidRPr="00FA2511">
        <w:rPr>
          <w:sz w:val="26"/>
          <w:szCs w:val="26"/>
        </w:rPr>
        <w:t>/20</w:t>
      </w:r>
      <w:r w:rsidR="00EA09D4">
        <w:rPr>
          <w:sz w:val="26"/>
          <w:szCs w:val="26"/>
        </w:rPr>
        <w:t>22</w:t>
      </w:r>
      <w:r w:rsidRPr="00FA2511">
        <w:rPr>
          <w:sz w:val="26"/>
          <w:szCs w:val="26"/>
        </w:rPr>
        <w:t xml:space="preserve"> y su</w:t>
      </w:r>
      <w:r w:rsidR="00EA09D4">
        <w:rPr>
          <w:sz w:val="26"/>
          <w:szCs w:val="26"/>
        </w:rPr>
        <w:t>s</w:t>
      </w:r>
      <w:r w:rsidRPr="00FA2511">
        <w:rPr>
          <w:sz w:val="26"/>
          <w:szCs w:val="26"/>
        </w:rPr>
        <w:t xml:space="preserve"> acumulada</w:t>
      </w:r>
      <w:r w:rsidR="00EA09D4">
        <w:rPr>
          <w:sz w:val="26"/>
          <w:szCs w:val="26"/>
        </w:rPr>
        <w:t>s</w:t>
      </w:r>
      <w:r w:rsidRPr="00FA2511">
        <w:rPr>
          <w:sz w:val="26"/>
          <w:szCs w:val="26"/>
        </w:rPr>
        <w:t xml:space="preserve"> </w:t>
      </w:r>
      <w:r w:rsidR="005D5C16">
        <w:rPr>
          <w:sz w:val="26"/>
          <w:szCs w:val="26"/>
        </w:rPr>
        <w:t>49</w:t>
      </w:r>
      <w:r w:rsidRPr="00FA2511">
        <w:rPr>
          <w:sz w:val="26"/>
          <w:szCs w:val="26"/>
        </w:rPr>
        <w:t>/20</w:t>
      </w:r>
      <w:r w:rsidR="00EA09D4">
        <w:rPr>
          <w:sz w:val="26"/>
          <w:szCs w:val="26"/>
        </w:rPr>
        <w:t>22</w:t>
      </w:r>
      <w:r w:rsidRPr="00FA2511">
        <w:rPr>
          <w:sz w:val="26"/>
          <w:szCs w:val="26"/>
        </w:rPr>
        <w:t>,</w:t>
      </w:r>
      <w:r w:rsidR="00EA09D4">
        <w:rPr>
          <w:sz w:val="26"/>
          <w:szCs w:val="26"/>
        </w:rPr>
        <w:t xml:space="preserve"> 51/2022 y 53/2022</w:t>
      </w:r>
      <w:r w:rsidRPr="00FA2511">
        <w:rPr>
          <w:sz w:val="26"/>
          <w:szCs w:val="26"/>
        </w:rPr>
        <w:t xml:space="preserve"> fallada</w:t>
      </w:r>
      <w:r w:rsidR="00584F41">
        <w:rPr>
          <w:sz w:val="26"/>
          <w:szCs w:val="26"/>
        </w:rPr>
        <w:t>s</w:t>
      </w:r>
      <w:r w:rsidRPr="00FA2511">
        <w:rPr>
          <w:sz w:val="26"/>
          <w:szCs w:val="26"/>
        </w:rPr>
        <w:t xml:space="preserve"> </w:t>
      </w:r>
      <w:r w:rsidR="00DB795E">
        <w:rPr>
          <w:sz w:val="26"/>
          <w:szCs w:val="26"/>
        </w:rPr>
        <w:t xml:space="preserve">por el Pleno de la Suprema Corte de Justicia de la Nación </w:t>
      </w:r>
      <w:r w:rsidRPr="00FA2511">
        <w:rPr>
          <w:sz w:val="26"/>
          <w:szCs w:val="26"/>
        </w:rPr>
        <w:t xml:space="preserve">en </w:t>
      </w:r>
      <w:r w:rsidR="00DB795E">
        <w:rPr>
          <w:sz w:val="26"/>
          <w:szCs w:val="26"/>
        </w:rPr>
        <w:t xml:space="preserve">su </w:t>
      </w:r>
      <w:r w:rsidRPr="00FA2511">
        <w:rPr>
          <w:sz w:val="26"/>
          <w:szCs w:val="26"/>
        </w:rPr>
        <w:t xml:space="preserve">sesión de </w:t>
      </w:r>
      <w:r w:rsidR="00EA09D4">
        <w:rPr>
          <w:sz w:val="26"/>
          <w:szCs w:val="26"/>
        </w:rPr>
        <w:t>ocho</w:t>
      </w:r>
      <w:r w:rsidRPr="00FA2511">
        <w:rPr>
          <w:sz w:val="26"/>
          <w:szCs w:val="26"/>
        </w:rPr>
        <w:t xml:space="preserve"> de </w:t>
      </w:r>
      <w:r w:rsidR="00EA09D4">
        <w:rPr>
          <w:sz w:val="26"/>
          <w:szCs w:val="26"/>
        </w:rPr>
        <w:t>noviembre</w:t>
      </w:r>
      <w:r w:rsidRPr="00FA2511">
        <w:rPr>
          <w:sz w:val="26"/>
          <w:szCs w:val="26"/>
        </w:rPr>
        <w:t xml:space="preserve"> de dos mil veintidós. </w:t>
      </w:r>
      <w:r w:rsidR="00215E89" w:rsidRPr="00FA2511">
        <w:rPr>
          <w:sz w:val="26"/>
          <w:szCs w:val="26"/>
        </w:rPr>
        <w:t>CONSTE.</w:t>
      </w:r>
    </w:p>
    <w:p w14:paraId="678CA658" w14:textId="77777777" w:rsidR="00DB795E" w:rsidRDefault="00DB795E" w:rsidP="00DB795E">
      <w:pPr>
        <w:pStyle w:val="Sinespaciado"/>
        <w:spacing w:line="240" w:lineRule="auto"/>
        <w:rPr>
          <w:i/>
          <w:iCs/>
          <w:sz w:val="26"/>
          <w:szCs w:val="26"/>
        </w:rPr>
      </w:pPr>
    </w:p>
    <w:p w14:paraId="563F9AE5" w14:textId="5BC31F17" w:rsidR="00C712AC" w:rsidRPr="004957E1" w:rsidRDefault="00C712AC" w:rsidP="00DB795E">
      <w:pPr>
        <w:pStyle w:val="Sinespaciado"/>
        <w:spacing w:line="240" w:lineRule="auto"/>
        <w:rPr>
          <w:sz w:val="28"/>
          <w:szCs w:val="28"/>
          <w:lang w:val="es-ES_tradnl"/>
        </w:rPr>
      </w:pPr>
      <w:r w:rsidRPr="00FA2511">
        <w:rPr>
          <w:i/>
          <w:iCs/>
          <w:sz w:val="26"/>
          <w:szCs w:val="26"/>
        </w:rPr>
        <w:t>SAGB/</w:t>
      </w:r>
      <w:proofErr w:type="spellStart"/>
      <w:r w:rsidR="005379A8">
        <w:rPr>
          <w:i/>
          <w:iCs/>
          <w:sz w:val="26"/>
          <w:szCs w:val="26"/>
        </w:rPr>
        <w:t>ofg</w:t>
      </w:r>
      <w:proofErr w:type="spellEnd"/>
    </w:p>
    <w:sectPr w:rsidR="00C712AC" w:rsidRPr="004957E1" w:rsidSect="00EE50E0">
      <w:pgSz w:w="12242" w:h="19442" w:code="10005"/>
      <w:pgMar w:top="2268" w:right="1469" w:bottom="1701" w:left="1701" w:header="1134" w:footer="172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3620" w14:textId="77777777" w:rsidR="00892C23" w:rsidRDefault="00892C23" w:rsidP="00F15FD9">
      <w:pPr>
        <w:spacing w:before="0" w:after="0" w:line="240" w:lineRule="auto"/>
      </w:pPr>
      <w:r>
        <w:separator/>
      </w:r>
    </w:p>
  </w:endnote>
  <w:endnote w:type="continuationSeparator" w:id="0">
    <w:p w14:paraId="68F5D027" w14:textId="77777777" w:rsidR="00892C23" w:rsidRDefault="00892C23" w:rsidP="00F15FD9">
      <w:pPr>
        <w:spacing w:before="0" w:after="0" w:line="240" w:lineRule="auto"/>
      </w:pPr>
      <w:r>
        <w:continuationSeparator/>
      </w:r>
    </w:p>
  </w:endnote>
  <w:endnote w:type="continuationNotice" w:id="1">
    <w:p w14:paraId="4C9A43F7" w14:textId="77777777" w:rsidR="00892C23" w:rsidRDefault="00892C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919774"/>
      <w:docPartObj>
        <w:docPartGallery w:val="Page Numbers (Bottom of Page)"/>
        <w:docPartUnique/>
      </w:docPartObj>
    </w:sdtPr>
    <w:sdtEndPr/>
    <w:sdtContent>
      <w:p w14:paraId="11FF5AC6" w14:textId="50A14CA7" w:rsidR="00EE50E0" w:rsidRDefault="00EE50E0">
        <w:pPr>
          <w:pStyle w:val="Piedepgina"/>
          <w:jc w:val="center"/>
        </w:pPr>
        <w:r>
          <w:fldChar w:fldCharType="begin"/>
        </w:r>
        <w:r>
          <w:instrText>PAGE   \* MERGEFORMAT</w:instrText>
        </w:r>
        <w:r>
          <w:fldChar w:fldCharType="separate"/>
        </w:r>
        <w:r>
          <w:rPr>
            <w:lang w:val="es-ES"/>
          </w:rPr>
          <w:t>2</w:t>
        </w:r>
        <w:r>
          <w:fldChar w:fldCharType="end"/>
        </w:r>
      </w:p>
    </w:sdtContent>
  </w:sdt>
  <w:p w14:paraId="746D982E" w14:textId="77777777" w:rsidR="00EE50E0" w:rsidRDefault="00EE50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noProof/>
        <w:lang w:val="es-ES_tradnl" w:eastAsia="x-none"/>
      </w:rPr>
      <w:id w:val="-761922230"/>
      <w:docPartObj>
        <w:docPartGallery w:val="Page Numbers (Bottom of Page)"/>
        <w:docPartUnique/>
      </w:docPartObj>
    </w:sdtPr>
    <w:sdtEndPr/>
    <w:sdtContent>
      <w:p w14:paraId="786DD7BB" w14:textId="77777777" w:rsidR="00050A5C" w:rsidRDefault="00050A5C" w:rsidP="00817C50">
        <w:pPr>
          <w:pStyle w:val="Piedepgina"/>
          <w:tabs>
            <w:tab w:val="clear" w:pos="4419"/>
            <w:tab w:val="clear" w:pos="8838"/>
            <w:tab w:val="center" w:pos="4252"/>
            <w:tab w:val="right" w:pos="8504"/>
          </w:tabs>
          <w:jc w:val="center"/>
          <w:rPr>
            <w:rFonts w:eastAsia="Times New Roman"/>
            <w:noProof/>
            <w:lang w:val="es-ES_tradnl" w:eastAsia="x-none"/>
          </w:rPr>
        </w:pPr>
      </w:p>
      <w:p w14:paraId="28FA2974" w14:textId="77777777" w:rsidR="0046524E" w:rsidRPr="00690FE0" w:rsidRDefault="00D13E08" w:rsidP="00817C50">
        <w:pPr>
          <w:pStyle w:val="Piedepgina"/>
          <w:tabs>
            <w:tab w:val="clear" w:pos="4419"/>
            <w:tab w:val="clear" w:pos="8838"/>
            <w:tab w:val="center" w:pos="4252"/>
            <w:tab w:val="right" w:pos="8504"/>
          </w:tabs>
          <w:jc w:val="center"/>
          <w:rPr>
            <w:rFonts w:eastAsia="Times New Roman"/>
            <w:noProof/>
            <w:lang w:val="es-ES_tradnl" w:eastAsia="x-none"/>
          </w:rPr>
        </w:pPr>
        <w:r w:rsidRPr="00690FE0">
          <w:rPr>
            <w:rFonts w:eastAsia="Times New Roman"/>
            <w:noProof/>
            <w:lang w:val="es-ES_tradnl" w:eastAsia="x-none"/>
          </w:rPr>
          <w:fldChar w:fldCharType="begin"/>
        </w:r>
        <w:r w:rsidRPr="00690FE0">
          <w:rPr>
            <w:rFonts w:eastAsia="Times New Roman"/>
            <w:noProof/>
            <w:lang w:val="es-ES_tradnl" w:eastAsia="x-none"/>
          </w:rPr>
          <w:instrText>PAGE   \* MERGEFORMAT</w:instrText>
        </w:r>
        <w:r w:rsidRPr="00690FE0">
          <w:rPr>
            <w:rFonts w:eastAsia="Times New Roman"/>
            <w:noProof/>
            <w:lang w:val="es-ES_tradnl" w:eastAsia="x-none"/>
          </w:rPr>
          <w:fldChar w:fldCharType="separate"/>
        </w:r>
        <w:r>
          <w:rPr>
            <w:rFonts w:eastAsia="Times New Roman"/>
            <w:noProof/>
            <w:lang w:val="es-ES_tradnl" w:eastAsia="x-none"/>
          </w:rPr>
          <w:t>44</w:t>
        </w:r>
        <w:r w:rsidRPr="00690FE0">
          <w:rPr>
            <w:rFonts w:eastAsia="Times New Roman"/>
            <w:noProof/>
            <w:lang w:val="es-ES_tradnl" w:eastAsia="x-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9359" w14:textId="77777777" w:rsidR="00892C23" w:rsidRDefault="00892C23" w:rsidP="00F15FD9">
      <w:pPr>
        <w:spacing w:before="0" w:after="0" w:line="240" w:lineRule="auto"/>
      </w:pPr>
      <w:r>
        <w:separator/>
      </w:r>
    </w:p>
  </w:footnote>
  <w:footnote w:type="continuationSeparator" w:id="0">
    <w:p w14:paraId="30EE5987" w14:textId="77777777" w:rsidR="00892C23" w:rsidRDefault="00892C23" w:rsidP="00F15FD9">
      <w:pPr>
        <w:spacing w:before="0" w:after="0" w:line="240" w:lineRule="auto"/>
      </w:pPr>
      <w:r>
        <w:continuationSeparator/>
      </w:r>
    </w:p>
  </w:footnote>
  <w:footnote w:type="continuationNotice" w:id="1">
    <w:p w14:paraId="28A2192C" w14:textId="77777777" w:rsidR="00892C23" w:rsidRDefault="00892C23">
      <w:pPr>
        <w:spacing w:before="0" w:after="0" w:line="240" w:lineRule="auto"/>
      </w:pPr>
    </w:p>
  </w:footnote>
  <w:footnote w:id="2">
    <w:p w14:paraId="6E052474" w14:textId="59AF1AA8" w:rsidR="00AE4D99" w:rsidRPr="004761FD" w:rsidRDefault="007E09CC" w:rsidP="009F66D1">
      <w:pPr>
        <w:pStyle w:val="Textonotapie"/>
        <w:contextualSpacing/>
        <w:rPr>
          <w:sz w:val="24"/>
          <w:szCs w:val="24"/>
        </w:rPr>
      </w:pPr>
      <w:r w:rsidRPr="004761FD">
        <w:rPr>
          <w:rStyle w:val="Refdenotaalpie"/>
          <w:sz w:val="24"/>
          <w:szCs w:val="24"/>
        </w:rPr>
        <w:footnoteRef/>
      </w:r>
      <w:r w:rsidR="00354164">
        <w:rPr>
          <w:sz w:val="24"/>
          <w:szCs w:val="24"/>
        </w:rPr>
        <w:t>“</w:t>
      </w:r>
      <w:r w:rsidR="00AE4D99" w:rsidRPr="00354164">
        <w:rPr>
          <w:b/>
          <w:bCs/>
          <w:sz w:val="24"/>
          <w:szCs w:val="24"/>
        </w:rPr>
        <w:t>Artículo 105</w:t>
      </w:r>
      <w:r w:rsidR="00AE4D99" w:rsidRPr="004761FD">
        <w:rPr>
          <w:sz w:val="24"/>
          <w:szCs w:val="24"/>
        </w:rPr>
        <w:t>. La Suprema Corte de Justicia de la Nación conocerá, en los términos que señale la ley reglamentaria, de los asuntos siguientes:</w:t>
      </w:r>
    </w:p>
    <w:p w14:paraId="236A6744" w14:textId="47528738" w:rsidR="00AE4D99" w:rsidRPr="004761FD" w:rsidRDefault="00AE4D99" w:rsidP="009F66D1">
      <w:pPr>
        <w:pStyle w:val="Textonotapie"/>
        <w:contextualSpacing/>
        <w:rPr>
          <w:sz w:val="24"/>
          <w:szCs w:val="24"/>
        </w:rPr>
      </w:pPr>
      <w:r w:rsidRPr="004761FD">
        <w:rPr>
          <w:sz w:val="24"/>
          <w:szCs w:val="24"/>
        </w:rPr>
        <w:t>[…]</w:t>
      </w:r>
    </w:p>
    <w:p w14:paraId="027FEBC5" w14:textId="021965FE" w:rsidR="007E09CC" w:rsidRPr="004761FD" w:rsidRDefault="00C26EA1" w:rsidP="009F66D1">
      <w:pPr>
        <w:pStyle w:val="Textonotapie"/>
        <w:contextualSpacing/>
        <w:rPr>
          <w:sz w:val="24"/>
          <w:szCs w:val="24"/>
        </w:rPr>
      </w:pPr>
      <w:r w:rsidRPr="004761FD">
        <w:rPr>
          <w:sz w:val="24"/>
          <w:szCs w:val="24"/>
        </w:rPr>
        <w:t>II.- De las acciones de inconstitucionalidad que tengan por objeto plantear la posible contradicción entre una norma de carácter general y esta Constitución.</w:t>
      </w:r>
    </w:p>
    <w:p w14:paraId="7DE39D61" w14:textId="77777777" w:rsidR="00993BC1" w:rsidRPr="004761FD" w:rsidRDefault="00993BC1" w:rsidP="009F66D1">
      <w:pPr>
        <w:pStyle w:val="Estilo"/>
        <w:contextualSpacing/>
        <w:rPr>
          <w:rFonts w:cs="Arial"/>
          <w:szCs w:val="24"/>
        </w:rPr>
      </w:pPr>
      <w:r w:rsidRPr="004761FD">
        <w:rPr>
          <w:rFonts w:cs="Arial"/>
          <w:szCs w:val="24"/>
        </w:rPr>
        <w:t>a).- El equivalente al treinta y tres por ciento de los integrantes de la Cámara de Diputados del Congreso de la Unión, en contra de leyes federales;</w:t>
      </w:r>
    </w:p>
    <w:p w14:paraId="66479992" w14:textId="77777777" w:rsidR="00993BC1" w:rsidRPr="004761FD" w:rsidRDefault="00993BC1" w:rsidP="009F66D1">
      <w:pPr>
        <w:pStyle w:val="Estilo"/>
        <w:contextualSpacing/>
        <w:rPr>
          <w:rFonts w:cs="Arial"/>
          <w:szCs w:val="24"/>
        </w:rPr>
      </w:pPr>
      <w:r w:rsidRPr="004761FD">
        <w:rPr>
          <w:rFonts w:cs="Arial"/>
          <w:szCs w:val="24"/>
        </w:rPr>
        <w:t>b).- El equivalente al treinta y tres por ciento de los integrantes del Senado, en contra de las leyes federales o de tratados internacionales celebrados por el Estado Mexicano;</w:t>
      </w:r>
    </w:p>
    <w:p w14:paraId="217E8892" w14:textId="01F979F7" w:rsidR="005309E0" w:rsidRPr="004761FD" w:rsidRDefault="005309E0" w:rsidP="009F66D1">
      <w:pPr>
        <w:pStyle w:val="Estilo"/>
        <w:contextualSpacing/>
        <w:rPr>
          <w:rFonts w:cs="Arial"/>
          <w:szCs w:val="24"/>
        </w:rPr>
      </w:pPr>
      <w:r w:rsidRPr="004761FD">
        <w:rPr>
          <w:rFonts w:cs="Arial"/>
          <w:szCs w:val="24"/>
        </w:rPr>
        <w:t>[…]</w:t>
      </w:r>
    </w:p>
    <w:p w14:paraId="7C8A2A43" w14:textId="36FE32CB" w:rsidR="00993BC1" w:rsidRPr="004761FD" w:rsidRDefault="005309E0" w:rsidP="009F66D1">
      <w:pPr>
        <w:pStyle w:val="Estilo"/>
        <w:contextualSpacing/>
        <w:rPr>
          <w:rFonts w:cs="Arial"/>
          <w:szCs w:val="24"/>
        </w:rPr>
      </w:pPr>
      <w:r w:rsidRPr="004761FD">
        <w:rPr>
          <w:rFonts w:cs="Arial"/>
          <w:szCs w:val="24"/>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r w:rsidR="00354164">
        <w:rPr>
          <w:rFonts w:cs="Arial"/>
          <w:szCs w:val="24"/>
        </w:rPr>
        <w:t>”</w:t>
      </w:r>
    </w:p>
  </w:footnote>
  <w:footnote w:id="3">
    <w:p w14:paraId="25FB3E28" w14:textId="01C935A9" w:rsidR="008A7A66" w:rsidRPr="004761FD" w:rsidRDefault="001D0B36"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354164">
        <w:rPr>
          <w:sz w:val="24"/>
          <w:szCs w:val="24"/>
        </w:rPr>
        <w:t>“</w:t>
      </w:r>
      <w:r w:rsidR="008A7A66" w:rsidRPr="00354164">
        <w:rPr>
          <w:b/>
          <w:bCs/>
          <w:sz w:val="24"/>
          <w:szCs w:val="24"/>
        </w:rPr>
        <w:t>Artículo 10</w:t>
      </w:r>
      <w:r w:rsidR="008A7A66" w:rsidRPr="004761FD">
        <w:rPr>
          <w:sz w:val="24"/>
          <w:szCs w:val="24"/>
        </w:rPr>
        <w:t>. La Suprema Corte de Justicia de la Nación conocerá funcionando en Pleno:</w:t>
      </w:r>
    </w:p>
    <w:p w14:paraId="40D79DBE" w14:textId="7FFEDBCE" w:rsidR="001D0B36" w:rsidRPr="004761FD" w:rsidRDefault="008A7A66" w:rsidP="009F66D1">
      <w:pPr>
        <w:pStyle w:val="Textonotapie"/>
        <w:contextualSpacing/>
        <w:rPr>
          <w:sz w:val="24"/>
          <w:szCs w:val="24"/>
        </w:rPr>
      </w:pPr>
      <w:r w:rsidRPr="004761FD">
        <w:rPr>
          <w:sz w:val="24"/>
          <w:szCs w:val="24"/>
        </w:rPr>
        <w:t>I. De las controversias constitucionales y acciones de inconstitucionalidad a que se refieren las fracciones I y II del artículo 105 de la Constitución Política de los Estados Unidos Mexicanos;</w:t>
      </w:r>
    </w:p>
    <w:p w14:paraId="6F435E73" w14:textId="0FFDFC34" w:rsidR="008A7A66" w:rsidRPr="004761FD" w:rsidRDefault="008A7A66" w:rsidP="009F66D1">
      <w:pPr>
        <w:pStyle w:val="Textonotapie"/>
        <w:contextualSpacing/>
        <w:rPr>
          <w:sz w:val="24"/>
          <w:szCs w:val="24"/>
        </w:rPr>
      </w:pPr>
      <w:r w:rsidRPr="004761FD">
        <w:rPr>
          <w:sz w:val="24"/>
          <w:szCs w:val="24"/>
        </w:rPr>
        <w:t>[…]</w:t>
      </w:r>
      <w:r w:rsidR="00354164">
        <w:rPr>
          <w:sz w:val="24"/>
          <w:szCs w:val="24"/>
        </w:rPr>
        <w:t>”</w:t>
      </w:r>
    </w:p>
  </w:footnote>
  <w:footnote w:id="4">
    <w:p w14:paraId="4698BF3E" w14:textId="60BC7616" w:rsidR="00103738" w:rsidRPr="004761FD" w:rsidRDefault="00640D5D"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354164">
        <w:rPr>
          <w:sz w:val="24"/>
          <w:szCs w:val="24"/>
        </w:rPr>
        <w:t>“</w:t>
      </w:r>
      <w:r w:rsidR="00103738" w:rsidRPr="00354164">
        <w:rPr>
          <w:b/>
          <w:bCs/>
          <w:sz w:val="24"/>
          <w:szCs w:val="24"/>
        </w:rPr>
        <w:t>Artículo 60</w:t>
      </w:r>
      <w:r w:rsidR="00103738" w:rsidRPr="004761FD">
        <w:rPr>
          <w:sz w:val="24"/>
          <w:szCs w:val="24"/>
        </w:rPr>
        <w:t>.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41736400" w14:textId="41A1086D" w:rsidR="00640D5D" w:rsidRPr="004761FD" w:rsidRDefault="00103738" w:rsidP="009F66D1">
      <w:pPr>
        <w:pStyle w:val="Textonotapie"/>
        <w:contextualSpacing/>
        <w:rPr>
          <w:sz w:val="24"/>
          <w:szCs w:val="24"/>
        </w:rPr>
      </w:pPr>
      <w:r w:rsidRPr="004761FD">
        <w:rPr>
          <w:sz w:val="24"/>
          <w:szCs w:val="24"/>
        </w:rPr>
        <w:t>En materia electoral, para el cómputo de los plazos, todos los días son hábiles.</w:t>
      </w:r>
    </w:p>
  </w:footnote>
  <w:footnote w:id="5">
    <w:p w14:paraId="136A057F" w14:textId="775A9018" w:rsidR="00387CC2" w:rsidRPr="004761FD" w:rsidRDefault="00F43767"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354164">
        <w:rPr>
          <w:sz w:val="24"/>
          <w:szCs w:val="24"/>
        </w:rPr>
        <w:t>“</w:t>
      </w:r>
      <w:r w:rsidR="00387CC2" w:rsidRPr="00354164">
        <w:rPr>
          <w:b/>
          <w:bCs/>
          <w:sz w:val="24"/>
          <w:szCs w:val="24"/>
        </w:rPr>
        <w:t>Artículo 11.</w:t>
      </w:r>
      <w:r w:rsidR="00387CC2" w:rsidRPr="004761FD">
        <w:rPr>
          <w:sz w:val="24"/>
          <w:szCs w:val="24"/>
        </w:rPr>
        <w:t xml:space="preserve"> El actor, el demandado y, en su caso, el tercero interesado deberán comparecer a juicio por conducto de los funcionarios que, en términos de las normas que los rigen, estén facultados para representarlos. En todo caso, se presumirá que quien comparezca a juicio goza de la representación legal y cuenta con la capacidad para hacerlo, salvo prueba en contrario.</w:t>
      </w:r>
    </w:p>
    <w:p w14:paraId="6B05CD13" w14:textId="77777777" w:rsidR="00387CC2" w:rsidRPr="004761FD" w:rsidRDefault="00387CC2" w:rsidP="009F66D1">
      <w:pPr>
        <w:pStyle w:val="Textonotapie"/>
        <w:contextualSpacing/>
        <w:rPr>
          <w:sz w:val="24"/>
          <w:szCs w:val="24"/>
        </w:rPr>
      </w:pPr>
      <w:r w:rsidRPr="004761FD">
        <w:rPr>
          <w:sz w:val="24"/>
          <w:szCs w:val="24"/>
        </w:rPr>
        <w:t>En las controversias constitucionales no se admitirá ninguna forma diversa de representación a la prevista en el párrafo anterior; sin embargo, por medio de oficio podrán acreditarse delegados para que hagan promociones, concurran a las audiencias y en ellas rindan pruebas, formulen alegatos y promuevan los incidentes y recursos previstos en esta ley.</w:t>
      </w:r>
    </w:p>
    <w:p w14:paraId="69C01BAE" w14:textId="01202CED" w:rsidR="00F43767" w:rsidRPr="004761FD" w:rsidRDefault="00387CC2" w:rsidP="009F66D1">
      <w:pPr>
        <w:pStyle w:val="Textonotapie"/>
        <w:contextualSpacing/>
        <w:rPr>
          <w:sz w:val="24"/>
          <w:szCs w:val="24"/>
        </w:rPr>
      </w:pPr>
      <w:r w:rsidRPr="004761FD">
        <w:rPr>
          <w:sz w:val="24"/>
          <w:szCs w:val="24"/>
        </w:rPr>
        <w:t>El Presidente de los Estados Unidos Mexicanos será representado por el secretario de estado, por el jefe del departamento administrativo o por el Consejero Jurídico del Gobierno, conforme lo determine el propio Presidente, y considerando para tales efectos las competencias establecidas en la ley. El acreditamiento de la personalidad de estos servidores públicos y su suplencia se harán en los términos previstos en las leyes o reglamentos interiores que correspondan.</w:t>
      </w:r>
      <w:r w:rsidR="00354164">
        <w:rPr>
          <w:sz w:val="24"/>
          <w:szCs w:val="24"/>
        </w:rPr>
        <w:t>”</w:t>
      </w:r>
    </w:p>
  </w:footnote>
  <w:footnote w:id="6">
    <w:p w14:paraId="276C00D2" w14:textId="7BD72717" w:rsidR="00E30844" w:rsidRPr="004761FD" w:rsidRDefault="00E30844" w:rsidP="00E30844">
      <w:pPr>
        <w:pStyle w:val="Textonotapie"/>
        <w:rPr>
          <w:sz w:val="24"/>
          <w:szCs w:val="24"/>
        </w:rPr>
      </w:pPr>
      <w:r w:rsidRPr="004761FD">
        <w:rPr>
          <w:rStyle w:val="Refdenotaalpie"/>
          <w:sz w:val="24"/>
          <w:szCs w:val="24"/>
        </w:rPr>
        <w:footnoteRef/>
      </w:r>
      <w:r w:rsidRPr="004761FD">
        <w:rPr>
          <w:sz w:val="24"/>
          <w:szCs w:val="24"/>
        </w:rPr>
        <w:t xml:space="preserve"> </w:t>
      </w:r>
      <w:r w:rsidR="00354164">
        <w:rPr>
          <w:sz w:val="24"/>
          <w:szCs w:val="24"/>
        </w:rPr>
        <w:t>“</w:t>
      </w:r>
      <w:r w:rsidRPr="00354164">
        <w:rPr>
          <w:b/>
          <w:bCs/>
          <w:sz w:val="24"/>
          <w:szCs w:val="24"/>
        </w:rPr>
        <w:t>Artículo 53.</w:t>
      </w:r>
      <w:r w:rsidRPr="004761FD">
        <w:rPr>
          <w:sz w:val="24"/>
          <w:szCs w:val="24"/>
        </w:rPr>
        <w:t xml:space="preserve"> Son facultades y deberes del Comité Ejecutivo Nacional:</w:t>
      </w:r>
      <w:r w:rsidR="00AD40BD" w:rsidRPr="004761FD">
        <w:rPr>
          <w:sz w:val="24"/>
          <w:szCs w:val="24"/>
        </w:rPr>
        <w:t xml:space="preserve"> </w:t>
      </w:r>
    </w:p>
    <w:p w14:paraId="5977FADE" w14:textId="77777777" w:rsidR="00AD40BD" w:rsidRPr="004761FD" w:rsidRDefault="00E30844" w:rsidP="00E30844">
      <w:pPr>
        <w:pStyle w:val="Textonotapie"/>
        <w:rPr>
          <w:sz w:val="24"/>
          <w:szCs w:val="24"/>
        </w:rPr>
      </w:pPr>
      <w:r w:rsidRPr="004761FD">
        <w:rPr>
          <w:sz w:val="24"/>
          <w:szCs w:val="24"/>
        </w:rPr>
        <w:t>a) Ejercer por medio de su Presidente o de la persona o personas que estime conveniente designar al</w:t>
      </w:r>
      <w:r w:rsidR="00AD40BD" w:rsidRPr="004761FD">
        <w:rPr>
          <w:sz w:val="24"/>
          <w:szCs w:val="24"/>
        </w:rPr>
        <w:t xml:space="preserve"> </w:t>
      </w:r>
      <w:r w:rsidRPr="004761FD">
        <w:rPr>
          <w:sz w:val="24"/>
          <w:szCs w:val="24"/>
        </w:rPr>
        <w:t>efecto, la representación legal de Acción Nacional, en los términos de las disposiciones que regulan el</w:t>
      </w:r>
      <w:r w:rsidR="00AD40BD" w:rsidRPr="004761FD">
        <w:rPr>
          <w:sz w:val="24"/>
          <w:szCs w:val="24"/>
        </w:rPr>
        <w:t xml:space="preserve"> </w:t>
      </w:r>
      <w:r w:rsidRPr="004761FD">
        <w:rPr>
          <w:sz w:val="24"/>
          <w:szCs w:val="24"/>
        </w:rPr>
        <w:t>mandato tanto en el Código Civil para el Distrito Federal en materia común y para toda la República en</w:t>
      </w:r>
      <w:r w:rsidR="00AD40BD" w:rsidRPr="004761FD">
        <w:rPr>
          <w:sz w:val="24"/>
          <w:szCs w:val="24"/>
        </w:rPr>
        <w:t xml:space="preserve"> </w:t>
      </w:r>
      <w:r w:rsidRPr="004761FD">
        <w:rPr>
          <w:sz w:val="24"/>
          <w:szCs w:val="24"/>
        </w:rPr>
        <w:t>materia Federal, en la Ley General de Títulos y Operaciones de Crédito y Ley Federal del Trabajo. En</w:t>
      </w:r>
      <w:r w:rsidR="00AD40BD" w:rsidRPr="004761FD">
        <w:rPr>
          <w:sz w:val="24"/>
          <w:szCs w:val="24"/>
        </w:rPr>
        <w:t xml:space="preserve"> </w:t>
      </w:r>
      <w:r w:rsidRPr="004761FD">
        <w:rPr>
          <w:sz w:val="24"/>
          <w:szCs w:val="24"/>
        </w:rPr>
        <w:t>consecuencia, el Presidente gozará de todas las facultades generales y aun las que requieran cláusula</w:t>
      </w:r>
      <w:r w:rsidR="00AD40BD" w:rsidRPr="004761FD">
        <w:rPr>
          <w:sz w:val="24"/>
          <w:szCs w:val="24"/>
        </w:rPr>
        <w:t xml:space="preserve"> </w:t>
      </w:r>
      <w:r w:rsidRPr="004761FD">
        <w:rPr>
          <w:sz w:val="24"/>
          <w:szCs w:val="24"/>
        </w:rPr>
        <w:t>especial conforme a la Ley, para pleitos y cobranzas, actos de administración, actos de dominio y para</w:t>
      </w:r>
      <w:r w:rsidR="00AD40BD" w:rsidRPr="004761FD">
        <w:rPr>
          <w:sz w:val="24"/>
          <w:szCs w:val="24"/>
        </w:rPr>
        <w:t xml:space="preserve"> </w:t>
      </w:r>
      <w:r w:rsidRPr="004761FD">
        <w:rPr>
          <w:sz w:val="24"/>
          <w:szCs w:val="24"/>
        </w:rPr>
        <w:t>suscribir títulos de crédito. Las disposiciones de tales ordenamientos legales se tienen aquí por</w:t>
      </w:r>
      <w:r w:rsidR="00AD40BD" w:rsidRPr="004761FD">
        <w:rPr>
          <w:sz w:val="24"/>
          <w:szCs w:val="24"/>
        </w:rPr>
        <w:t xml:space="preserve"> </w:t>
      </w:r>
      <w:r w:rsidRPr="004761FD">
        <w:rPr>
          <w:sz w:val="24"/>
          <w:szCs w:val="24"/>
        </w:rPr>
        <w:t>reproducidas como si se insertaran a la letra, así como los relativos de la legislación electoral vigente;</w:t>
      </w:r>
    </w:p>
    <w:p w14:paraId="4A894EAF" w14:textId="672DD505" w:rsidR="00E30844" w:rsidRPr="004761FD" w:rsidRDefault="001437C1" w:rsidP="00E30844">
      <w:pPr>
        <w:pStyle w:val="Textonotapie"/>
        <w:rPr>
          <w:sz w:val="24"/>
          <w:szCs w:val="24"/>
        </w:rPr>
      </w:pPr>
      <w:r w:rsidRPr="004761FD">
        <w:rPr>
          <w:sz w:val="24"/>
          <w:szCs w:val="24"/>
        </w:rPr>
        <w:t>[</w:t>
      </w:r>
      <w:r w:rsidR="00E30844" w:rsidRPr="004761FD">
        <w:rPr>
          <w:sz w:val="24"/>
          <w:szCs w:val="24"/>
        </w:rPr>
        <w:t>…</w:t>
      </w:r>
      <w:r w:rsidRPr="004761FD">
        <w:rPr>
          <w:sz w:val="24"/>
          <w:szCs w:val="24"/>
        </w:rPr>
        <w:t>]</w:t>
      </w:r>
      <w:r w:rsidR="00E30844" w:rsidRPr="004761FD">
        <w:rPr>
          <w:sz w:val="24"/>
          <w:szCs w:val="24"/>
        </w:rPr>
        <w:t>.</w:t>
      </w:r>
    </w:p>
  </w:footnote>
  <w:footnote w:id="7">
    <w:p w14:paraId="4F46F04F" w14:textId="5D10766B" w:rsidR="001437C1" w:rsidRPr="004761FD" w:rsidRDefault="005633BE" w:rsidP="00117EBF">
      <w:pPr>
        <w:pStyle w:val="Textonotapie"/>
        <w:rPr>
          <w:sz w:val="24"/>
          <w:szCs w:val="24"/>
        </w:rPr>
      </w:pPr>
      <w:r w:rsidRPr="004761FD">
        <w:rPr>
          <w:rStyle w:val="Refdenotaalpie"/>
          <w:sz w:val="24"/>
          <w:szCs w:val="24"/>
        </w:rPr>
        <w:footnoteRef/>
      </w:r>
      <w:r w:rsidRPr="004761FD">
        <w:rPr>
          <w:sz w:val="24"/>
          <w:szCs w:val="24"/>
        </w:rPr>
        <w:t xml:space="preserve"> </w:t>
      </w:r>
      <w:r w:rsidR="004477F2">
        <w:rPr>
          <w:sz w:val="24"/>
          <w:szCs w:val="24"/>
        </w:rPr>
        <w:t>“</w:t>
      </w:r>
      <w:r w:rsidR="00117EBF" w:rsidRPr="004477F2">
        <w:rPr>
          <w:b/>
          <w:bCs/>
          <w:sz w:val="24"/>
          <w:szCs w:val="24"/>
        </w:rPr>
        <w:t>Artículo 89</w:t>
      </w:r>
      <w:r w:rsidR="00117EBF" w:rsidRPr="004761FD">
        <w:rPr>
          <w:sz w:val="24"/>
          <w:szCs w:val="24"/>
        </w:rPr>
        <w:t xml:space="preserve">. La persona titular de la Presidencia del Comité Ejecutivo Nacional tendrá las facultades siguientes: </w:t>
      </w:r>
    </w:p>
    <w:p w14:paraId="7DAB3D90" w14:textId="303A7FD6" w:rsidR="00117EBF" w:rsidRPr="004761FD" w:rsidRDefault="001437C1" w:rsidP="00117EBF">
      <w:pPr>
        <w:pStyle w:val="Textonotapie"/>
        <w:rPr>
          <w:sz w:val="24"/>
          <w:szCs w:val="24"/>
        </w:rPr>
      </w:pPr>
      <w:r w:rsidRPr="004761FD">
        <w:rPr>
          <w:sz w:val="24"/>
          <w:szCs w:val="24"/>
        </w:rPr>
        <w:t>[…]</w:t>
      </w:r>
    </w:p>
    <w:p w14:paraId="61AA771E" w14:textId="64520644" w:rsidR="00117EBF" w:rsidRPr="004761FD" w:rsidRDefault="00117EBF" w:rsidP="00117EBF">
      <w:pPr>
        <w:pStyle w:val="Textonotapie"/>
        <w:rPr>
          <w:sz w:val="24"/>
          <w:szCs w:val="24"/>
        </w:rPr>
      </w:pPr>
      <w:r w:rsidRPr="004761FD">
        <w:rPr>
          <w:sz w:val="24"/>
          <w:szCs w:val="24"/>
        </w:rPr>
        <w:t>XVI. Ocurrir en representación del Partido para promover la acción de inconstitucionalidad referida en el</w:t>
      </w:r>
      <w:r w:rsidR="003626F2" w:rsidRPr="004761FD">
        <w:rPr>
          <w:sz w:val="24"/>
          <w:szCs w:val="24"/>
        </w:rPr>
        <w:t xml:space="preserve"> </w:t>
      </w:r>
      <w:r w:rsidRPr="004761FD">
        <w:rPr>
          <w:sz w:val="24"/>
          <w:szCs w:val="24"/>
        </w:rPr>
        <w:t>artículo 105, fracción II, inciso f, de la Constitución Política de los Estados Unidos Mexicanos, cuando se</w:t>
      </w:r>
      <w:r w:rsidR="003626F2" w:rsidRPr="004761FD">
        <w:rPr>
          <w:sz w:val="24"/>
          <w:szCs w:val="24"/>
        </w:rPr>
        <w:t xml:space="preserve"> </w:t>
      </w:r>
      <w:r w:rsidRPr="004761FD">
        <w:rPr>
          <w:sz w:val="24"/>
          <w:szCs w:val="24"/>
        </w:rPr>
        <w:t>trate de plantear una posible contradicción entre una norma de carácter general y la propia Constitución;</w:t>
      </w:r>
    </w:p>
    <w:p w14:paraId="5349497B" w14:textId="1E809468" w:rsidR="005633BE" w:rsidRPr="004761FD" w:rsidRDefault="001437C1" w:rsidP="00117EBF">
      <w:pPr>
        <w:pStyle w:val="Textonotapie"/>
        <w:rPr>
          <w:sz w:val="24"/>
          <w:szCs w:val="24"/>
        </w:rPr>
      </w:pPr>
      <w:r w:rsidRPr="004761FD">
        <w:rPr>
          <w:sz w:val="24"/>
          <w:szCs w:val="24"/>
        </w:rPr>
        <w:t>[</w:t>
      </w:r>
      <w:r w:rsidR="00117EBF" w:rsidRPr="004761FD">
        <w:rPr>
          <w:sz w:val="24"/>
          <w:szCs w:val="24"/>
        </w:rPr>
        <w:t>…</w:t>
      </w:r>
      <w:r w:rsidRPr="004761FD">
        <w:rPr>
          <w:sz w:val="24"/>
          <w:szCs w:val="24"/>
        </w:rPr>
        <w:t>]</w:t>
      </w:r>
      <w:r w:rsidR="00117EBF" w:rsidRPr="004761FD">
        <w:rPr>
          <w:sz w:val="24"/>
          <w:szCs w:val="24"/>
        </w:rPr>
        <w:t>.</w:t>
      </w:r>
      <w:r w:rsidR="00354164">
        <w:rPr>
          <w:sz w:val="24"/>
          <w:szCs w:val="24"/>
        </w:rPr>
        <w:t>”</w:t>
      </w:r>
    </w:p>
  </w:footnote>
  <w:footnote w:id="8">
    <w:p w14:paraId="42B7B823" w14:textId="59F4678A" w:rsidR="008A4549" w:rsidRPr="004761FD" w:rsidRDefault="00A83D14" w:rsidP="008A4549">
      <w:pPr>
        <w:pStyle w:val="Textonotapie"/>
        <w:rPr>
          <w:sz w:val="24"/>
          <w:szCs w:val="24"/>
        </w:rPr>
      </w:pPr>
      <w:r w:rsidRPr="004761FD">
        <w:rPr>
          <w:rStyle w:val="Refdenotaalpie"/>
          <w:sz w:val="24"/>
          <w:szCs w:val="24"/>
        </w:rPr>
        <w:footnoteRef/>
      </w:r>
      <w:r w:rsidRPr="004761FD">
        <w:rPr>
          <w:sz w:val="24"/>
          <w:szCs w:val="24"/>
        </w:rPr>
        <w:t xml:space="preserve"> </w:t>
      </w:r>
      <w:r w:rsidR="00354164">
        <w:rPr>
          <w:sz w:val="24"/>
          <w:szCs w:val="24"/>
        </w:rPr>
        <w:t>“</w:t>
      </w:r>
      <w:r w:rsidR="008A4549" w:rsidRPr="00354164">
        <w:rPr>
          <w:b/>
          <w:bCs/>
          <w:sz w:val="24"/>
          <w:szCs w:val="24"/>
        </w:rPr>
        <w:t>Artículo 3</w:t>
      </w:r>
      <w:r w:rsidR="00BB15BB" w:rsidRPr="00354164">
        <w:rPr>
          <w:b/>
          <w:bCs/>
          <w:sz w:val="24"/>
          <w:szCs w:val="24"/>
        </w:rPr>
        <w:t>9</w:t>
      </w:r>
      <w:r w:rsidR="008A4549" w:rsidRPr="004761FD">
        <w:rPr>
          <w:sz w:val="24"/>
          <w:szCs w:val="24"/>
        </w:rPr>
        <w:t xml:space="preserve">. </w:t>
      </w:r>
      <w:r w:rsidR="00CA1883" w:rsidRPr="004761FD">
        <w:rPr>
          <w:sz w:val="24"/>
          <w:szCs w:val="24"/>
        </w:rPr>
        <w:t>Son funciones de la Dirección Nacional Ejecutiva las siguientes:</w:t>
      </w:r>
    </w:p>
    <w:p w14:paraId="30A144B7" w14:textId="4501CF2E" w:rsidR="001437C1" w:rsidRPr="004761FD" w:rsidRDefault="001437C1" w:rsidP="008A4549">
      <w:pPr>
        <w:pStyle w:val="Textonotapie"/>
        <w:rPr>
          <w:sz w:val="24"/>
          <w:szCs w:val="24"/>
        </w:rPr>
      </w:pPr>
      <w:r w:rsidRPr="004761FD">
        <w:rPr>
          <w:sz w:val="24"/>
          <w:szCs w:val="24"/>
        </w:rPr>
        <w:t>[…]</w:t>
      </w:r>
    </w:p>
    <w:p w14:paraId="62878604" w14:textId="5C10891E" w:rsidR="001437C1" w:rsidRPr="004761FD" w:rsidRDefault="001437C1" w:rsidP="008A4549">
      <w:pPr>
        <w:pStyle w:val="Textonotapie"/>
        <w:rPr>
          <w:sz w:val="24"/>
          <w:szCs w:val="24"/>
        </w:rPr>
      </w:pPr>
      <w:r w:rsidRPr="004761FD">
        <w:rPr>
          <w:sz w:val="24"/>
          <w:szCs w:val="24"/>
        </w:rPr>
        <w:t>Apartado B. De la Presidencia Nacional.</w:t>
      </w:r>
    </w:p>
    <w:p w14:paraId="01692E13" w14:textId="6CB6E99A" w:rsidR="001437C1" w:rsidRPr="004761FD" w:rsidRDefault="001437C1" w:rsidP="008A4549">
      <w:pPr>
        <w:pStyle w:val="Textonotapie"/>
        <w:rPr>
          <w:sz w:val="24"/>
          <w:szCs w:val="24"/>
        </w:rPr>
      </w:pPr>
      <w:r w:rsidRPr="004761FD">
        <w:rPr>
          <w:sz w:val="24"/>
          <w:szCs w:val="24"/>
        </w:rPr>
        <w:t>[…]</w:t>
      </w:r>
    </w:p>
    <w:p w14:paraId="775F6857" w14:textId="6ACDD1C7" w:rsidR="00A83D14" w:rsidRPr="004761FD" w:rsidRDefault="00F5423A" w:rsidP="008A4549">
      <w:pPr>
        <w:pStyle w:val="Textonotapie"/>
        <w:rPr>
          <w:sz w:val="24"/>
          <w:szCs w:val="24"/>
        </w:rPr>
      </w:pPr>
      <w:r w:rsidRPr="004761FD">
        <w:rPr>
          <w:sz w:val="24"/>
          <w:szCs w:val="24"/>
        </w:rPr>
        <w:t>IV. Representar legalmente al Partido y designar apoderados, teniendo la obligación de presentar al pleno un informe trimestral de las actividades al respecto;</w:t>
      </w:r>
    </w:p>
    <w:p w14:paraId="74F5B0E2" w14:textId="00C4FEE0" w:rsidR="00F5423A" w:rsidRPr="004761FD" w:rsidRDefault="00F5423A" w:rsidP="008A4549">
      <w:pPr>
        <w:pStyle w:val="Textonotapie"/>
        <w:rPr>
          <w:sz w:val="24"/>
          <w:szCs w:val="24"/>
        </w:rPr>
      </w:pPr>
      <w:r w:rsidRPr="004761FD">
        <w:rPr>
          <w:sz w:val="24"/>
          <w:szCs w:val="24"/>
        </w:rPr>
        <w:t>[…]</w:t>
      </w:r>
    </w:p>
  </w:footnote>
  <w:footnote w:id="9">
    <w:p w14:paraId="02E6395A" w14:textId="54FD8D87" w:rsidR="00142227" w:rsidRPr="004761FD" w:rsidRDefault="00142227" w:rsidP="00142227">
      <w:pPr>
        <w:pStyle w:val="Textonotapie"/>
        <w:rPr>
          <w:sz w:val="24"/>
          <w:szCs w:val="24"/>
        </w:rPr>
      </w:pPr>
      <w:r w:rsidRPr="004761FD">
        <w:rPr>
          <w:rStyle w:val="Refdenotaalpie"/>
          <w:sz w:val="24"/>
          <w:szCs w:val="24"/>
        </w:rPr>
        <w:footnoteRef/>
      </w:r>
      <w:r w:rsidRPr="004761FD">
        <w:rPr>
          <w:sz w:val="24"/>
          <w:szCs w:val="24"/>
        </w:rPr>
        <w:t xml:space="preserve"> </w:t>
      </w:r>
      <w:r w:rsidR="004477F2">
        <w:rPr>
          <w:sz w:val="24"/>
          <w:szCs w:val="24"/>
        </w:rPr>
        <w:t>“</w:t>
      </w:r>
      <w:r w:rsidRPr="004477F2">
        <w:rPr>
          <w:b/>
          <w:bCs/>
          <w:sz w:val="24"/>
          <w:szCs w:val="24"/>
        </w:rPr>
        <w:t>Artículo 20</w:t>
      </w:r>
      <w:r w:rsidRPr="004761FD">
        <w:rPr>
          <w:sz w:val="24"/>
          <w:szCs w:val="24"/>
        </w:rPr>
        <w:t>…</w:t>
      </w:r>
    </w:p>
    <w:p w14:paraId="5532DA88" w14:textId="77777777" w:rsidR="00142227" w:rsidRPr="004761FD" w:rsidRDefault="00142227" w:rsidP="00142227">
      <w:pPr>
        <w:pStyle w:val="Textonotapie"/>
        <w:rPr>
          <w:sz w:val="24"/>
          <w:szCs w:val="24"/>
        </w:rPr>
      </w:pPr>
      <w:r w:rsidRPr="004761FD">
        <w:rPr>
          <w:sz w:val="24"/>
          <w:szCs w:val="24"/>
        </w:rPr>
        <w:t>…</w:t>
      </w:r>
    </w:p>
    <w:p w14:paraId="1AF66D07" w14:textId="77777777" w:rsidR="00142227" w:rsidRPr="004761FD" w:rsidRDefault="00142227" w:rsidP="00142227">
      <w:pPr>
        <w:pStyle w:val="Textonotapie"/>
        <w:rPr>
          <w:sz w:val="24"/>
          <w:szCs w:val="24"/>
        </w:rPr>
      </w:pPr>
      <w:r w:rsidRPr="004761FD">
        <w:rPr>
          <w:sz w:val="24"/>
          <w:szCs w:val="24"/>
        </w:rPr>
        <w:t>2. Son atribuciones y facultades de la Comisión Operativa Nacional:</w:t>
      </w:r>
    </w:p>
    <w:p w14:paraId="7AC152F2" w14:textId="77777777" w:rsidR="00142227" w:rsidRPr="004761FD" w:rsidRDefault="00142227" w:rsidP="00142227">
      <w:pPr>
        <w:pStyle w:val="Textonotapie"/>
        <w:rPr>
          <w:sz w:val="24"/>
          <w:szCs w:val="24"/>
        </w:rPr>
      </w:pPr>
      <w:r w:rsidRPr="004761FD">
        <w:rPr>
          <w:sz w:val="24"/>
          <w:szCs w:val="24"/>
        </w:rPr>
        <w:t>…</w:t>
      </w:r>
    </w:p>
    <w:p w14:paraId="659810F6" w14:textId="4D770B71" w:rsidR="00142227" w:rsidRPr="004761FD" w:rsidRDefault="00142227" w:rsidP="00142227">
      <w:pPr>
        <w:pStyle w:val="Textonotapie"/>
        <w:rPr>
          <w:sz w:val="24"/>
          <w:szCs w:val="24"/>
        </w:rPr>
      </w:pPr>
      <w:r w:rsidRPr="004761FD">
        <w:rPr>
          <w:sz w:val="24"/>
          <w:szCs w:val="24"/>
        </w:rPr>
        <w:t>o) Para interponer, en términos de la fracción II del Artículo 105 de la Constitución Política de los Estados Unidos Mexicanos, las acciones de inconstitucionalidad en materia electoral.</w:t>
      </w:r>
      <w:r w:rsidR="00354164">
        <w:rPr>
          <w:sz w:val="24"/>
          <w:szCs w:val="24"/>
        </w:rPr>
        <w:t>”</w:t>
      </w:r>
    </w:p>
  </w:footnote>
  <w:footnote w:id="10">
    <w:p w14:paraId="15CFA1BC" w14:textId="4067FA6E" w:rsidR="00142227" w:rsidRPr="004761FD" w:rsidRDefault="00142227" w:rsidP="00142227">
      <w:pPr>
        <w:pStyle w:val="Textonotapie"/>
        <w:rPr>
          <w:sz w:val="24"/>
          <w:szCs w:val="24"/>
        </w:rPr>
      </w:pPr>
      <w:r w:rsidRPr="004761FD">
        <w:rPr>
          <w:rStyle w:val="Refdenotaalpie"/>
          <w:sz w:val="24"/>
          <w:szCs w:val="24"/>
        </w:rPr>
        <w:footnoteRef/>
      </w:r>
      <w:r w:rsidRPr="004761FD">
        <w:rPr>
          <w:sz w:val="24"/>
          <w:szCs w:val="24"/>
        </w:rPr>
        <w:t xml:space="preserve"> Tribunal Pleno de la Suprema Corte de Justicia de la Nación, ponente: </w:t>
      </w:r>
      <w:r w:rsidR="004477F2">
        <w:rPr>
          <w:sz w:val="24"/>
          <w:szCs w:val="24"/>
        </w:rPr>
        <w:t xml:space="preserve">Ministro </w:t>
      </w:r>
      <w:r w:rsidRPr="004761FD">
        <w:rPr>
          <w:sz w:val="24"/>
          <w:szCs w:val="24"/>
        </w:rPr>
        <w:t>Jorg</w:t>
      </w:r>
      <w:r w:rsidR="004477F2">
        <w:rPr>
          <w:sz w:val="24"/>
          <w:szCs w:val="24"/>
        </w:rPr>
        <w:t>e</w:t>
      </w:r>
      <w:r w:rsidRPr="004761FD">
        <w:rPr>
          <w:sz w:val="24"/>
          <w:szCs w:val="24"/>
        </w:rPr>
        <w:t xml:space="preserve"> Mario Pardo Rebolledo,</w:t>
      </w:r>
      <w:r w:rsidR="006C3B8A">
        <w:rPr>
          <w:sz w:val="24"/>
          <w:szCs w:val="24"/>
        </w:rPr>
        <w:t xml:space="preserve"> 03 de febrero de 2022, </w:t>
      </w:r>
      <w:r w:rsidR="006C3B8A" w:rsidRPr="006C3B8A">
        <w:rPr>
          <w:sz w:val="24"/>
          <w:szCs w:val="24"/>
        </w:rPr>
        <w:t>por unanimidad de once votos</w:t>
      </w:r>
      <w:r w:rsidR="00D80F60">
        <w:rPr>
          <w:sz w:val="24"/>
          <w:szCs w:val="24"/>
        </w:rPr>
        <w:t xml:space="preserve">. </w:t>
      </w:r>
    </w:p>
  </w:footnote>
  <w:footnote w:id="11">
    <w:p w14:paraId="0B180C06" w14:textId="2664A1BC" w:rsidR="00516B13" w:rsidRPr="004761FD" w:rsidRDefault="003C15CA" w:rsidP="003C15CA">
      <w:pPr>
        <w:pStyle w:val="Textonotapie"/>
        <w:rPr>
          <w:sz w:val="24"/>
          <w:szCs w:val="24"/>
        </w:rPr>
      </w:pPr>
      <w:r w:rsidRPr="004761FD">
        <w:rPr>
          <w:rStyle w:val="Refdenotaalpie"/>
          <w:sz w:val="24"/>
          <w:szCs w:val="24"/>
        </w:rPr>
        <w:footnoteRef/>
      </w:r>
      <w:r w:rsidRPr="004761FD">
        <w:rPr>
          <w:sz w:val="24"/>
          <w:szCs w:val="24"/>
        </w:rPr>
        <w:t xml:space="preserve"> 1. Sarai Núñez Cerón, 2. Román Cifuentes Negrete, 3. Annia Sarahí Gómez Cárdenas, 4. Karen Michel González Márquez, 5. Rommel Aghmed Pacheco Marrufo, 6. Anuar Roberto Azar Figueroa, 7. Marcia Solórzano Gallego, 8. Ana Laura Sánchez Velázquez, 9. Yesenia Galarza Castro, 10. María Elena Pérez-Jaén Zermeño, 11. Itzel Josefina Balderas Hernández, 12. Laura Patricia Contreras Duarte, 13. Paulina Aguado Romero, 14. Miguel Ángel Monraz Ibarra, 15. María Josefina Gamboa Torales, 16. Gustavo Macías Zambrano, 17. Esther Mandujano Tinajero, 18. Paulo Gonzalo Martínez López, 19. Martha Estela Romo Cuéllar, 20. Héctor Israel Castillo Olivares, 21. Daniela Soraya Álvarez Hernández, 22. María de los Ángeles Gutiérrez Valdez, 23. Paulina Rubio Fernández, 24. Noemí Berenice Luna Ayala, 25. Víctor Manuel Pérez Díaz, 26. Juan Carlos Maturino Manzanera, 27. Mario Gerardo Riestra Piña, 28. Leticia Zepeda Martínez, 29. Guillermo Octavio Huerta Ling, 30. María del Carmen Escudero Fabre, 31. Jorge Romero Herrera, 32. Margarita Ester Zavala Gómez del Campo, 33. Luis Alberto Mendoza Acevedo, 34. Jorge Ernesto Inzunza Armas, 35. Noel Mata Atilano, 36. Sonia Rocha Acosta, 37. Sergio </w:t>
      </w:r>
      <w:r w:rsidR="00CA5784" w:rsidRPr="004761FD">
        <w:rPr>
          <w:sz w:val="24"/>
          <w:szCs w:val="24"/>
        </w:rPr>
        <w:t>E</w:t>
      </w:r>
      <w:r w:rsidR="00CA5784" w:rsidRPr="00C62403">
        <w:rPr>
          <w:sz w:val="24"/>
          <w:szCs w:val="24"/>
        </w:rPr>
        <w:t>nrique</w:t>
      </w:r>
      <w:r w:rsidRPr="004761FD">
        <w:rPr>
          <w:sz w:val="24"/>
          <w:szCs w:val="24"/>
        </w:rPr>
        <w:t xml:space="preserve"> Chalé Cauich, 38. Krishna Karina Romero Velázquez, 39. Armando Tejeda Cid, 40. Felipe Fernando Macías Olvera, 41. Rodrigo Sánchez Zepeda, 42. José Antonio Zapata Meraz, 43. Diana Estefanía Gutiérrez Valtierra, 44. Ana Laura Valenzuela Sánchez, 45. Santiago Torreblanca Engell, 46. Carolina Beauregard Martínez, 47.</w:t>
      </w:r>
      <w:r w:rsidR="00516B13" w:rsidRPr="004761FD">
        <w:rPr>
          <w:sz w:val="24"/>
          <w:szCs w:val="24"/>
        </w:rPr>
        <w:t xml:space="preserve"> </w:t>
      </w:r>
      <w:r w:rsidRPr="004761FD">
        <w:rPr>
          <w:sz w:val="24"/>
          <w:szCs w:val="24"/>
        </w:rPr>
        <w:t>Ana Teresa Aranda Orozco, 48. Claudia Gabriela Olvera</w:t>
      </w:r>
      <w:r w:rsidR="00516B13" w:rsidRPr="004761FD">
        <w:rPr>
          <w:sz w:val="24"/>
          <w:szCs w:val="24"/>
        </w:rPr>
        <w:t xml:space="preserve"> </w:t>
      </w:r>
      <w:r w:rsidRPr="004761FD">
        <w:rPr>
          <w:sz w:val="24"/>
          <w:szCs w:val="24"/>
        </w:rPr>
        <w:t>Higuera, 49. Berenice Juárez Navarrete, 50. Berenice</w:t>
      </w:r>
      <w:r w:rsidR="00516B13" w:rsidRPr="004761FD">
        <w:rPr>
          <w:sz w:val="24"/>
          <w:szCs w:val="24"/>
        </w:rPr>
        <w:t xml:space="preserve"> </w:t>
      </w:r>
      <w:r w:rsidRPr="004761FD">
        <w:rPr>
          <w:sz w:val="24"/>
          <w:szCs w:val="24"/>
        </w:rPr>
        <w:t>Montes Estrada, 51. Lilia Caritina Olvera Coronel, 52.</w:t>
      </w:r>
      <w:r w:rsidR="00516B13" w:rsidRPr="004761FD">
        <w:rPr>
          <w:sz w:val="24"/>
          <w:szCs w:val="24"/>
        </w:rPr>
        <w:t xml:space="preserve"> </w:t>
      </w:r>
      <w:r w:rsidRPr="004761FD">
        <w:rPr>
          <w:sz w:val="24"/>
          <w:szCs w:val="24"/>
        </w:rPr>
        <w:t>Anabey García Velasco, 53. Cesar Augusto Rendón García,</w:t>
      </w:r>
      <w:r w:rsidR="00516B13" w:rsidRPr="004761FD">
        <w:rPr>
          <w:sz w:val="24"/>
          <w:szCs w:val="24"/>
        </w:rPr>
        <w:t xml:space="preserve"> </w:t>
      </w:r>
      <w:r w:rsidRPr="004761FD">
        <w:rPr>
          <w:sz w:val="24"/>
          <w:szCs w:val="24"/>
        </w:rPr>
        <w:t>54. Genoveva Huerta Villegas, 55. Joanna Alejandra Felipe</w:t>
      </w:r>
      <w:r w:rsidR="00516B13" w:rsidRPr="004761FD">
        <w:rPr>
          <w:sz w:val="24"/>
          <w:szCs w:val="24"/>
        </w:rPr>
        <w:t xml:space="preserve"> </w:t>
      </w:r>
      <w:r w:rsidRPr="004761FD">
        <w:rPr>
          <w:sz w:val="24"/>
          <w:szCs w:val="24"/>
        </w:rPr>
        <w:t>Torres, 56. Gabriel Ricardo Quadri de La Torre, 57. Ana</w:t>
      </w:r>
      <w:r w:rsidR="00516B13" w:rsidRPr="004761FD">
        <w:rPr>
          <w:sz w:val="24"/>
          <w:szCs w:val="24"/>
        </w:rPr>
        <w:t xml:space="preserve"> </w:t>
      </w:r>
      <w:r w:rsidRPr="004761FD">
        <w:rPr>
          <w:sz w:val="24"/>
          <w:szCs w:val="24"/>
        </w:rPr>
        <w:t>María Balderas Trejo, 58. Erika de los Ángeles Díaz</w:t>
      </w:r>
      <w:r w:rsidR="00516B13" w:rsidRPr="004761FD">
        <w:rPr>
          <w:sz w:val="24"/>
          <w:szCs w:val="24"/>
        </w:rPr>
        <w:t xml:space="preserve"> </w:t>
      </w:r>
      <w:r w:rsidRPr="004761FD">
        <w:rPr>
          <w:sz w:val="24"/>
          <w:szCs w:val="24"/>
        </w:rPr>
        <w:t>Villalón, 59. José Luis Báez Guerrero, 60. Patricia Terrazas</w:t>
      </w:r>
      <w:r w:rsidR="00516B13" w:rsidRPr="004761FD">
        <w:rPr>
          <w:sz w:val="24"/>
          <w:szCs w:val="24"/>
        </w:rPr>
        <w:t xml:space="preserve"> </w:t>
      </w:r>
      <w:r w:rsidRPr="004761FD">
        <w:rPr>
          <w:sz w:val="24"/>
          <w:szCs w:val="24"/>
        </w:rPr>
        <w:t>Baca, 61. Jesús Fernando Morales Flores, 62. Ignacio</w:t>
      </w:r>
      <w:r w:rsidR="00516B13" w:rsidRPr="004761FD">
        <w:rPr>
          <w:sz w:val="24"/>
          <w:szCs w:val="24"/>
        </w:rPr>
        <w:t xml:space="preserve"> </w:t>
      </w:r>
      <w:r w:rsidRPr="004761FD">
        <w:rPr>
          <w:sz w:val="24"/>
          <w:szCs w:val="24"/>
        </w:rPr>
        <w:t>Loyola Vera, 63. Herminio Torres Ajuria, 64. Lizbeth Mata</w:t>
      </w:r>
      <w:r w:rsidR="00516B13" w:rsidRPr="004761FD">
        <w:rPr>
          <w:sz w:val="24"/>
          <w:szCs w:val="24"/>
        </w:rPr>
        <w:t xml:space="preserve"> </w:t>
      </w:r>
      <w:r w:rsidRPr="004761FD">
        <w:rPr>
          <w:sz w:val="24"/>
          <w:szCs w:val="24"/>
        </w:rPr>
        <w:t>Lozano, 65. José Antonio García García, 66. Jorge Arturo</w:t>
      </w:r>
      <w:r w:rsidR="00516B13" w:rsidRPr="004761FD">
        <w:rPr>
          <w:sz w:val="24"/>
          <w:szCs w:val="24"/>
        </w:rPr>
        <w:t xml:space="preserve"> </w:t>
      </w:r>
      <w:r w:rsidRPr="004761FD">
        <w:rPr>
          <w:sz w:val="24"/>
          <w:szCs w:val="24"/>
        </w:rPr>
        <w:t>Espadas Galván, 67. Carmen Rocío Gonzáles Alonso, 68.</w:t>
      </w:r>
      <w:r w:rsidR="00516B13" w:rsidRPr="004761FD">
        <w:rPr>
          <w:sz w:val="24"/>
          <w:szCs w:val="24"/>
        </w:rPr>
        <w:t xml:space="preserve"> </w:t>
      </w:r>
      <w:r w:rsidRPr="004761FD">
        <w:rPr>
          <w:sz w:val="24"/>
          <w:szCs w:val="24"/>
        </w:rPr>
        <w:t>Eliseo Compeán Fernández, 69. Rocío Esmeralda Reza</w:t>
      </w:r>
      <w:r w:rsidR="00516B13" w:rsidRPr="004761FD">
        <w:rPr>
          <w:sz w:val="24"/>
          <w:szCs w:val="24"/>
        </w:rPr>
        <w:t xml:space="preserve"> </w:t>
      </w:r>
      <w:r w:rsidR="00C80560" w:rsidRPr="004761FD">
        <w:rPr>
          <w:sz w:val="24"/>
          <w:szCs w:val="24"/>
        </w:rPr>
        <w:t xml:space="preserve">Gallegos, 70. Pedro Salgado Almaguer, 71. Ricardo Villarreal García, 72. Carlos Humberto Quintana Martínez, 73. Carlos Alberto Valenzuela González, 74. Wendy González Urrutia, 75. Rosa María González Azcárraga, 76. Javier González Zepeda, 77. José Salvador Tovar Vargas, 78. Xavier Azuara Zúñiga, 79. Mario Mata Carrasco, 80. Fernando Torres Graciano, 81. Riult Rivera Gutiérrez, 82. Santiago Creel Miranda, 83. Héctor Saúl Téllez Hernández, 84. Carlos Madrazo Limón, 85. Oscar de Jesús Almaraz Smer, 86. Wendy Maricela Cordero González, 87. Pedro Garza Treviño, 88. Mariela López Sosa, 89. Julia Licet Jiménez Angulo, 90. Marco Humberto Aguilar Coronado, 91. Diana María Teresa Lara Carreón, 92. Iván Arturo Rodríguez Rivera, 93. Sonia Murillo Manríquez, 94. José Elías Lixa Abimerhi, 95. Jorge Triana Tena, 96. Juan Carlos Romero Hicks, 97. Gina Gerardina Campuzano González, 98. Enrique Godínez del Río, 99. Vicente Javier Verástegui Ostos, 100. Luis Ángel Xariel Espinosa Cházaro, 101. Elizabeth Pérez Valdez, 102. Jesús Alberto Velázquez Flores, 103. Ana Cecilia Luisa Gabriela Fernanda Sodi Miranda, 104. Héctor Chávez Ruiz, 105. Fabiola Rafael Dircio, 106. Marcelino Castañeda Navarrete, 107. Leslie Estefanía Rodríguez Sarabia, 108. Francisco Javier Huacus Esquivel, 109. Edna Gisel Díaz Acevedo, 110. Mauricio Prieto Gómez, 111. María Macarena Chávez Flores, 112. Olga Luz Espinosa Morales, 113. Miguel Ángel Torres Rosales, 114. José Guadalupe Fletes Araiza, 115. Miguel Sámano Peralta, 116. Sayonara Vargas Rodríguez, 117. Melissa Estefanía Vargas Camacho, 118. Carolina Dávila Ramírez, 119. Norma Angélica Aceves García, 120. Karla Ayala Villalobos, 121. Brasil Alberto Acosta Peña, 122. Xavier González Zirión, 123. Karina Marlen Barrón Perales, 124. Jaime Bueno Zertuche, 125. Eufrosina Cruz Mendoza, 126. Alan Castellanos Ramírez, 127. Cristina Ruiz Sandoval, 128. Jazmín Jaimes Albarrán, 129. Andrés Mauricio Cantú Ramírez, 130. Roberto Carlos López García, 131. José Francisco Yunes Zorrilla, 132. Ma. De Jesús Aguirre Maldonado, 133. Frinné Azuara Yarzábal, 134. Yolanda de la Torre Valdez, 135. Yeimi Yazmín Aguilar Cifuentes, 136. Reynel Rodríguez Muñoz, 137. Nelida Ivonne Sanabria Díaz Tejeda, 138. Sue Ellen Bernal Bolnik, 139. Mariano González Aguirre, 140. Rubén Ignacio Moreira Valdez, 141. Blanca María del Socorro Alcalá Ruiz, 142. Yerico Abramo Masso, 143. Adriana Campos Huirache, 144. Javier Casique Zárate, 145. Marcela Guerra Castillo, 146. Eduardo Zarzosa Sánchez, 147. Pablo Gamboa Miner, 148. José Antonio Gutiérrez Jardón, 149. Pedro Armentía López, 150. Tereso Medina Ramírez, 151. Idelfonso Guajardo Villarreal, 152. Oscar Gustavo Cárdenas Monroy, 153. Victoria Eugenia Méndez Márquez, 154. Augusto Gómez Villanueva, 155. María Elena Serrano Maldonado, 156. Lorena Piñón Rivera, 157. Eduardo Enrique Murat Hinojosa, 158. María del Refugio Camarena Jáuregui, 159. Laura Barrera Fortou, 160. José Luis Garza Ochoa, 161. Rafael Alejandro Moreno Cárdenas, 162. Ricardo Aguilar Castillo, 163. Cristina Amezcua González, 164. Montserrat Alicia Arcos Velázquez, 165. Hiram Hernández Zetina, 166. Paloma Sánchez Ramos, 167. Ana Lilia Herrera Anzaldo, 168. Johana Montcerrat Hernández Pérez, 169. Marco Antonio Mendoza Bustamante, 170. Pablo Guillermo Angulo </w:t>
      </w:r>
      <w:r w:rsidR="001A4143" w:rsidRPr="004761FD">
        <w:rPr>
          <w:sz w:val="24"/>
          <w:szCs w:val="24"/>
        </w:rPr>
        <w:t>Briseño, 171. Fuensanta Guadalupe Guerrero Esquivel, 172. Carlos Iriarte Mercado, 173. Ismael Alfredo Hernández Deras, 174. Miguel Ángel Varela Pinedo, 175. María Guadalupe Alcántara Rojas, 176. Juan Francisco Espinoza Eguia, 177. Laura Lorena Haro Ramírez, 178. Lázaro Cuauhtémoc Jiménez Aquino, 179. Rodrigo Fuentes Ávila. Asimismo, se aprecian dos nombres ilegibles y sus respectivas firmas.</w:t>
      </w:r>
    </w:p>
  </w:footnote>
  <w:footnote w:id="12">
    <w:p w14:paraId="11614744" w14:textId="69FC0429" w:rsidR="00BE1139" w:rsidRPr="004761FD" w:rsidRDefault="00BE1139" w:rsidP="00BE1139">
      <w:pPr>
        <w:pStyle w:val="Textonotapie"/>
        <w:rPr>
          <w:sz w:val="24"/>
          <w:szCs w:val="24"/>
        </w:rPr>
      </w:pPr>
      <w:r w:rsidRPr="004761FD">
        <w:rPr>
          <w:rStyle w:val="Refdenotaalpie"/>
          <w:sz w:val="24"/>
          <w:szCs w:val="24"/>
        </w:rPr>
        <w:footnoteRef/>
      </w:r>
      <w:r w:rsidRPr="004761FD">
        <w:rPr>
          <w:sz w:val="24"/>
          <w:szCs w:val="24"/>
        </w:rPr>
        <w:t xml:space="preserve"> 1. José Erandi Bermúdez</w:t>
      </w:r>
      <w:r w:rsidR="002824E9" w:rsidRPr="004761FD">
        <w:rPr>
          <w:sz w:val="24"/>
          <w:szCs w:val="24"/>
        </w:rPr>
        <w:t xml:space="preserve"> </w:t>
      </w:r>
      <w:r w:rsidRPr="004761FD">
        <w:rPr>
          <w:sz w:val="24"/>
          <w:szCs w:val="24"/>
        </w:rPr>
        <w:t>Méndez, 2. José Alfredo Botello Montes, 3. Gina Andrea</w:t>
      </w:r>
      <w:r w:rsidR="002824E9" w:rsidRPr="004761FD">
        <w:rPr>
          <w:sz w:val="24"/>
          <w:szCs w:val="24"/>
        </w:rPr>
        <w:t xml:space="preserve"> </w:t>
      </w:r>
      <w:r w:rsidRPr="004761FD">
        <w:rPr>
          <w:sz w:val="24"/>
          <w:szCs w:val="24"/>
        </w:rPr>
        <w:t>Cruz Blackledge, 4. Víctor Oswaldo Fuentes Solís, 5.</w:t>
      </w:r>
      <w:r w:rsidR="002824E9" w:rsidRPr="004761FD">
        <w:rPr>
          <w:sz w:val="24"/>
          <w:szCs w:val="24"/>
        </w:rPr>
        <w:t xml:space="preserve"> </w:t>
      </w:r>
      <w:r w:rsidRPr="004761FD">
        <w:rPr>
          <w:sz w:val="24"/>
          <w:szCs w:val="24"/>
        </w:rPr>
        <w:t>Xóchitl Gálvez Ruiz, 6. Ismael García Cabeza de Vaca, 7.</w:t>
      </w:r>
      <w:r w:rsidR="002824E9" w:rsidRPr="004761FD">
        <w:rPr>
          <w:sz w:val="24"/>
          <w:szCs w:val="24"/>
        </w:rPr>
        <w:t xml:space="preserve"> </w:t>
      </w:r>
      <w:r w:rsidRPr="004761FD">
        <w:rPr>
          <w:sz w:val="24"/>
          <w:szCs w:val="24"/>
        </w:rPr>
        <w:t>Minerva Hernández Ramos, 8. Juan Francisco Larios</w:t>
      </w:r>
      <w:r w:rsidR="002824E9" w:rsidRPr="004761FD">
        <w:rPr>
          <w:sz w:val="24"/>
          <w:szCs w:val="24"/>
        </w:rPr>
        <w:t xml:space="preserve"> </w:t>
      </w:r>
      <w:r w:rsidRPr="004761FD">
        <w:rPr>
          <w:sz w:val="24"/>
          <w:szCs w:val="24"/>
        </w:rPr>
        <w:t>Esparza, 9. Kenia López Rabadán, 10. Mayuli Latifa</w:t>
      </w:r>
      <w:r w:rsidR="002824E9" w:rsidRPr="004761FD">
        <w:rPr>
          <w:sz w:val="24"/>
          <w:szCs w:val="24"/>
        </w:rPr>
        <w:t xml:space="preserve"> </w:t>
      </w:r>
      <w:r w:rsidRPr="004761FD">
        <w:rPr>
          <w:sz w:val="24"/>
          <w:szCs w:val="24"/>
        </w:rPr>
        <w:t>Martínez Simón, 11. Roberto Juan Moya Clemente, 12.</w:t>
      </w:r>
      <w:r w:rsidR="002824E9" w:rsidRPr="004761FD">
        <w:rPr>
          <w:sz w:val="24"/>
          <w:szCs w:val="24"/>
        </w:rPr>
        <w:t xml:space="preserve"> </w:t>
      </w:r>
      <w:r w:rsidRPr="004761FD">
        <w:rPr>
          <w:sz w:val="24"/>
          <w:szCs w:val="24"/>
        </w:rPr>
        <w:t>Nadia Navarro Acevedo, 13. Gloria Elizabeth Núñez</w:t>
      </w:r>
      <w:r w:rsidR="002824E9" w:rsidRPr="004761FD">
        <w:rPr>
          <w:sz w:val="24"/>
          <w:szCs w:val="24"/>
        </w:rPr>
        <w:t xml:space="preserve"> </w:t>
      </w:r>
      <w:r w:rsidRPr="004761FD">
        <w:rPr>
          <w:sz w:val="24"/>
          <w:szCs w:val="24"/>
        </w:rPr>
        <w:t>Sánchez, 14. Raúl Paz Alonso, 15. Julen Rementería del</w:t>
      </w:r>
      <w:r w:rsidR="002824E9" w:rsidRPr="004761FD">
        <w:rPr>
          <w:sz w:val="24"/>
          <w:szCs w:val="24"/>
        </w:rPr>
        <w:t xml:space="preserve"> </w:t>
      </w:r>
      <w:r w:rsidRPr="004761FD">
        <w:rPr>
          <w:sz w:val="24"/>
          <w:szCs w:val="24"/>
        </w:rPr>
        <w:t>Puerto, 16. Alejandra Noemí Reynoso Sánchez, 17. Estrella</w:t>
      </w:r>
      <w:r w:rsidR="002824E9" w:rsidRPr="004761FD">
        <w:rPr>
          <w:sz w:val="24"/>
          <w:szCs w:val="24"/>
        </w:rPr>
        <w:t xml:space="preserve"> </w:t>
      </w:r>
      <w:r w:rsidRPr="004761FD">
        <w:rPr>
          <w:sz w:val="24"/>
          <w:szCs w:val="24"/>
        </w:rPr>
        <w:t>Rojas Loreto, 18. Indira de Jesús Rosales San Román, 19.</w:t>
      </w:r>
      <w:r w:rsidR="002824E9" w:rsidRPr="004761FD">
        <w:rPr>
          <w:sz w:val="24"/>
          <w:szCs w:val="24"/>
        </w:rPr>
        <w:t xml:space="preserve"> </w:t>
      </w:r>
      <w:r w:rsidRPr="004761FD">
        <w:rPr>
          <w:sz w:val="24"/>
          <w:szCs w:val="24"/>
        </w:rPr>
        <w:t>María Guadalupe Saldaña Cisneros, 20. María Lilly del</w:t>
      </w:r>
      <w:r w:rsidR="002824E9" w:rsidRPr="004761FD">
        <w:rPr>
          <w:sz w:val="24"/>
          <w:szCs w:val="24"/>
        </w:rPr>
        <w:t xml:space="preserve"> </w:t>
      </w:r>
      <w:r w:rsidRPr="004761FD">
        <w:rPr>
          <w:sz w:val="24"/>
          <w:szCs w:val="24"/>
        </w:rPr>
        <w:t>Carmen Téllez García, 21. Josefina Vázquez Mota, 22.</w:t>
      </w:r>
      <w:r w:rsidR="002824E9" w:rsidRPr="004761FD">
        <w:rPr>
          <w:sz w:val="24"/>
          <w:szCs w:val="24"/>
        </w:rPr>
        <w:t xml:space="preserve"> </w:t>
      </w:r>
      <w:r w:rsidRPr="004761FD">
        <w:rPr>
          <w:sz w:val="24"/>
          <w:szCs w:val="24"/>
        </w:rPr>
        <w:t>Miguel Ángel Mancera Espinosa, 23. Juan Manuel Fócil</w:t>
      </w:r>
      <w:r w:rsidR="002824E9" w:rsidRPr="004761FD">
        <w:rPr>
          <w:sz w:val="24"/>
          <w:szCs w:val="24"/>
        </w:rPr>
        <w:t xml:space="preserve"> </w:t>
      </w:r>
      <w:r w:rsidRPr="004761FD">
        <w:rPr>
          <w:sz w:val="24"/>
          <w:szCs w:val="24"/>
        </w:rPr>
        <w:t>Pérez, 24. Antonio García Conejo, 25. Miguel Ángel Osorio</w:t>
      </w:r>
      <w:r w:rsidR="002824E9" w:rsidRPr="004761FD">
        <w:rPr>
          <w:sz w:val="24"/>
          <w:szCs w:val="24"/>
        </w:rPr>
        <w:t xml:space="preserve"> </w:t>
      </w:r>
      <w:r w:rsidRPr="004761FD">
        <w:rPr>
          <w:sz w:val="24"/>
          <w:szCs w:val="24"/>
        </w:rPr>
        <w:t>Chong, 26. Claudia Edith Anaya Mota, 27. Manuel Añorve</w:t>
      </w:r>
      <w:r w:rsidR="002824E9" w:rsidRPr="004761FD">
        <w:rPr>
          <w:sz w:val="24"/>
          <w:szCs w:val="24"/>
        </w:rPr>
        <w:t xml:space="preserve"> </w:t>
      </w:r>
      <w:r w:rsidRPr="004761FD">
        <w:rPr>
          <w:sz w:val="24"/>
          <w:szCs w:val="24"/>
        </w:rPr>
        <w:t>Baños, 28. Ángel García Yáñez, 29. Nuvia Magdalena</w:t>
      </w:r>
      <w:r w:rsidR="002824E9" w:rsidRPr="004761FD">
        <w:rPr>
          <w:sz w:val="24"/>
          <w:szCs w:val="24"/>
        </w:rPr>
        <w:t xml:space="preserve"> </w:t>
      </w:r>
      <w:r w:rsidRPr="004761FD">
        <w:rPr>
          <w:sz w:val="24"/>
          <w:szCs w:val="24"/>
        </w:rPr>
        <w:t>Mayorga Delgado, 30. Jorge Carlos Ramírez Marín, 31.</w:t>
      </w:r>
      <w:r w:rsidR="002824E9" w:rsidRPr="004761FD">
        <w:rPr>
          <w:sz w:val="24"/>
          <w:szCs w:val="24"/>
        </w:rPr>
        <w:t xml:space="preserve"> </w:t>
      </w:r>
      <w:r w:rsidRPr="004761FD">
        <w:rPr>
          <w:sz w:val="24"/>
          <w:szCs w:val="24"/>
        </w:rPr>
        <w:t>Claudia Ruiz Massieu Salinas, 32. Mario Zamora Gastélum,</w:t>
      </w:r>
      <w:r w:rsidR="002824E9" w:rsidRPr="004761FD">
        <w:rPr>
          <w:sz w:val="24"/>
          <w:szCs w:val="24"/>
        </w:rPr>
        <w:t xml:space="preserve"> </w:t>
      </w:r>
      <w:r w:rsidRPr="004761FD">
        <w:rPr>
          <w:sz w:val="24"/>
          <w:szCs w:val="24"/>
        </w:rPr>
        <w:t>33. Sylvana Beltrones Sánchez, 34. Carlos Humberto</w:t>
      </w:r>
      <w:r w:rsidR="002824E9" w:rsidRPr="004761FD">
        <w:rPr>
          <w:sz w:val="24"/>
          <w:szCs w:val="24"/>
        </w:rPr>
        <w:t xml:space="preserve"> </w:t>
      </w:r>
      <w:r w:rsidRPr="004761FD">
        <w:rPr>
          <w:sz w:val="24"/>
          <w:szCs w:val="24"/>
        </w:rPr>
        <w:t>Aceves del Olmo, 35. Eruviel Ávila Villegas, 36. Beatriz</w:t>
      </w:r>
      <w:r w:rsidR="002824E9" w:rsidRPr="004761FD">
        <w:rPr>
          <w:sz w:val="24"/>
          <w:szCs w:val="24"/>
        </w:rPr>
        <w:t xml:space="preserve"> </w:t>
      </w:r>
      <w:r w:rsidRPr="004761FD">
        <w:rPr>
          <w:sz w:val="24"/>
          <w:szCs w:val="24"/>
        </w:rPr>
        <w:t>Paredes Rangel, 37. Verónica Martínez García, 38. Nancy</w:t>
      </w:r>
      <w:r w:rsidR="002824E9" w:rsidRPr="004761FD">
        <w:rPr>
          <w:sz w:val="24"/>
          <w:szCs w:val="24"/>
        </w:rPr>
        <w:t xml:space="preserve"> </w:t>
      </w:r>
      <w:r w:rsidRPr="004761FD">
        <w:rPr>
          <w:sz w:val="24"/>
          <w:szCs w:val="24"/>
        </w:rPr>
        <w:t>de la Sierra Arámburo, 39. Emilio Álvarez Icaza Longoria,</w:t>
      </w:r>
      <w:r w:rsidR="002824E9" w:rsidRPr="004761FD">
        <w:rPr>
          <w:sz w:val="24"/>
          <w:szCs w:val="24"/>
        </w:rPr>
        <w:t xml:space="preserve"> </w:t>
      </w:r>
      <w:r w:rsidRPr="004761FD">
        <w:rPr>
          <w:sz w:val="24"/>
          <w:szCs w:val="24"/>
        </w:rPr>
        <w:t>40. Germán Martínez Cázares, 41. Alejandra del Carmen</w:t>
      </w:r>
      <w:r w:rsidR="002824E9" w:rsidRPr="004761FD">
        <w:rPr>
          <w:sz w:val="24"/>
          <w:szCs w:val="24"/>
        </w:rPr>
        <w:t xml:space="preserve"> </w:t>
      </w:r>
      <w:r w:rsidRPr="004761FD">
        <w:rPr>
          <w:sz w:val="24"/>
          <w:szCs w:val="24"/>
        </w:rPr>
        <w:t>León Gastélum, 42. Gustavo Madero Muñoz, 43. Adriana</w:t>
      </w:r>
      <w:r w:rsidR="002824E9" w:rsidRPr="004761FD">
        <w:rPr>
          <w:sz w:val="24"/>
          <w:szCs w:val="24"/>
        </w:rPr>
        <w:t xml:space="preserve"> </w:t>
      </w:r>
      <w:r w:rsidRPr="004761FD">
        <w:rPr>
          <w:sz w:val="24"/>
          <w:szCs w:val="24"/>
        </w:rPr>
        <w:t>Guadalupe Jurado Valadez, 44. Clemente Castañeda</w:t>
      </w:r>
      <w:r w:rsidR="002824E9" w:rsidRPr="004761FD">
        <w:rPr>
          <w:sz w:val="24"/>
          <w:szCs w:val="24"/>
        </w:rPr>
        <w:t xml:space="preserve"> </w:t>
      </w:r>
      <w:r w:rsidRPr="004761FD">
        <w:rPr>
          <w:sz w:val="24"/>
          <w:szCs w:val="24"/>
        </w:rPr>
        <w:t>Hoeflich, 45. Dante Delgado Rannauro, 46. Noé Castañón</w:t>
      </w:r>
      <w:r w:rsidR="002824E9" w:rsidRPr="004761FD">
        <w:rPr>
          <w:sz w:val="24"/>
          <w:szCs w:val="24"/>
        </w:rPr>
        <w:t xml:space="preserve"> </w:t>
      </w:r>
      <w:r w:rsidRPr="004761FD">
        <w:rPr>
          <w:sz w:val="24"/>
          <w:szCs w:val="24"/>
        </w:rPr>
        <w:t>Ramírez, 47. Verónica Delgadillo García, 48. Marco Antonio</w:t>
      </w:r>
      <w:r w:rsidR="002824E9" w:rsidRPr="004761FD">
        <w:rPr>
          <w:sz w:val="24"/>
          <w:szCs w:val="24"/>
        </w:rPr>
        <w:t xml:space="preserve"> </w:t>
      </w:r>
      <w:r w:rsidRPr="004761FD">
        <w:rPr>
          <w:sz w:val="24"/>
          <w:szCs w:val="24"/>
        </w:rPr>
        <w:t>Gama Basarte, 49. Indira Kempis Martínez, 50. Patricia</w:t>
      </w:r>
      <w:r w:rsidR="002824E9" w:rsidRPr="004761FD">
        <w:rPr>
          <w:sz w:val="24"/>
          <w:szCs w:val="24"/>
        </w:rPr>
        <w:t xml:space="preserve"> </w:t>
      </w:r>
      <w:r w:rsidRPr="004761FD">
        <w:rPr>
          <w:sz w:val="24"/>
          <w:szCs w:val="24"/>
        </w:rPr>
        <w:t>Mercado Castro, 51. Luis David Ortiz Salinas y 52. Juan</w:t>
      </w:r>
      <w:r w:rsidR="002824E9" w:rsidRPr="004761FD">
        <w:rPr>
          <w:sz w:val="24"/>
          <w:szCs w:val="24"/>
        </w:rPr>
        <w:t xml:space="preserve"> </w:t>
      </w:r>
      <w:r w:rsidRPr="004761FD">
        <w:rPr>
          <w:sz w:val="24"/>
          <w:szCs w:val="24"/>
        </w:rPr>
        <w:t>Zepeda Hernández.</w:t>
      </w:r>
    </w:p>
  </w:footnote>
  <w:footnote w:id="13">
    <w:p w14:paraId="3AA77889" w14:textId="588025FB" w:rsidR="002C79F7" w:rsidRPr="004761FD" w:rsidRDefault="00A52F8F"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D80F60">
        <w:rPr>
          <w:sz w:val="24"/>
          <w:szCs w:val="24"/>
        </w:rPr>
        <w:t>“</w:t>
      </w:r>
      <w:r w:rsidR="00115B23" w:rsidRPr="00D80F60">
        <w:rPr>
          <w:b/>
          <w:bCs/>
          <w:sz w:val="24"/>
          <w:szCs w:val="24"/>
        </w:rPr>
        <w:t xml:space="preserve">Artículo </w:t>
      </w:r>
      <w:r w:rsidR="001E255A" w:rsidRPr="00D80F60">
        <w:rPr>
          <w:b/>
          <w:bCs/>
          <w:sz w:val="24"/>
          <w:szCs w:val="24"/>
        </w:rPr>
        <w:t>19.</w:t>
      </w:r>
      <w:r w:rsidR="001E255A" w:rsidRPr="004761FD">
        <w:rPr>
          <w:sz w:val="24"/>
          <w:szCs w:val="24"/>
        </w:rPr>
        <w:t xml:space="preserve"> Las controversias constitucionales son improcedentes:</w:t>
      </w:r>
    </w:p>
    <w:p w14:paraId="7B9CBD26" w14:textId="1F3C3CB6" w:rsidR="00115B23" w:rsidRPr="004761FD" w:rsidRDefault="00115B23" w:rsidP="009F66D1">
      <w:pPr>
        <w:pStyle w:val="Textonotapie"/>
        <w:contextualSpacing/>
        <w:rPr>
          <w:sz w:val="24"/>
          <w:szCs w:val="24"/>
        </w:rPr>
      </w:pPr>
      <w:r w:rsidRPr="004761FD">
        <w:rPr>
          <w:sz w:val="24"/>
          <w:szCs w:val="24"/>
        </w:rPr>
        <w:t>[…]</w:t>
      </w:r>
    </w:p>
    <w:p w14:paraId="742E2C7D" w14:textId="520742DB" w:rsidR="001E255A" w:rsidRPr="004761FD" w:rsidRDefault="00115B23" w:rsidP="009F66D1">
      <w:pPr>
        <w:pStyle w:val="Textonotapie"/>
        <w:contextualSpacing/>
        <w:rPr>
          <w:sz w:val="24"/>
          <w:szCs w:val="24"/>
        </w:rPr>
      </w:pPr>
      <w:r w:rsidRPr="004761FD">
        <w:rPr>
          <w:sz w:val="24"/>
          <w:szCs w:val="24"/>
        </w:rPr>
        <w:t>En todo caso, las causales de improcedencia deberán examinarse de oficio.</w:t>
      </w:r>
    </w:p>
    <w:p w14:paraId="7525BE61" w14:textId="0EBCFA33" w:rsidR="00A52F8F" w:rsidRPr="004761FD" w:rsidRDefault="002C79F7" w:rsidP="009F66D1">
      <w:pPr>
        <w:pStyle w:val="Textonotapie"/>
        <w:contextualSpacing/>
        <w:rPr>
          <w:sz w:val="24"/>
          <w:szCs w:val="24"/>
        </w:rPr>
      </w:pPr>
      <w:r w:rsidRPr="00100E49">
        <w:rPr>
          <w:b/>
          <w:bCs/>
          <w:sz w:val="24"/>
          <w:szCs w:val="24"/>
        </w:rPr>
        <w:t xml:space="preserve">Artículo </w:t>
      </w:r>
      <w:r w:rsidR="00A52F8F" w:rsidRPr="00100E49">
        <w:rPr>
          <w:b/>
          <w:bCs/>
          <w:sz w:val="24"/>
          <w:szCs w:val="24"/>
        </w:rPr>
        <w:t>65.</w:t>
      </w:r>
      <w:r w:rsidR="00A52F8F" w:rsidRPr="004761FD">
        <w:rPr>
          <w:sz w:val="24"/>
          <w:szCs w:val="24"/>
        </w:rPr>
        <w:t xml:space="preserve"> 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r w:rsidR="00D80F60">
        <w:rPr>
          <w:sz w:val="24"/>
          <w:szCs w:val="24"/>
        </w:rPr>
        <w:t>”</w:t>
      </w:r>
    </w:p>
  </w:footnote>
  <w:footnote w:id="14">
    <w:p w14:paraId="51FD2AC1" w14:textId="52C6B2D9"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EF1F61">
        <w:rPr>
          <w:sz w:val="24"/>
          <w:szCs w:val="24"/>
        </w:rPr>
        <w:t xml:space="preserve">Sentencia recaída a la </w:t>
      </w:r>
      <w:r w:rsidR="00DF4372">
        <w:rPr>
          <w:sz w:val="24"/>
          <w:szCs w:val="24"/>
        </w:rPr>
        <w:t>a</w:t>
      </w:r>
      <w:r w:rsidR="00EF1F61">
        <w:rPr>
          <w:sz w:val="24"/>
          <w:szCs w:val="24"/>
        </w:rPr>
        <w:t xml:space="preserve">cción de </w:t>
      </w:r>
      <w:r w:rsidR="00DF4372">
        <w:rPr>
          <w:sz w:val="24"/>
          <w:szCs w:val="24"/>
        </w:rPr>
        <w:t>i</w:t>
      </w:r>
      <w:r w:rsidR="00EF1F61">
        <w:rPr>
          <w:sz w:val="24"/>
          <w:szCs w:val="24"/>
        </w:rPr>
        <w:t xml:space="preserve">nconstitucionalidad 26/2004 y sus acumuladas </w:t>
      </w:r>
      <w:r w:rsidR="00EF1F61" w:rsidRPr="00EF1F61">
        <w:rPr>
          <w:sz w:val="24"/>
          <w:szCs w:val="24"/>
        </w:rPr>
        <w:t xml:space="preserve">27/2004 </w:t>
      </w:r>
      <w:r w:rsidR="00C4354D">
        <w:rPr>
          <w:sz w:val="24"/>
          <w:szCs w:val="24"/>
        </w:rPr>
        <w:t>y</w:t>
      </w:r>
      <w:r w:rsidR="00EF1F61" w:rsidRPr="00EF1F61">
        <w:rPr>
          <w:sz w:val="24"/>
          <w:szCs w:val="24"/>
        </w:rPr>
        <w:t xml:space="preserve"> 28/2004</w:t>
      </w:r>
      <w:r w:rsidR="00EF1F61">
        <w:rPr>
          <w:sz w:val="24"/>
          <w:szCs w:val="24"/>
        </w:rPr>
        <w:t xml:space="preserve">, Tribunal Pleno de la Suprema Corte de Justicia de la Nación, </w:t>
      </w:r>
      <w:r w:rsidRPr="004761FD">
        <w:rPr>
          <w:sz w:val="24"/>
          <w:szCs w:val="24"/>
        </w:rPr>
        <w:t xml:space="preserve">Ponente: José Ramón Cossío Díaz, </w:t>
      </w:r>
      <w:r w:rsidR="00D80F60">
        <w:rPr>
          <w:sz w:val="24"/>
          <w:szCs w:val="24"/>
        </w:rPr>
        <w:t>30</w:t>
      </w:r>
      <w:r w:rsidRPr="004761FD">
        <w:rPr>
          <w:sz w:val="24"/>
          <w:szCs w:val="24"/>
        </w:rPr>
        <w:t xml:space="preserve"> de noviembre de </w:t>
      </w:r>
      <w:r w:rsidR="00D80F60">
        <w:rPr>
          <w:sz w:val="24"/>
          <w:szCs w:val="24"/>
        </w:rPr>
        <w:t>2004</w:t>
      </w:r>
      <w:r w:rsidRPr="004761FD">
        <w:rPr>
          <w:sz w:val="24"/>
          <w:szCs w:val="24"/>
        </w:rPr>
        <w:t>,</w:t>
      </w:r>
      <w:r w:rsidR="00172367">
        <w:rPr>
          <w:sz w:val="24"/>
          <w:szCs w:val="24"/>
        </w:rPr>
        <w:t xml:space="preserve"> </w:t>
      </w:r>
      <w:r w:rsidR="00172367" w:rsidRPr="00172367">
        <w:rPr>
          <w:sz w:val="24"/>
          <w:szCs w:val="24"/>
        </w:rPr>
        <w:t>por unanimidad de once votos</w:t>
      </w:r>
      <w:r w:rsidR="00172367">
        <w:rPr>
          <w:sz w:val="24"/>
          <w:szCs w:val="24"/>
        </w:rPr>
        <w:t>,</w:t>
      </w:r>
      <w:r w:rsidRPr="004761FD">
        <w:rPr>
          <w:sz w:val="24"/>
          <w:szCs w:val="24"/>
        </w:rPr>
        <w:t xml:space="preserve"> p</w:t>
      </w:r>
      <w:r w:rsidR="00172367">
        <w:rPr>
          <w:sz w:val="24"/>
          <w:szCs w:val="24"/>
        </w:rPr>
        <w:t>p.</w:t>
      </w:r>
      <w:r w:rsidRPr="004761FD">
        <w:rPr>
          <w:sz w:val="24"/>
          <w:szCs w:val="24"/>
        </w:rPr>
        <w:t xml:space="preserve"> </w:t>
      </w:r>
      <w:r w:rsidR="00D80F60">
        <w:rPr>
          <w:sz w:val="24"/>
          <w:szCs w:val="24"/>
        </w:rPr>
        <w:t>121</w:t>
      </w:r>
      <w:r w:rsidRPr="004761FD">
        <w:rPr>
          <w:sz w:val="24"/>
          <w:szCs w:val="24"/>
        </w:rPr>
        <w:t xml:space="preserve"> a </w:t>
      </w:r>
      <w:r w:rsidR="00D80F60">
        <w:rPr>
          <w:sz w:val="24"/>
          <w:szCs w:val="24"/>
        </w:rPr>
        <w:t>125</w:t>
      </w:r>
      <w:r w:rsidR="00172367">
        <w:rPr>
          <w:sz w:val="24"/>
          <w:szCs w:val="24"/>
        </w:rPr>
        <w:t>.</w:t>
      </w:r>
    </w:p>
  </w:footnote>
  <w:footnote w:id="15">
    <w:p w14:paraId="785E0327" w14:textId="2DB355B3"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8467F9">
        <w:rPr>
          <w:sz w:val="24"/>
          <w:szCs w:val="24"/>
        </w:rPr>
        <w:t>“</w:t>
      </w:r>
      <w:r w:rsidRPr="008467F9">
        <w:rPr>
          <w:b/>
          <w:bCs/>
          <w:sz w:val="24"/>
          <w:szCs w:val="24"/>
        </w:rPr>
        <w:t>Artículo 65.</w:t>
      </w:r>
      <w:r w:rsidRPr="004761FD">
        <w:rPr>
          <w:sz w:val="24"/>
          <w:szCs w:val="24"/>
        </w:rPr>
        <w:t xml:space="preserve"> 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p>
    <w:p w14:paraId="49ABF597" w14:textId="7C2D7B81" w:rsidR="001A67EE" w:rsidRPr="004761FD" w:rsidRDefault="001A67EE" w:rsidP="009F66D1">
      <w:pPr>
        <w:pStyle w:val="Textonotapie"/>
        <w:contextualSpacing/>
        <w:rPr>
          <w:sz w:val="24"/>
          <w:szCs w:val="24"/>
        </w:rPr>
      </w:pPr>
      <w:r w:rsidRPr="004761FD">
        <w:rPr>
          <w:sz w:val="24"/>
          <w:szCs w:val="24"/>
        </w:rPr>
        <w:t>Las causales previstas en las fracciones III y IV del artículo 19 sólo podrán aplicarse cuando los supuestos contemplados en éstas se presenten respecto de otra acción de inconstitucionalidad.</w:t>
      </w:r>
      <w:r w:rsidR="008467F9">
        <w:rPr>
          <w:sz w:val="24"/>
          <w:szCs w:val="24"/>
        </w:rPr>
        <w:t>”</w:t>
      </w:r>
    </w:p>
  </w:footnote>
  <w:footnote w:id="16">
    <w:p w14:paraId="64F97699" w14:textId="7E07BBA3" w:rsidR="001A67EE" w:rsidRPr="004761FD" w:rsidRDefault="001A67EE" w:rsidP="009F66D1">
      <w:pPr>
        <w:pStyle w:val="Textonotapie"/>
        <w:contextualSpacing/>
        <w:rPr>
          <w:sz w:val="24"/>
          <w:szCs w:val="24"/>
          <w:lang w:val="es-419"/>
        </w:rPr>
      </w:pPr>
      <w:r w:rsidRPr="004761FD">
        <w:rPr>
          <w:rStyle w:val="Refdenotaalpie"/>
          <w:sz w:val="24"/>
          <w:szCs w:val="24"/>
        </w:rPr>
        <w:footnoteRef/>
      </w:r>
      <w:r w:rsidRPr="004761FD">
        <w:rPr>
          <w:sz w:val="24"/>
          <w:szCs w:val="24"/>
        </w:rPr>
        <w:t xml:space="preserve"> </w:t>
      </w:r>
      <w:r w:rsidRPr="004761FD">
        <w:rPr>
          <w:sz w:val="24"/>
          <w:szCs w:val="24"/>
          <w:lang w:val="es-419"/>
        </w:rPr>
        <w:t>Con ciertas modalidades, ya que no son aplicables las previstas en la fracción II</w:t>
      </w:r>
      <w:r w:rsidRPr="004761FD">
        <w:rPr>
          <w:sz w:val="24"/>
          <w:szCs w:val="24"/>
        </w:rPr>
        <w:t xml:space="preserve"> del artículo 19 respecto de leyes electorales; las fracciones II y III del artículo 20 y las causales previstas en las fracciones III y IV del artículo 19 sólo podrán aplicarse cuando los supuestos se presenten respecto de otra acción.</w:t>
      </w:r>
    </w:p>
  </w:footnote>
  <w:footnote w:id="17">
    <w:p w14:paraId="5147B621" w14:textId="6E8848B5"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8467F9">
        <w:rPr>
          <w:sz w:val="24"/>
          <w:szCs w:val="24"/>
        </w:rPr>
        <w:t>“</w:t>
      </w:r>
      <w:r w:rsidRPr="008467F9">
        <w:rPr>
          <w:b/>
          <w:bCs/>
          <w:sz w:val="24"/>
          <w:szCs w:val="24"/>
        </w:rPr>
        <w:t>Artículo 19.</w:t>
      </w:r>
      <w:r w:rsidRPr="004761FD">
        <w:rPr>
          <w:sz w:val="24"/>
          <w:szCs w:val="24"/>
        </w:rPr>
        <w:t xml:space="preserve"> Las controversias constitucionales son improcedentes:</w:t>
      </w:r>
    </w:p>
    <w:p w14:paraId="4722F511" w14:textId="77777777" w:rsidR="001A67EE" w:rsidRPr="004761FD" w:rsidRDefault="001A67EE" w:rsidP="009F66D1">
      <w:pPr>
        <w:pStyle w:val="Textonotapie"/>
        <w:contextualSpacing/>
        <w:rPr>
          <w:sz w:val="24"/>
          <w:szCs w:val="24"/>
        </w:rPr>
      </w:pPr>
      <w:r w:rsidRPr="004761FD">
        <w:rPr>
          <w:sz w:val="24"/>
          <w:szCs w:val="24"/>
        </w:rPr>
        <w:t>[…]</w:t>
      </w:r>
    </w:p>
    <w:p w14:paraId="2320684A" w14:textId="77777777" w:rsidR="001A67EE" w:rsidRPr="004761FD" w:rsidRDefault="001A67EE" w:rsidP="009F66D1">
      <w:pPr>
        <w:pStyle w:val="Textonotapie"/>
        <w:contextualSpacing/>
        <w:rPr>
          <w:sz w:val="24"/>
          <w:szCs w:val="24"/>
        </w:rPr>
      </w:pPr>
      <w:r w:rsidRPr="004761FD">
        <w:rPr>
          <w:sz w:val="24"/>
          <w:szCs w:val="24"/>
        </w:rPr>
        <w:t>V. Cuando hayan cesado los efectos de la norma general o acto materia de la controversia;</w:t>
      </w:r>
    </w:p>
    <w:p w14:paraId="2D4DB3EE" w14:textId="4078BC38" w:rsidR="001A67EE" w:rsidRPr="004761FD" w:rsidRDefault="001A67EE" w:rsidP="009F66D1">
      <w:pPr>
        <w:pStyle w:val="Textonotapie"/>
        <w:contextualSpacing/>
        <w:rPr>
          <w:sz w:val="24"/>
          <w:szCs w:val="24"/>
        </w:rPr>
      </w:pPr>
      <w:r w:rsidRPr="004761FD">
        <w:rPr>
          <w:sz w:val="24"/>
          <w:szCs w:val="24"/>
        </w:rPr>
        <w:t>[…]</w:t>
      </w:r>
      <w:r w:rsidR="008467F9">
        <w:rPr>
          <w:sz w:val="24"/>
          <w:szCs w:val="24"/>
        </w:rPr>
        <w:t>”</w:t>
      </w:r>
    </w:p>
  </w:footnote>
  <w:footnote w:id="18">
    <w:p w14:paraId="18FC6B29" w14:textId="7D45F34F"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 Criterio contenido en la </w:t>
      </w:r>
      <w:r w:rsidR="005E1A8A">
        <w:rPr>
          <w:sz w:val="24"/>
          <w:szCs w:val="24"/>
        </w:rPr>
        <w:t>tesis</w:t>
      </w:r>
      <w:r w:rsidRPr="004761FD">
        <w:rPr>
          <w:sz w:val="24"/>
          <w:szCs w:val="24"/>
        </w:rPr>
        <w:t xml:space="preserve"> P./J. 24/2005</w:t>
      </w:r>
      <w:r w:rsidR="005E1A8A">
        <w:rPr>
          <w:sz w:val="24"/>
          <w:szCs w:val="24"/>
        </w:rPr>
        <w:t>, de rubro</w:t>
      </w:r>
      <w:r w:rsidRPr="004761FD">
        <w:rPr>
          <w:sz w:val="24"/>
          <w:szCs w:val="24"/>
        </w:rPr>
        <w:t xml:space="preserve">: </w:t>
      </w:r>
      <w:bookmarkStart w:id="8" w:name="_Hlk78886911"/>
      <w:r w:rsidRPr="004761FD">
        <w:rPr>
          <w:sz w:val="24"/>
          <w:szCs w:val="24"/>
        </w:rPr>
        <w:t>“</w:t>
      </w:r>
      <w:r w:rsidRPr="005E1A8A">
        <w:rPr>
          <w:b/>
          <w:bCs/>
          <w:sz w:val="24"/>
          <w:szCs w:val="24"/>
        </w:rPr>
        <w:t>ACCIÓN DE INCONSTITUCIONALIDAD. ES IMPROCEDENTE POR CESACIÓN DE EFECTOS DE LA NORMA GENERAL IMPUGNADA CUANDO ÉSTA HA SIDO REFORMADA O SUSTITUIDA POR OTRA</w:t>
      </w:r>
      <w:r w:rsidRPr="004761FD">
        <w:rPr>
          <w:sz w:val="24"/>
          <w:szCs w:val="24"/>
        </w:rPr>
        <w:t>”</w:t>
      </w:r>
      <w:bookmarkEnd w:id="8"/>
      <w:r w:rsidRPr="004761FD">
        <w:rPr>
          <w:sz w:val="24"/>
          <w:szCs w:val="24"/>
        </w:rPr>
        <w:t xml:space="preserve">, </w:t>
      </w:r>
      <w:r w:rsidR="00A33681">
        <w:rPr>
          <w:sz w:val="24"/>
          <w:szCs w:val="24"/>
        </w:rPr>
        <w:t xml:space="preserve">Novena Época, </w:t>
      </w:r>
      <w:r w:rsidRPr="004761FD">
        <w:rPr>
          <w:sz w:val="24"/>
          <w:szCs w:val="24"/>
        </w:rPr>
        <w:t xml:space="preserve">publicada en el Semanario Judicial de la Federación y su Gaceta, </w:t>
      </w:r>
      <w:r w:rsidR="005E1A8A">
        <w:rPr>
          <w:sz w:val="24"/>
          <w:szCs w:val="24"/>
        </w:rPr>
        <w:t>t.</w:t>
      </w:r>
      <w:r w:rsidRPr="004761FD">
        <w:rPr>
          <w:sz w:val="24"/>
          <w:szCs w:val="24"/>
        </w:rPr>
        <w:t xml:space="preserve"> XXI, mayo de </w:t>
      </w:r>
      <w:r w:rsidR="005E1A8A">
        <w:rPr>
          <w:sz w:val="24"/>
          <w:szCs w:val="24"/>
        </w:rPr>
        <w:t>2005</w:t>
      </w:r>
      <w:r w:rsidRPr="004761FD">
        <w:rPr>
          <w:sz w:val="24"/>
          <w:szCs w:val="24"/>
        </w:rPr>
        <w:t xml:space="preserve">, </w:t>
      </w:r>
      <w:r w:rsidR="005E1A8A">
        <w:rPr>
          <w:sz w:val="24"/>
          <w:szCs w:val="24"/>
        </w:rPr>
        <w:t>p.</w:t>
      </w:r>
      <w:r w:rsidRPr="004761FD">
        <w:rPr>
          <w:sz w:val="24"/>
          <w:szCs w:val="24"/>
        </w:rPr>
        <w:t xml:space="preserve"> </w:t>
      </w:r>
      <w:r w:rsidR="005E1A8A">
        <w:rPr>
          <w:sz w:val="24"/>
          <w:szCs w:val="24"/>
        </w:rPr>
        <w:t>782</w:t>
      </w:r>
      <w:r w:rsidR="007803E2" w:rsidRPr="004761FD">
        <w:rPr>
          <w:sz w:val="24"/>
          <w:szCs w:val="24"/>
        </w:rPr>
        <w:t>, registro digital: 2009004</w:t>
      </w:r>
      <w:r w:rsidRPr="004761FD">
        <w:rPr>
          <w:sz w:val="24"/>
          <w:szCs w:val="24"/>
        </w:rPr>
        <w:t>.</w:t>
      </w:r>
    </w:p>
  </w:footnote>
  <w:footnote w:id="19">
    <w:p w14:paraId="26A7B221" w14:textId="4120AE30"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Conforme con la </w:t>
      </w:r>
      <w:r w:rsidR="0018478B">
        <w:rPr>
          <w:sz w:val="24"/>
          <w:szCs w:val="24"/>
        </w:rPr>
        <w:t>tesis</w:t>
      </w:r>
      <w:r w:rsidR="00F97409" w:rsidRPr="004761FD">
        <w:rPr>
          <w:sz w:val="24"/>
          <w:szCs w:val="24"/>
        </w:rPr>
        <w:t xml:space="preserve"> </w:t>
      </w:r>
      <w:r w:rsidRPr="004761FD">
        <w:rPr>
          <w:sz w:val="24"/>
          <w:szCs w:val="24"/>
        </w:rPr>
        <w:t>1a./J. 33/2015 (10a.)</w:t>
      </w:r>
      <w:r w:rsidR="00A33681">
        <w:rPr>
          <w:sz w:val="24"/>
          <w:szCs w:val="24"/>
        </w:rPr>
        <w:t>, de rubro</w:t>
      </w:r>
      <w:r w:rsidRPr="004761FD">
        <w:rPr>
          <w:sz w:val="24"/>
          <w:szCs w:val="24"/>
        </w:rPr>
        <w:t>: “</w:t>
      </w:r>
      <w:r w:rsidRPr="00A33681">
        <w:rPr>
          <w:b/>
          <w:bCs/>
          <w:sz w:val="24"/>
          <w:szCs w:val="24"/>
        </w:rPr>
        <w:t>ARRAIGO. LA ORDEN RELATIVA NO ACTUALIZA LA CAUSA DE IMPROCEDENCIA POR CESACIÓN DE EFECTOS (ABANDONO DE LA TESIS AISLADA 1a. LXXXIII/2001)</w:t>
      </w:r>
      <w:r w:rsidR="00A33681">
        <w:rPr>
          <w:b/>
          <w:bCs/>
          <w:sz w:val="24"/>
          <w:szCs w:val="24"/>
        </w:rPr>
        <w:t>.</w:t>
      </w:r>
      <w:r w:rsidRPr="004761FD">
        <w:rPr>
          <w:sz w:val="24"/>
          <w:szCs w:val="24"/>
        </w:rPr>
        <w:t>”,</w:t>
      </w:r>
      <w:r w:rsidR="000F0BD0">
        <w:rPr>
          <w:sz w:val="24"/>
          <w:szCs w:val="24"/>
        </w:rPr>
        <w:t xml:space="preserve"> </w:t>
      </w:r>
      <w:r w:rsidRPr="004761FD">
        <w:rPr>
          <w:sz w:val="24"/>
          <w:szCs w:val="24"/>
        </w:rPr>
        <w:t>publicada en la Gaceta del Semanario Judicial de la Federación</w:t>
      </w:r>
      <w:r w:rsidR="00C23095">
        <w:rPr>
          <w:sz w:val="24"/>
          <w:szCs w:val="24"/>
        </w:rPr>
        <w:t>,</w:t>
      </w:r>
      <w:r w:rsidRPr="004761FD">
        <w:rPr>
          <w:sz w:val="24"/>
          <w:szCs w:val="24"/>
        </w:rPr>
        <w:t xml:space="preserve"> libro </w:t>
      </w:r>
      <w:r w:rsidR="00C23095">
        <w:rPr>
          <w:sz w:val="24"/>
          <w:szCs w:val="24"/>
        </w:rPr>
        <w:t>18</w:t>
      </w:r>
      <w:r w:rsidRPr="004761FD">
        <w:rPr>
          <w:sz w:val="24"/>
          <w:szCs w:val="24"/>
        </w:rPr>
        <w:t xml:space="preserve">, mayo de </w:t>
      </w:r>
      <w:r w:rsidR="00C23095">
        <w:rPr>
          <w:sz w:val="24"/>
          <w:szCs w:val="24"/>
        </w:rPr>
        <w:t>2015</w:t>
      </w:r>
      <w:r w:rsidRPr="004761FD">
        <w:rPr>
          <w:sz w:val="24"/>
          <w:szCs w:val="24"/>
        </w:rPr>
        <w:t xml:space="preserve">, tomo I, página </w:t>
      </w:r>
      <w:r w:rsidR="00C23095">
        <w:rPr>
          <w:sz w:val="24"/>
          <w:szCs w:val="24"/>
        </w:rPr>
        <w:t>178</w:t>
      </w:r>
      <w:r w:rsidR="00B00515" w:rsidRPr="004761FD">
        <w:rPr>
          <w:sz w:val="24"/>
          <w:szCs w:val="24"/>
        </w:rPr>
        <w:t>, registro</w:t>
      </w:r>
      <w:r w:rsidR="00C23095">
        <w:rPr>
          <w:sz w:val="24"/>
          <w:szCs w:val="24"/>
        </w:rPr>
        <w:t xml:space="preserve">: </w:t>
      </w:r>
      <w:r w:rsidR="000F0BD0" w:rsidRPr="000F0BD0">
        <w:rPr>
          <w:sz w:val="24"/>
          <w:szCs w:val="24"/>
        </w:rPr>
        <w:t>2009004</w:t>
      </w:r>
      <w:r w:rsidRPr="004761FD">
        <w:rPr>
          <w:sz w:val="24"/>
          <w:szCs w:val="24"/>
        </w:rPr>
        <w:t xml:space="preserve">. </w:t>
      </w:r>
    </w:p>
  </w:footnote>
  <w:footnote w:id="20">
    <w:p w14:paraId="0A69523D" w14:textId="1B9CE56A"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A33681">
        <w:rPr>
          <w:sz w:val="24"/>
          <w:szCs w:val="24"/>
        </w:rPr>
        <w:t>“</w:t>
      </w:r>
      <w:r w:rsidRPr="00A33681">
        <w:rPr>
          <w:b/>
          <w:bCs/>
          <w:sz w:val="24"/>
          <w:szCs w:val="24"/>
        </w:rPr>
        <w:t>Artículo 105</w:t>
      </w:r>
    </w:p>
    <w:p w14:paraId="4F251A43" w14:textId="4F1A0200" w:rsidR="001A67EE" w:rsidRPr="004761FD" w:rsidRDefault="001A67EE" w:rsidP="009F66D1">
      <w:pPr>
        <w:pStyle w:val="Estilo"/>
        <w:contextualSpacing/>
        <w:rPr>
          <w:rFonts w:cs="Arial"/>
          <w:szCs w:val="24"/>
        </w:rPr>
      </w:pPr>
      <w:r w:rsidRPr="004761FD">
        <w:rPr>
          <w:rFonts w:cs="Arial"/>
          <w:szCs w:val="24"/>
        </w:rPr>
        <w:t>[…]</w:t>
      </w:r>
    </w:p>
    <w:p w14:paraId="5D6D586D" w14:textId="77777777" w:rsidR="001A67EE" w:rsidRPr="004761FD" w:rsidRDefault="001A67EE" w:rsidP="009F66D1">
      <w:pPr>
        <w:pStyle w:val="Estilo"/>
        <w:contextualSpacing/>
        <w:rPr>
          <w:rFonts w:cs="Arial"/>
          <w:szCs w:val="24"/>
        </w:rPr>
      </w:pPr>
      <w:r w:rsidRPr="000F0BD0">
        <w:rPr>
          <w:rFonts w:cs="Arial"/>
          <w:b/>
          <w:bCs/>
          <w:szCs w:val="24"/>
        </w:rPr>
        <w:t>I.</w:t>
      </w:r>
      <w:r w:rsidRPr="004761FD">
        <w:rPr>
          <w:rFonts w:cs="Arial"/>
          <w:szCs w:val="24"/>
        </w:rPr>
        <w:t>- De las controversias constitucionales que, sobre la constitucionalidad de las normas generales, actos u omisiones, con excepción de las que se refieran a la materia electoral, se susciten entre:</w:t>
      </w:r>
    </w:p>
    <w:p w14:paraId="46E63081" w14:textId="77777777" w:rsidR="001A67EE" w:rsidRPr="004761FD" w:rsidRDefault="001A67EE" w:rsidP="009F66D1">
      <w:pPr>
        <w:pStyle w:val="Estilo"/>
        <w:contextualSpacing/>
        <w:rPr>
          <w:rFonts w:cs="Arial"/>
          <w:szCs w:val="24"/>
        </w:rPr>
      </w:pPr>
      <w:r w:rsidRPr="004761FD">
        <w:rPr>
          <w:rFonts w:cs="Arial"/>
          <w:szCs w:val="24"/>
        </w:rPr>
        <w:t>[…]</w:t>
      </w:r>
    </w:p>
    <w:p w14:paraId="07DF95B7" w14:textId="77777777" w:rsidR="001A67EE" w:rsidRPr="004761FD" w:rsidRDefault="001A67EE" w:rsidP="009F66D1">
      <w:pPr>
        <w:pStyle w:val="Estilo"/>
        <w:contextualSpacing/>
        <w:rPr>
          <w:rFonts w:cs="Arial"/>
          <w:szCs w:val="24"/>
        </w:rPr>
      </w:pPr>
      <w:r w:rsidRPr="004761FD">
        <w:rPr>
          <w:rFonts w:cs="Arial"/>
          <w:szCs w:val="24"/>
        </w:rPr>
        <w:t>La declaración de invalidez de las resoluciones a que se refieren las fracciones I y II de este artículo no tendrá efectos retroactivos, salvo en materia penal, en la que regirán los principios generales y disposiciones legales aplicables de esta materia.</w:t>
      </w:r>
    </w:p>
    <w:p w14:paraId="277F4095" w14:textId="72612C05" w:rsidR="001A67EE" w:rsidRPr="004761FD" w:rsidRDefault="001A67EE" w:rsidP="009F66D1">
      <w:pPr>
        <w:pStyle w:val="Textonotapie"/>
        <w:contextualSpacing/>
        <w:rPr>
          <w:sz w:val="24"/>
          <w:szCs w:val="24"/>
        </w:rPr>
      </w:pPr>
      <w:r w:rsidRPr="004761FD">
        <w:rPr>
          <w:sz w:val="24"/>
          <w:szCs w:val="24"/>
        </w:rPr>
        <w:t>[…].</w:t>
      </w:r>
      <w:r w:rsidR="00A33681">
        <w:rPr>
          <w:sz w:val="24"/>
          <w:szCs w:val="24"/>
        </w:rPr>
        <w:t>”</w:t>
      </w:r>
    </w:p>
  </w:footnote>
  <w:footnote w:id="21">
    <w:p w14:paraId="57DD6952" w14:textId="54D25453" w:rsidR="001A67EE" w:rsidRPr="004761FD" w:rsidRDefault="001A67EE" w:rsidP="009F66D1">
      <w:pPr>
        <w:pStyle w:val="Estilo"/>
        <w:contextualSpacing/>
        <w:rPr>
          <w:rFonts w:cs="Arial"/>
          <w:szCs w:val="24"/>
        </w:rPr>
      </w:pPr>
      <w:r w:rsidRPr="004761FD">
        <w:rPr>
          <w:rStyle w:val="Refdenotaalpie"/>
          <w:rFonts w:cs="Arial"/>
          <w:szCs w:val="24"/>
        </w:rPr>
        <w:footnoteRef/>
      </w:r>
      <w:r w:rsidRPr="004761FD">
        <w:rPr>
          <w:rFonts w:cs="Arial"/>
          <w:szCs w:val="24"/>
        </w:rPr>
        <w:t xml:space="preserve"> </w:t>
      </w:r>
      <w:r w:rsidR="00A33681">
        <w:rPr>
          <w:rFonts w:cs="Arial"/>
          <w:szCs w:val="24"/>
        </w:rPr>
        <w:t>“</w:t>
      </w:r>
      <w:r w:rsidRPr="00A33681">
        <w:rPr>
          <w:rFonts w:cs="Arial"/>
          <w:b/>
          <w:bCs/>
          <w:szCs w:val="24"/>
        </w:rPr>
        <w:t>Artículo 45</w:t>
      </w:r>
      <w:r w:rsidRPr="004761FD">
        <w:rPr>
          <w:rFonts w:cs="Arial"/>
          <w:szCs w:val="24"/>
        </w:rPr>
        <w:t>. Las sentencias producirán sus efectos a partir de la fecha que determine la Suprema Corte de Justicia de la Nación.</w:t>
      </w:r>
    </w:p>
    <w:p w14:paraId="641E5CC8" w14:textId="55FFE445" w:rsidR="001A67EE" w:rsidRPr="004761FD" w:rsidRDefault="001A67EE" w:rsidP="009F66D1">
      <w:pPr>
        <w:pStyle w:val="Textonotapie"/>
        <w:contextualSpacing/>
        <w:rPr>
          <w:sz w:val="24"/>
          <w:szCs w:val="24"/>
        </w:rPr>
      </w:pPr>
      <w:r w:rsidRPr="004761FD">
        <w:rPr>
          <w:sz w:val="24"/>
          <w:szCs w:val="24"/>
        </w:rPr>
        <w:t>La declaración de invalidez de las sentencias no tendrá efectos retroactivos, salvo en materia penal, en la que regirán los principios generales y disposiciones legales aplicables de esta materia.</w:t>
      </w:r>
      <w:r w:rsidR="00A33681">
        <w:rPr>
          <w:sz w:val="24"/>
          <w:szCs w:val="24"/>
        </w:rPr>
        <w:t>”</w:t>
      </w:r>
    </w:p>
    <w:p w14:paraId="7BDA575E" w14:textId="61743E64" w:rsidR="001A67EE" w:rsidRPr="004761FD" w:rsidRDefault="001A67EE" w:rsidP="009F66D1">
      <w:pPr>
        <w:pStyle w:val="Textonotapie"/>
        <w:contextualSpacing/>
        <w:rPr>
          <w:sz w:val="24"/>
          <w:szCs w:val="24"/>
        </w:rPr>
      </w:pPr>
      <w:r w:rsidRPr="004761FD">
        <w:rPr>
          <w:sz w:val="24"/>
          <w:szCs w:val="24"/>
        </w:rPr>
        <w:t>Conforme con la jurisprudencia</w:t>
      </w:r>
      <w:r w:rsidR="00172C3A" w:rsidRPr="004761FD">
        <w:rPr>
          <w:sz w:val="24"/>
          <w:szCs w:val="24"/>
        </w:rPr>
        <w:t xml:space="preserve"> del Tribunal Pleno</w:t>
      </w:r>
      <w:r w:rsidRPr="004761FD">
        <w:rPr>
          <w:sz w:val="24"/>
          <w:szCs w:val="24"/>
        </w:rPr>
        <w:t xml:space="preserve"> P./J. 54/2001</w:t>
      </w:r>
      <w:r w:rsidR="00C23095">
        <w:rPr>
          <w:sz w:val="24"/>
          <w:szCs w:val="24"/>
        </w:rPr>
        <w:t>, de rubro</w:t>
      </w:r>
      <w:r w:rsidRPr="004761FD">
        <w:rPr>
          <w:sz w:val="24"/>
          <w:szCs w:val="24"/>
        </w:rPr>
        <w:t xml:space="preserve">: </w:t>
      </w:r>
      <w:r w:rsidR="00C8357A" w:rsidRPr="004761FD">
        <w:rPr>
          <w:sz w:val="24"/>
          <w:szCs w:val="24"/>
        </w:rPr>
        <w:t>“</w:t>
      </w:r>
      <w:r w:rsidRPr="00C23095">
        <w:rPr>
          <w:b/>
          <w:bCs/>
          <w:sz w:val="24"/>
          <w:szCs w:val="24"/>
        </w:rPr>
        <w:t>CESACIÓN DE EFECTOS EN MATERIAS DE AMPARO Y DE CONTROVERSIA CONSTITUCIONAL. SUS DIFERENCIAS</w:t>
      </w:r>
      <w:r w:rsidR="00094C2A">
        <w:rPr>
          <w:b/>
          <w:bCs/>
          <w:sz w:val="24"/>
          <w:szCs w:val="24"/>
        </w:rPr>
        <w:t>.</w:t>
      </w:r>
      <w:r w:rsidRPr="004761FD">
        <w:rPr>
          <w:sz w:val="24"/>
          <w:szCs w:val="24"/>
        </w:rPr>
        <w:t>”, publicada en el Semanario Judicial de la Federación y su Gaceta</w:t>
      </w:r>
      <w:r w:rsidR="00172C3A" w:rsidRPr="004761FD">
        <w:rPr>
          <w:sz w:val="24"/>
          <w:szCs w:val="24"/>
        </w:rPr>
        <w:t>, Novena Época</w:t>
      </w:r>
      <w:r w:rsidRPr="004761FD">
        <w:rPr>
          <w:sz w:val="24"/>
          <w:szCs w:val="24"/>
        </w:rPr>
        <w:t xml:space="preserve">, tomo XIII, abril de </w:t>
      </w:r>
      <w:r w:rsidR="00C23095">
        <w:rPr>
          <w:sz w:val="24"/>
          <w:szCs w:val="24"/>
        </w:rPr>
        <w:t>2001</w:t>
      </w:r>
      <w:r w:rsidRPr="004761FD">
        <w:rPr>
          <w:sz w:val="24"/>
          <w:szCs w:val="24"/>
        </w:rPr>
        <w:t xml:space="preserve">, </w:t>
      </w:r>
      <w:r w:rsidR="00C23095">
        <w:rPr>
          <w:sz w:val="24"/>
          <w:szCs w:val="24"/>
        </w:rPr>
        <w:t>p.</w:t>
      </w:r>
      <w:r w:rsidRPr="004761FD">
        <w:rPr>
          <w:sz w:val="24"/>
          <w:szCs w:val="24"/>
        </w:rPr>
        <w:t xml:space="preserve"> </w:t>
      </w:r>
      <w:r w:rsidR="00C23095">
        <w:rPr>
          <w:sz w:val="24"/>
          <w:szCs w:val="24"/>
        </w:rPr>
        <w:t>882</w:t>
      </w:r>
      <w:r w:rsidR="00644975" w:rsidRPr="004761FD">
        <w:rPr>
          <w:sz w:val="24"/>
          <w:szCs w:val="24"/>
        </w:rPr>
        <w:t>, registro digital: 1900</w:t>
      </w:r>
      <w:r w:rsidR="00C8357A" w:rsidRPr="004761FD">
        <w:rPr>
          <w:sz w:val="24"/>
          <w:szCs w:val="24"/>
        </w:rPr>
        <w:t>21.</w:t>
      </w:r>
    </w:p>
  </w:footnote>
  <w:footnote w:id="22">
    <w:p w14:paraId="0256B4E0" w14:textId="37189AA8"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 </w:t>
      </w:r>
      <w:r w:rsidR="001257CF" w:rsidRPr="00100E49">
        <w:rPr>
          <w:b/>
          <w:bCs/>
          <w:sz w:val="24"/>
          <w:szCs w:val="24"/>
        </w:rPr>
        <w:t xml:space="preserve">Artículo </w:t>
      </w:r>
      <w:r w:rsidRPr="00100E49">
        <w:rPr>
          <w:b/>
          <w:bCs/>
          <w:sz w:val="24"/>
          <w:szCs w:val="24"/>
        </w:rPr>
        <w:t>73.</w:t>
      </w:r>
      <w:r w:rsidRPr="004761FD">
        <w:rPr>
          <w:sz w:val="24"/>
          <w:szCs w:val="24"/>
        </w:rPr>
        <w:t xml:space="preserve"> Las sentencias se regirán por lo dispuesto en los artículos 41, 43, 44 y 45 de esta ley.</w:t>
      </w:r>
    </w:p>
  </w:footnote>
  <w:footnote w:id="23">
    <w:p w14:paraId="62024A8D" w14:textId="3E5F417D" w:rsidR="001A67EE" w:rsidRPr="004761FD" w:rsidRDefault="001A67EE" w:rsidP="009F66D1">
      <w:pPr>
        <w:pStyle w:val="Textonotapie"/>
        <w:contextualSpacing/>
        <w:rPr>
          <w:sz w:val="24"/>
          <w:szCs w:val="24"/>
        </w:rPr>
      </w:pPr>
      <w:r w:rsidRPr="004761FD">
        <w:rPr>
          <w:rStyle w:val="Refdenotaalpie"/>
          <w:sz w:val="24"/>
          <w:szCs w:val="24"/>
        </w:rPr>
        <w:footnoteRef/>
      </w:r>
      <w:r w:rsidRPr="004761FD">
        <w:rPr>
          <w:sz w:val="24"/>
          <w:szCs w:val="24"/>
        </w:rPr>
        <w:t xml:space="preserve"> Siguiendo la argumentación </w:t>
      </w:r>
      <w:r w:rsidR="005B5CB9">
        <w:rPr>
          <w:sz w:val="24"/>
          <w:szCs w:val="24"/>
        </w:rPr>
        <w:t>de la sentencia recaída a</w:t>
      </w:r>
      <w:r w:rsidRPr="004761FD">
        <w:rPr>
          <w:sz w:val="24"/>
          <w:szCs w:val="24"/>
        </w:rPr>
        <w:t xml:space="preserve"> la </w:t>
      </w:r>
      <w:r w:rsidR="00445088">
        <w:rPr>
          <w:sz w:val="24"/>
          <w:szCs w:val="24"/>
        </w:rPr>
        <w:t>a</w:t>
      </w:r>
      <w:r w:rsidRPr="004761FD">
        <w:rPr>
          <w:sz w:val="24"/>
          <w:szCs w:val="24"/>
        </w:rPr>
        <w:t xml:space="preserve">cción de </w:t>
      </w:r>
      <w:r w:rsidR="00445088">
        <w:rPr>
          <w:sz w:val="24"/>
          <w:szCs w:val="24"/>
        </w:rPr>
        <w:t>i</w:t>
      </w:r>
      <w:r w:rsidRPr="004761FD">
        <w:rPr>
          <w:sz w:val="24"/>
          <w:szCs w:val="24"/>
        </w:rPr>
        <w:t>nconstitucionalidad 139/2020 y sus acumuladas</w:t>
      </w:r>
      <w:r w:rsidR="00F343E5">
        <w:rPr>
          <w:sz w:val="24"/>
          <w:szCs w:val="24"/>
        </w:rPr>
        <w:t xml:space="preserve"> </w:t>
      </w:r>
      <w:r w:rsidR="00F343E5" w:rsidRPr="00F343E5">
        <w:rPr>
          <w:sz w:val="24"/>
          <w:szCs w:val="24"/>
        </w:rPr>
        <w:t xml:space="preserve">142/2020, 223/2020 </w:t>
      </w:r>
      <w:r w:rsidR="009B64A6">
        <w:rPr>
          <w:sz w:val="24"/>
          <w:szCs w:val="24"/>
        </w:rPr>
        <w:t>y</w:t>
      </w:r>
      <w:r w:rsidR="00F343E5" w:rsidRPr="00F343E5">
        <w:rPr>
          <w:sz w:val="24"/>
          <w:szCs w:val="24"/>
        </w:rPr>
        <w:t xml:space="preserve"> 226/2020</w:t>
      </w:r>
      <w:r w:rsidRPr="004761FD">
        <w:rPr>
          <w:sz w:val="24"/>
          <w:szCs w:val="24"/>
        </w:rPr>
        <w:t xml:space="preserve">, </w:t>
      </w:r>
      <w:r w:rsidR="005B5CB9">
        <w:rPr>
          <w:sz w:val="24"/>
          <w:szCs w:val="24"/>
        </w:rPr>
        <w:t>Tribunal Pleno de la Suprema Corte de Justicia de la Nación, P</w:t>
      </w:r>
      <w:r w:rsidRPr="004761FD">
        <w:rPr>
          <w:sz w:val="24"/>
          <w:szCs w:val="24"/>
        </w:rPr>
        <w:t>onen</w:t>
      </w:r>
      <w:r w:rsidR="005B5CB9">
        <w:rPr>
          <w:sz w:val="24"/>
          <w:szCs w:val="24"/>
        </w:rPr>
        <w:t xml:space="preserve">te: </w:t>
      </w:r>
      <w:r w:rsidR="008D03DC">
        <w:rPr>
          <w:sz w:val="24"/>
          <w:szCs w:val="24"/>
        </w:rPr>
        <w:t>Ministro</w:t>
      </w:r>
      <w:r w:rsidRPr="004761FD">
        <w:rPr>
          <w:sz w:val="24"/>
          <w:szCs w:val="24"/>
        </w:rPr>
        <w:t xml:space="preserve"> Alberto Pérez Dayán, </w:t>
      </w:r>
      <w:r w:rsidR="005B5CB9">
        <w:rPr>
          <w:sz w:val="24"/>
          <w:szCs w:val="24"/>
        </w:rPr>
        <w:t>05</w:t>
      </w:r>
      <w:r w:rsidRPr="004761FD">
        <w:rPr>
          <w:sz w:val="24"/>
          <w:szCs w:val="24"/>
        </w:rPr>
        <w:t xml:space="preserve"> de octubre de </w:t>
      </w:r>
      <w:r w:rsidR="005B5CB9">
        <w:rPr>
          <w:sz w:val="24"/>
          <w:szCs w:val="24"/>
        </w:rPr>
        <w:t>2020</w:t>
      </w:r>
      <w:r w:rsidR="00F343E5">
        <w:rPr>
          <w:sz w:val="24"/>
          <w:szCs w:val="24"/>
        </w:rPr>
        <w:t>,</w:t>
      </w:r>
      <w:r w:rsidR="00011CCF" w:rsidRPr="00011CCF">
        <w:t xml:space="preserve"> </w:t>
      </w:r>
      <w:r w:rsidR="00011CCF" w:rsidRPr="008D03DC">
        <w:rPr>
          <w:sz w:val="24"/>
          <w:szCs w:val="24"/>
        </w:rPr>
        <w:t>por unanimidad de once votos</w:t>
      </w:r>
      <w:r w:rsidRPr="008D03DC">
        <w:rPr>
          <w:sz w:val="24"/>
          <w:szCs w:val="24"/>
        </w:rPr>
        <w:t>.</w:t>
      </w:r>
    </w:p>
  </w:footnote>
  <w:footnote w:id="24">
    <w:p w14:paraId="0CF2F7BD" w14:textId="2002B1BA" w:rsidR="001A67EE" w:rsidRPr="004761FD" w:rsidRDefault="001A67EE" w:rsidP="009F66D1">
      <w:pPr>
        <w:pStyle w:val="Textonotapie"/>
        <w:ind w:right="49"/>
        <w:contextualSpacing/>
        <w:rPr>
          <w:sz w:val="24"/>
          <w:szCs w:val="24"/>
        </w:rPr>
      </w:pPr>
      <w:r w:rsidRPr="004761FD">
        <w:rPr>
          <w:rStyle w:val="Refdenotaalpie"/>
          <w:sz w:val="24"/>
          <w:szCs w:val="24"/>
        </w:rPr>
        <w:footnoteRef/>
      </w:r>
      <w:r w:rsidRPr="004761FD">
        <w:rPr>
          <w:sz w:val="24"/>
          <w:szCs w:val="24"/>
        </w:rPr>
        <w:t xml:space="preserve"> Como ejemplo de estos precedentes, pueden citarse, entre otros, la acción de inconstitucionalidad 61/2012, </w:t>
      </w:r>
      <w:r w:rsidR="007139E6">
        <w:rPr>
          <w:sz w:val="24"/>
          <w:szCs w:val="24"/>
        </w:rPr>
        <w:t>Tribunal Pleno de la Suprema Corte de Justicia d</w:t>
      </w:r>
      <w:r w:rsidR="007E544E">
        <w:rPr>
          <w:sz w:val="24"/>
          <w:szCs w:val="24"/>
        </w:rPr>
        <w:t xml:space="preserve">e </w:t>
      </w:r>
      <w:r w:rsidR="007139E6">
        <w:rPr>
          <w:sz w:val="24"/>
          <w:szCs w:val="24"/>
        </w:rPr>
        <w:t xml:space="preserve">la Nación, </w:t>
      </w:r>
      <w:r w:rsidRPr="004761FD">
        <w:rPr>
          <w:sz w:val="24"/>
          <w:szCs w:val="24"/>
        </w:rPr>
        <w:t>Ponen</w:t>
      </w:r>
      <w:r w:rsidR="007139E6">
        <w:rPr>
          <w:sz w:val="24"/>
          <w:szCs w:val="24"/>
        </w:rPr>
        <w:t xml:space="preserve">te: </w:t>
      </w:r>
      <w:r w:rsidRPr="004761FD">
        <w:rPr>
          <w:sz w:val="24"/>
          <w:szCs w:val="24"/>
        </w:rPr>
        <w:t xml:space="preserve">Ministro </w:t>
      </w:r>
      <w:r w:rsidR="00100E49">
        <w:rPr>
          <w:sz w:val="24"/>
          <w:szCs w:val="24"/>
        </w:rPr>
        <w:t xml:space="preserve">Luis María </w:t>
      </w:r>
      <w:r w:rsidRPr="004761FD">
        <w:rPr>
          <w:sz w:val="24"/>
          <w:szCs w:val="24"/>
        </w:rPr>
        <w:t>Aguilar Morales</w:t>
      </w:r>
      <w:r w:rsidR="007139E6">
        <w:rPr>
          <w:sz w:val="24"/>
          <w:szCs w:val="24"/>
        </w:rPr>
        <w:t xml:space="preserve">, </w:t>
      </w:r>
      <w:r w:rsidR="007E544E">
        <w:rPr>
          <w:sz w:val="24"/>
          <w:szCs w:val="24"/>
        </w:rPr>
        <w:t>04 de diciembre de 2012</w:t>
      </w:r>
      <w:r w:rsidR="00D61986" w:rsidRPr="00D61986">
        <w:t xml:space="preserve"> </w:t>
      </w:r>
      <w:r w:rsidR="00D61986" w:rsidRPr="00D61986">
        <w:rPr>
          <w:sz w:val="24"/>
          <w:szCs w:val="24"/>
        </w:rPr>
        <w:t>por unanimidad de once votos</w:t>
      </w:r>
      <w:r w:rsidRPr="004761FD">
        <w:rPr>
          <w:sz w:val="24"/>
          <w:szCs w:val="24"/>
        </w:rPr>
        <w:t xml:space="preserve">; la acción de inconstitucionalidad 139/2007, </w:t>
      </w:r>
      <w:r w:rsidR="001B7E47">
        <w:rPr>
          <w:sz w:val="24"/>
          <w:szCs w:val="24"/>
        </w:rPr>
        <w:t xml:space="preserve">Tribunal Pleno de la Suprema Corte de Justicia de la </w:t>
      </w:r>
      <w:r w:rsidR="00047053">
        <w:rPr>
          <w:sz w:val="24"/>
          <w:szCs w:val="24"/>
        </w:rPr>
        <w:t>Nación</w:t>
      </w:r>
      <w:r w:rsidR="001B7E47">
        <w:rPr>
          <w:sz w:val="24"/>
          <w:szCs w:val="24"/>
        </w:rPr>
        <w:t xml:space="preserve">, </w:t>
      </w:r>
      <w:r w:rsidRPr="004761FD">
        <w:rPr>
          <w:sz w:val="24"/>
          <w:szCs w:val="24"/>
        </w:rPr>
        <w:t>Ponen</w:t>
      </w:r>
      <w:r w:rsidR="00047053">
        <w:rPr>
          <w:sz w:val="24"/>
          <w:szCs w:val="24"/>
        </w:rPr>
        <w:t xml:space="preserve">te: </w:t>
      </w:r>
      <w:r w:rsidRPr="004761FD">
        <w:rPr>
          <w:sz w:val="24"/>
          <w:szCs w:val="24"/>
        </w:rPr>
        <w:t xml:space="preserve">Ministra </w:t>
      </w:r>
      <w:r w:rsidR="00C021A8">
        <w:rPr>
          <w:sz w:val="24"/>
          <w:szCs w:val="24"/>
        </w:rPr>
        <w:t xml:space="preserve">Olga María del Carmen </w:t>
      </w:r>
      <w:r w:rsidRPr="004761FD">
        <w:rPr>
          <w:sz w:val="24"/>
          <w:szCs w:val="24"/>
        </w:rPr>
        <w:t>Sánchez Cordero</w:t>
      </w:r>
      <w:r w:rsidR="00445088">
        <w:rPr>
          <w:sz w:val="24"/>
          <w:szCs w:val="24"/>
        </w:rPr>
        <w:t xml:space="preserve"> de García Villegas</w:t>
      </w:r>
      <w:r w:rsidR="00047053">
        <w:rPr>
          <w:sz w:val="24"/>
          <w:szCs w:val="24"/>
        </w:rPr>
        <w:t xml:space="preserve">, </w:t>
      </w:r>
      <w:r w:rsidR="00BA2484">
        <w:rPr>
          <w:sz w:val="24"/>
          <w:szCs w:val="24"/>
        </w:rPr>
        <w:t xml:space="preserve">03 de mayo de 2007, </w:t>
      </w:r>
      <w:r w:rsidR="001E1D83" w:rsidRPr="001E1D83">
        <w:rPr>
          <w:sz w:val="24"/>
          <w:szCs w:val="24"/>
        </w:rPr>
        <w:t>por unanimidad de nueve votos</w:t>
      </w:r>
      <w:r w:rsidRPr="004761FD">
        <w:rPr>
          <w:sz w:val="24"/>
          <w:szCs w:val="24"/>
        </w:rPr>
        <w:t>; así como la acción de inconstitucionalidad 41/2008</w:t>
      </w:r>
      <w:r w:rsidR="00445088">
        <w:rPr>
          <w:sz w:val="24"/>
          <w:szCs w:val="24"/>
        </w:rPr>
        <w:t xml:space="preserve"> y sus acumuladas 42/2008 y 57/2008</w:t>
      </w:r>
      <w:r w:rsidRPr="004761FD">
        <w:rPr>
          <w:sz w:val="24"/>
          <w:szCs w:val="24"/>
        </w:rPr>
        <w:t xml:space="preserve">, </w:t>
      </w:r>
      <w:r w:rsidR="001E1D83">
        <w:rPr>
          <w:sz w:val="24"/>
          <w:szCs w:val="24"/>
        </w:rPr>
        <w:t xml:space="preserve">Tribunal Pleno de la Suprema Corte de Justicia de la Nación, </w:t>
      </w:r>
      <w:r w:rsidRPr="004761FD">
        <w:rPr>
          <w:sz w:val="24"/>
          <w:szCs w:val="24"/>
        </w:rPr>
        <w:t>Ponen</w:t>
      </w:r>
      <w:r w:rsidR="001E1D83">
        <w:rPr>
          <w:sz w:val="24"/>
          <w:szCs w:val="24"/>
        </w:rPr>
        <w:t>te:</w:t>
      </w:r>
      <w:r w:rsidRPr="004761FD">
        <w:rPr>
          <w:sz w:val="24"/>
          <w:szCs w:val="24"/>
        </w:rPr>
        <w:t xml:space="preserve"> Ministro </w:t>
      </w:r>
      <w:r w:rsidR="00C021A8">
        <w:rPr>
          <w:sz w:val="24"/>
          <w:szCs w:val="24"/>
        </w:rPr>
        <w:t xml:space="preserve">Genaro David </w:t>
      </w:r>
      <w:r w:rsidRPr="004761FD">
        <w:rPr>
          <w:sz w:val="24"/>
          <w:szCs w:val="24"/>
        </w:rPr>
        <w:t>Góngora Pimentel</w:t>
      </w:r>
      <w:r w:rsidR="001E1D83">
        <w:rPr>
          <w:sz w:val="24"/>
          <w:szCs w:val="24"/>
        </w:rPr>
        <w:t>,</w:t>
      </w:r>
      <w:r w:rsidR="005A16B3">
        <w:rPr>
          <w:sz w:val="24"/>
          <w:szCs w:val="24"/>
        </w:rPr>
        <w:t xml:space="preserve"> 08 de abril de 2008, </w:t>
      </w:r>
      <w:r w:rsidR="004A3B6F">
        <w:rPr>
          <w:sz w:val="24"/>
          <w:szCs w:val="24"/>
        </w:rPr>
        <w:t>por mayoría de seis votos</w:t>
      </w:r>
      <w:r w:rsidRPr="004761FD">
        <w:rPr>
          <w:sz w:val="24"/>
          <w:szCs w:val="24"/>
        </w:rPr>
        <w:t>.</w:t>
      </w:r>
      <w:r w:rsidR="004A3B6F">
        <w:rPr>
          <w:sz w:val="24"/>
          <w:szCs w:val="24"/>
        </w:rPr>
        <w:t xml:space="preserve"> </w:t>
      </w:r>
    </w:p>
  </w:footnote>
  <w:footnote w:id="25">
    <w:p w14:paraId="6016D271" w14:textId="4CE4E117"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Sentencia recaída a la acción de inconstitucionalidad 103/2015, Tribunal Pleno de la Suprema Corte de Justicia de la Nación, </w:t>
      </w:r>
      <w:r w:rsidR="00B5151B">
        <w:rPr>
          <w:sz w:val="24"/>
          <w:szCs w:val="24"/>
        </w:rPr>
        <w:t>P</w:t>
      </w:r>
      <w:r w:rsidRPr="004761FD">
        <w:rPr>
          <w:sz w:val="24"/>
          <w:szCs w:val="24"/>
        </w:rPr>
        <w:t xml:space="preserve">onente: Ministro Alberto Pérez Dayán, </w:t>
      </w:r>
      <w:r w:rsidR="00B5151B">
        <w:rPr>
          <w:sz w:val="24"/>
          <w:szCs w:val="24"/>
        </w:rPr>
        <w:t>03</w:t>
      </w:r>
      <w:r w:rsidRPr="004761FD">
        <w:rPr>
          <w:sz w:val="24"/>
          <w:szCs w:val="24"/>
        </w:rPr>
        <w:t xml:space="preserve"> de diciembre de </w:t>
      </w:r>
      <w:r w:rsidR="00B5151B">
        <w:rPr>
          <w:sz w:val="24"/>
          <w:szCs w:val="24"/>
        </w:rPr>
        <w:t>2015, pp. 37 a 39</w:t>
      </w:r>
      <w:r w:rsidRPr="004761FD">
        <w:rPr>
          <w:sz w:val="24"/>
          <w:szCs w:val="24"/>
        </w:rPr>
        <w:t>.</w:t>
      </w:r>
    </w:p>
  </w:footnote>
  <w:footnote w:id="26">
    <w:p w14:paraId="66942F83" w14:textId="46F48C15"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Sirve de apoyo el criterio sostenido en la jurisprudencia del Tribunal Pleno P./J. 98/2006</w:t>
      </w:r>
      <w:r w:rsidR="00B5151B">
        <w:rPr>
          <w:sz w:val="24"/>
          <w:szCs w:val="24"/>
        </w:rPr>
        <w:t>, de rubro</w:t>
      </w:r>
      <w:r w:rsidRPr="004761FD">
        <w:rPr>
          <w:sz w:val="24"/>
          <w:szCs w:val="24"/>
        </w:rPr>
        <w:t>: “</w:t>
      </w:r>
      <w:r w:rsidRPr="00B5151B">
        <w:rPr>
          <w:b/>
          <w:bCs/>
          <w:sz w:val="24"/>
          <w:szCs w:val="24"/>
        </w:rPr>
        <w:t>CERTEZA EN MATERIA ELECTORAL. EXCEPCIÓN AL PRINCIPIO RELATIVO EN RELACIÓN CON LA MODIFICACIÓN A LAS LEYES QUE RIGEN EL PROCESO UNA VEZ QUE HA INICIADO</w:t>
      </w:r>
      <w:r w:rsidR="00E76BA7">
        <w:rPr>
          <w:b/>
          <w:bCs/>
          <w:sz w:val="24"/>
          <w:szCs w:val="24"/>
        </w:rPr>
        <w:t>.</w:t>
      </w:r>
      <w:r w:rsidRPr="004761FD">
        <w:rPr>
          <w:sz w:val="24"/>
          <w:szCs w:val="24"/>
        </w:rPr>
        <w:t>”</w:t>
      </w:r>
      <w:r w:rsidR="00B5151B">
        <w:rPr>
          <w:sz w:val="24"/>
          <w:szCs w:val="24"/>
        </w:rPr>
        <w:t>, publicada en el</w:t>
      </w:r>
      <w:r w:rsidRPr="004761FD">
        <w:rPr>
          <w:sz w:val="24"/>
          <w:szCs w:val="24"/>
        </w:rPr>
        <w:t xml:space="preserve"> Semanario Judicial de la Federación y su Gaceta, Novena Época, tomo XXIV, agosto de </w:t>
      </w:r>
      <w:r w:rsidR="00B5151B">
        <w:rPr>
          <w:sz w:val="24"/>
          <w:szCs w:val="24"/>
        </w:rPr>
        <w:t>2006</w:t>
      </w:r>
      <w:r w:rsidRPr="004761FD">
        <w:rPr>
          <w:sz w:val="24"/>
          <w:szCs w:val="24"/>
        </w:rPr>
        <w:t xml:space="preserve">, página </w:t>
      </w:r>
      <w:r w:rsidR="00B5151B">
        <w:rPr>
          <w:sz w:val="24"/>
          <w:szCs w:val="24"/>
        </w:rPr>
        <w:t>1564</w:t>
      </w:r>
      <w:r w:rsidRPr="004761FD">
        <w:rPr>
          <w:sz w:val="24"/>
          <w:szCs w:val="24"/>
        </w:rPr>
        <w:t>, registro</w:t>
      </w:r>
      <w:r w:rsidR="00B5151B">
        <w:rPr>
          <w:sz w:val="24"/>
          <w:szCs w:val="24"/>
        </w:rPr>
        <w:t>:</w:t>
      </w:r>
      <w:r w:rsidRPr="004761FD">
        <w:rPr>
          <w:sz w:val="24"/>
          <w:szCs w:val="24"/>
        </w:rPr>
        <w:t>174536.</w:t>
      </w:r>
    </w:p>
  </w:footnote>
  <w:footnote w:id="27">
    <w:p w14:paraId="5DEF9519" w14:textId="46815C56"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Sentencia recaída a la </w:t>
      </w:r>
      <w:r w:rsidRPr="004761FD">
        <w:rPr>
          <w:sz w:val="24"/>
          <w:szCs w:val="24"/>
          <w:lang w:val="es-ES_tradnl"/>
        </w:rPr>
        <w:t xml:space="preserve">acción de inconstitucionalidad 83/2017 y sus acumuladas 88/2017, 89/2017, 91/2017, 92/2017, 96/2017 y 98/2017, </w:t>
      </w:r>
      <w:r w:rsidR="00B5151B">
        <w:rPr>
          <w:sz w:val="24"/>
          <w:szCs w:val="24"/>
          <w:lang w:val="es-ES_tradnl"/>
        </w:rPr>
        <w:t>Tribunal Pleno de la Suprema Corte de Justicia de la Nación, P</w:t>
      </w:r>
      <w:r w:rsidRPr="004761FD">
        <w:rPr>
          <w:sz w:val="24"/>
          <w:szCs w:val="24"/>
          <w:lang w:val="es-ES_tradnl"/>
        </w:rPr>
        <w:t xml:space="preserve">onente: </w:t>
      </w:r>
      <w:r w:rsidRPr="004761FD">
        <w:rPr>
          <w:sz w:val="24"/>
          <w:szCs w:val="24"/>
        </w:rPr>
        <w:t xml:space="preserve">Ministro Jorge Mario Pardo Rebolledo, </w:t>
      </w:r>
      <w:r w:rsidR="00B5151B">
        <w:rPr>
          <w:sz w:val="24"/>
          <w:szCs w:val="24"/>
        </w:rPr>
        <w:t>26</w:t>
      </w:r>
      <w:r w:rsidRPr="004761FD">
        <w:rPr>
          <w:sz w:val="24"/>
          <w:szCs w:val="24"/>
        </w:rPr>
        <w:t xml:space="preserve"> de octubre de</w:t>
      </w:r>
      <w:r w:rsidR="00B5151B">
        <w:rPr>
          <w:sz w:val="24"/>
          <w:szCs w:val="24"/>
        </w:rPr>
        <w:t xml:space="preserve"> 2017</w:t>
      </w:r>
      <w:r w:rsidRPr="004761FD">
        <w:rPr>
          <w:sz w:val="24"/>
          <w:szCs w:val="24"/>
        </w:rPr>
        <w:t xml:space="preserve">, </w:t>
      </w:r>
      <w:r w:rsidR="00B5151B">
        <w:rPr>
          <w:sz w:val="24"/>
          <w:szCs w:val="24"/>
        </w:rPr>
        <w:t>pp.</w:t>
      </w:r>
      <w:r w:rsidRPr="004761FD">
        <w:rPr>
          <w:sz w:val="24"/>
          <w:szCs w:val="24"/>
        </w:rPr>
        <w:t xml:space="preserve"> </w:t>
      </w:r>
      <w:r w:rsidR="00B5151B">
        <w:rPr>
          <w:sz w:val="24"/>
          <w:szCs w:val="24"/>
        </w:rPr>
        <w:t>158</w:t>
      </w:r>
      <w:r w:rsidRPr="004761FD">
        <w:rPr>
          <w:sz w:val="24"/>
          <w:szCs w:val="24"/>
        </w:rPr>
        <w:t xml:space="preserve"> y </w:t>
      </w:r>
      <w:r w:rsidR="00B5151B">
        <w:rPr>
          <w:sz w:val="24"/>
          <w:szCs w:val="24"/>
        </w:rPr>
        <w:t>159</w:t>
      </w:r>
      <w:r w:rsidRPr="004761FD">
        <w:rPr>
          <w:sz w:val="24"/>
          <w:szCs w:val="24"/>
        </w:rPr>
        <w:t>.</w:t>
      </w:r>
    </w:p>
  </w:footnote>
  <w:footnote w:id="28">
    <w:p w14:paraId="4B37B81F" w14:textId="03BF0C6F"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Sirve de apoyo el criterio sostenido en la jurisprudencia del Tribunal Pleno P./J. 87/2007</w:t>
      </w:r>
      <w:r w:rsidR="00121AC0">
        <w:rPr>
          <w:sz w:val="24"/>
          <w:szCs w:val="24"/>
        </w:rPr>
        <w:t>, de rubro</w:t>
      </w:r>
      <w:r w:rsidRPr="004761FD">
        <w:rPr>
          <w:sz w:val="24"/>
          <w:szCs w:val="24"/>
        </w:rPr>
        <w:t>: “</w:t>
      </w:r>
      <w:r w:rsidRPr="00121AC0">
        <w:rPr>
          <w:b/>
          <w:bCs/>
          <w:sz w:val="24"/>
          <w:szCs w:val="24"/>
        </w:rPr>
        <w:t>ACCIÓN DE INCONSTITUCIONALIDAD. ALCANCE DE LA EXPRESIÓN ‘MODIFICACIONES LEGALES FUNDAMENTALES’, CONTENIDA EN LA FRACCIÓN II, PENÚLTIMO PÁRRAFO, DEL ARTÍCULO 105 DE LA CONSTITUCIÓN POLÍTICA DE LOS ESTADOS UNIDOS MEXICANOS</w:t>
      </w:r>
      <w:r w:rsidR="00E76BA7">
        <w:rPr>
          <w:b/>
          <w:bCs/>
          <w:sz w:val="24"/>
          <w:szCs w:val="24"/>
        </w:rPr>
        <w:t>.</w:t>
      </w:r>
      <w:r w:rsidRPr="004761FD">
        <w:rPr>
          <w:sz w:val="24"/>
          <w:szCs w:val="24"/>
        </w:rPr>
        <w:t>”</w:t>
      </w:r>
      <w:r w:rsidR="00121AC0">
        <w:rPr>
          <w:sz w:val="24"/>
          <w:szCs w:val="24"/>
        </w:rPr>
        <w:t>, publicada en el</w:t>
      </w:r>
      <w:r w:rsidRPr="004761FD">
        <w:rPr>
          <w:sz w:val="24"/>
          <w:szCs w:val="24"/>
        </w:rPr>
        <w:t xml:space="preserve"> Semanario Judicial de la Federación y su Gaceta, Novena Época, tomo XXVI, diciembre de </w:t>
      </w:r>
      <w:r w:rsidR="00121AC0">
        <w:rPr>
          <w:sz w:val="24"/>
          <w:szCs w:val="24"/>
        </w:rPr>
        <w:t>2007</w:t>
      </w:r>
      <w:r w:rsidRPr="004761FD">
        <w:rPr>
          <w:sz w:val="24"/>
          <w:szCs w:val="24"/>
        </w:rPr>
        <w:t xml:space="preserve">, página </w:t>
      </w:r>
      <w:r w:rsidR="00121AC0">
        <w:rPr>
          <w:sz w:val="24"/>
          <w:szCs w:val="24"/>
        </w:rPr>
        <w:t>563</w:t>
      </w:r>
      <w:r w:rsidRPr="004761FD">
        <w:rPr>
          <w:sz w:val="24"/>
          <w:szCs w:val="24"/>
        </w:rPr>
        <w:t xml:space="preserve">, registro digital: 170886. </w:t>
      </w:r>
    </w:p>
  </w:footnote>
  <w:footnote w:id="29">
    <w:p w14:paraId="330B70F4" w14:textId="197C0C67" w:rsidR="00461823" w:rsidRPr="004761FD" w:rsidRDefault="00461823" w:rsidP="00461823">
      <w:pPr>
        <w:pStyle w:val="Textonotapie"/>
        <w:contextualSpacing/>
        <w:rPr>
          <w:sz w:val="24"/>
          <w:szCs w:val="24"/>
        </w:rPr>
      </w:pPr>
      <w:r w:rsidRPr="004761FD">
        <w:rPr>
          <w:rStyle w:val="Refdenotaalpie"/>
          <w:sz w:val="24"/>
          <w:szCs w:val="24"/>
        </w:rPr>
        <w:footnoteRef/>
      </w:r>
      <w:r w:rsidRPr="004761FD">
        <w:rPr>
          <w:sz w:val="24"/>
          <w:szCs w:val="24"/>
        </w:rPr>
        <w:t xml:space="preserve"> Sirve de apoyo el criterio sostenido en la </w:t>
      </w:r>
      <w:r w:rsidR="00BC6239">
        <w:rPr>
          <w:sz w:val="24"/>
          <w:szCs w:val="24"/>
        </w:rPr>
        <w:t>tesis</w:t>
      </w:r>
      <w:r w:rsidRPr="004761FD">
        <w:rPr>
          <w:sz w:val="24"/>
          <w:szCs w:val="24"/>
        </w:rPr>
        <w:t xml:space="preserve"> P./J. 98/2006</w:t>
      </w:r>
      <w:r w:rsidR="00BC6239">
        <w:rPr>
          <w:sz w:val="24"/>
          <w:szCs w:val="24"/>
        </w:rPr>
        <w:t>, de rubro</w:t>
      </w:r>
      <w:r w:rsidRPr="004761FD">
        <w:rPr>
          <w:sz w:val="24"/>
          <w:szCs w:val="24"/>
        </w:rPr>
        <w:t>: “</w:t>
      </w:r>
      <w:r w:rsidRPr="00BC6239">
        <w:rPr>
          <w:b/>
          <w:bCs/>
          <w:sz w:val="24"/>
          <w:szCs w:val="24"/>
        </w:rPr>
        <w:t>CERTEZA EN MATERIA ELECTORAL. EXCEPCIÓN AL PRINCIPIO RELATIVO EN RELACIÓN CON LA MODIFICACIÓN A LAS LEYES QUE RIGEN EL PROCESO UNA VEZ QUE HA INICIADO</w:t>
      </w:r>
      <w:r w:rsidR="00E76BA7">
        <w:rPr>
          <w:b/>
          <w:bCs/>
          <w:sz w:val="24"/>
          <w:szCs w:val="24"/>
        </w:rPr>
        <w:t>.</w:t>
      </w:r>
      <w:r w:rsidRPr="004761FD">
        <w:rPr>
          <w:sz w:val="24"/>
          <w:szCs w:val="24"/>
        </w:rPr>
        <w:t>”</w:t>
      </w:r>
      <w:r w:rsidR="00BC6239">
        <w:rPr>
          <w:sz w:val="24"/>
          <w:szCs w:val="24"/>
        </w:rPr>
        <w:t>, publicada en el</w:t>
      </w:r>
      <w:r w:rsidRPr="004761FD">
        <w:rPr>
          <w:sz w:val="24"/>
          <w:szCs w:val="24"/>
        </w:rPr>
        <w:t xml:space="preserve"> Semanario Judicial de la Federación y su Gaceta, Novena Época, tomo XXIV, agosto de </w:t>
      </w:r>
      <w:r w:rsidR="00BC6239">
        <w:rPr>
          <w:sz w:val="24"/>
          <w:szCs w:val="24"/>
        </w:rPr>
        <w:t>2006</w:t>
      </w:r>
      <w:r w:rsidRPr="004761FD">
        <w:rPr>
          <w:sz w:val="24"/>
          <w:szCs w:val="24"/>
        </w:rPr>
        <w:t xml:space="preserve">, </w:t>
      </w:r>
      <w:r w:rsidR="00BC6239">
        <w:rPr>
          <w:sz w:val="24"/>
          <w:szCs w:val="24"/>
        </w:rPr>
        <w:t>p.</w:t>
      </w:r>
      <w:r w:rsidRPr="004761FD">
        <w:rPr>
          <w:sz w:val="24"/>
          <w:szCs w:val="24"/>
        </w:rPr>
        <w:t xml:space="preserve"> </w:t>
      </w:r>
      <w:r w:rsidR="00BC6239">
        <w:rPr>
          <w:sz w:val="24"/>
          <w:szCs w:val="24"/>
        </w:rPr>
        <w:t>1564</w:t>
      </w:r>
      <w:r w:rsidRPr="004761FD">
        <w:rPr>
          <w:sz w:val="24"/>
          <w:szCs w:val="24"/>
        </w:rPr>
        <w:t>, registro</w:t>
      </w:r>
      <w:r w:rsidR="00BC6239">
        <w:rPr>
          <w:sz w:val="24"/>
          <w:szCs w:val="24"/>
        </w:rPr>
        <w:t xml:space="preserve">: </w:t>
      </w:r>
      <w:r w:rsidRPr="004761FD">
        <w:rPr>
          <w:sz w:val="24"/>
          <w:szCs w:val="24"/>
        </w:rPr>
        <w:t>174536.</w:t>
      </w:r>
    </w:p>
  </w:footnote>
  <w:footnote w:id="30">
    <w:p w14:paraId="57B3140E" w14:textId="5BCF4AB8" w:rsidR="00C32F30" w:rsidRDefault="00C32F30">
      <w:pPr>
        <w:pStyle w:val="Textonotapie"/>
      </w:pPr>
      <w:r>
        <w:rPr>
          <w:rStyle w:val="Refdenotaalpie"/>
        </w:rPr>
        <w:footnoteRef/>
      </w:r>
      <w:r>
        <w:t xml:space="preserve"> </w:t>
      </w:r>
      <w:r w:rsidR="00112CC1" w:rsidRPr="000C5840">
        <w:rPr>
          <w:sz w:val="24"/>
          <w:szCs w:val="24"/>
        </w:rPr>
        <w:t>Sentencia recaída a la acción de inconstitucionalidad 3</w:t>
      </w:r>
      <w:r w:rsidR="00C84DCC" w:rsidRPr="000C5840">
        <w:rPr>
          <w:sz w:val="24"/>
          <w:szCs w:val="24"/>
        </w:rPr>
        <w:t>2</w:t>
      </w:r>
      <w:r w:rsidR="00112CC1" w:rsidRPr="000C5840">
        <w:rPr>
          <w:sz w:val="24"/>
          <w:szCs w:val="24"/>
        </w:rPr>
        <w:t>/201</w:t>
      </w:r>
      <w:r w:rsidR="00C84DCC" w:rsidRPr="000C5840">
        <w:rPr>
          <w:sz w:val="24"/>
          <w:szCs w:val="24"/>
        </w:rPr>
        <w:t>4</w:t>
      </w:r>
      <w:r w:rsidR="009769BD" w:rsidRPr="000C5840">
        <w:rPr>
          <w:sz w:val="24"/>
          <w:szCs w:val="24"/>
        </w:rPr>
        <w:t xml:space="preserve"> y su acumulada 33/2014</w:t>
      </w:r>
      <w:r w:rsidR="00112CC1" w:rsidRPr="000C5840">
        <w:rPr>
          <w:sz w:val="24"/>
          <w:szCs w:val="24"/>
        </w:rPr>
        <w:t xml:space="preserve">, Tribunal Pleno de la Suprema Corte de Justicia de la Nación, </w:t>
      </w:r>
      <w:r w:rsidR="00BD1910">
        <w:rPr>
          <w:sz w:val="24"/>
          <w:szCs w:val="24"/>
        </w:rPr>
        <w:t>P</w:t>
      </w:r>
      <w:r w:rsidR="00112CC1" w:rsidRPr="000C5840">
        <w:rPr>
          <w:sz w:val="24"/>
          <w:szCs w:val="24"/>
        </w:rPr>
        <w:t xml:space="preserve">onente: Ministro </w:t>
      </w:r>
      <w:r w:rsidR="009769BD" w:rsidRPr="000C5840">
        <w:rPr>
          <w:sz w:val="24"/>
          <w:szCs w:val="24"/>
        </w:rPr>
        <w:t xml:space="preserve">Luís María Aguilar </w:t>
      </w:r>
      <w:r w:rsidR="008811E2">
        <w:rPr>
          <w:sz w:val="24"/>
          <w:szCs w:val="24"/>
        </w:rPr>
        <w:t>M</w:t>
      </w:r>
      <w:r w:rsidR="009769BD" w:rsidRPr="000C5840">
        <w:rPr>
          <w:sz w:val="24"/>
          <w:szCs w:val="24"/>
        </w:rPr>
        <w:t>orales</w:t>
      </w:r>
      <w:r w:rsidR="00112CC1" w:rsidRPr="000C5840">
        <w:rPr>
          <w:sz w:val="24"/>
          <w:szCs w:val="24"/>
        </w:rPr>
        <w:t xml:space="preserve">, </w:t>
      </w:r>
      <w:r w:rsidR="00BD1910">
        <w:rPr>
          <w:sz w:val="24"/>
          <w:szCs w:val="24"/>
        </w:rPr>
        <w:t>22</w:t>
      </w:r>
      <w:r w:rsidR="00112CC1" w:rsidRPr="000C5840">
        <w:rPr>
          <w:sz w:val="24"/>
          <w:szCs w:val="24"/>
        </w:rPr>
        <w:t xml:space="preserve"> de </w:t>
      </w:r>
      <w:r w:rsidR="00870425" w:rsidRPr="000C5840">
        <w:rPr>
          <w:sz w:val="24"/>
          <w:szCs w:val="24"/>
        </w:rPr>
        <w:t>septiembre</w:t>
      </w:r>
      <w:r w:rsidR="00112CC1" w:rsidRPr="000C5840">
        <w:rPr>
          <w:sz w:val="24"/>
          <w:szCs w:val="24"/>
        </w:rPr>
        <w:t xml:space="preserve"> de </w:t>
      </w:r>
      <w:r w:rsidR="00BD1910">
        <w:rPr>
          <w:sz w:val="24"/>
          <w:szCs w:val="24"/>
        </w:rPr>
        <w:t>2014, p</w:t>
      </w:r>
      <w:r w:rsidR="00112CC1" w:rsidRPr="000C5840">
        <w:rPr>
          <w:sz w:val="24"/>
          <w:szCs w:val="24"/>
        </w:rPr>
        <w:t>á</w:t>
      </w:r>
      <w:r w:rsidR="00870425" w:rsidRPr="000C5840">
        <w:rPr>
          <w:sz w:val="24"/>
          <w:szCs w:val="24"/>
        </w:rPr>
        <w:t>rrafos</w:t>
      </w:r>
      <w:r w:rsidR="00112CC1" w:rsidRPr="000C5840">
        <w:rPr>
          <w:sz w:val="24"/>
          <w:szCs w:val="24"/>
        </w:rPr>
        <w:t xml:space="preserve"> </w:t>
      </w:r>
      <w:r w:rsidR="00870425" w:rsidRPr="000C5840">
        <w:rPr>
          <w:sz w:val="24"/>
          <w:szCs w:val="24"/>
        </w:rPr>
        <w:t>153 y 156</w:t>
      </w:r>
      <w:r w:rsidR="00D8700B" w:rsidRPr="000C5840">
        <w:t>.</w:t>
      </w:r>
    </w:p>
  </w:footnote>
  <w:footnote w:id="31">
    <w:p w14:paraId="339F6783" w14:textId="301A9DBA"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Constitución </w:t>
      </w:r>
      <w:r w:rsidR="008811E2">
        <w:rPr>
          <w:sz w:val="24"/>
          <w:szCs w:val="24"/>
        </w:rPr>
        <w:t xml:space="preserve">Política </w:t>
      </w:r>
      <w:r w:rsidRPr="004761FD">
        <w:rPr>
          <w:sz w:val="24"/>
          <w:szCs w:val="24"/>
        </w:rPr>
        <w:t>de</w:t>
      </w:r>
      <w:r w:rsidR="008811E2">
        <w:rPr>
          <w:sz w:val="24"/>
          <w:szCs w:val="24"/>
        </w:rPr>
        <w:t>l Estado de</w:t>
      </w:r>
      <w:r w:rsidRPr="004761FD">
        <w:rPr>
          <w:sz w:val="24"/>
          <w:szCs w:val="24"/>
        </w:rPr>
        <w:t xml:space="preserve"> Aguascalientes</w:t>
      </w:r>
      <w:r w:rsidR="00584772">
        <w:rPr>
          <w:sz w:val="24"/>
          <w:szCs w:val="24"/>
        </w:rPr>
        <w:t>.</w:t>
      </w:r>
    </w:p>
    <w:p w14:paraId="55E0B858" w14:textId="4D7B205B" w:rsidR="001A67EE" w:rsidRPr="004761FD" w:rsidRDefault="009E2A28" w:rsidP="001A67EE">
      <w:pPr>
        <w:pStyle w:val="Textonotapie"/>
        <w:contextualSpacing/>
        <w:rPr>
          <w:sz w:val="24"/>
          <w:szCs w:val="24"/>
        </w:rPr>
      </w:pPr>
      <w:r>
        <w:rPr>
          <w:sz w:val="24"/>
          <w:szCs w:val="24"/>
        </w:rPr>
        <w:t>“</w:t>
      </w:r>
      <w:r w:rsidR="001A67EE" w:rsidRPr="00A81B57">
        <w:rPr>
          <w:b/>
          <w:bCs/>
          <w:sz w:val="24"/>
          <w:szCs w:val="24"/>
        </w:rPr>
        <w:t>Artículo 41</w:t>
      </w:r>
      <w:r w:rsidR="001A67EE" w:rsidRPr="004761FD">
        <w:rPr>
          <w:sz w:val="24"/>
          <w:szCs w:val="24"/>
        </w:rPr>
        <w:t>.- El Gobernador del Estado será electo directamente por el pueblo, en los términos de la Ley Electoral; durará en su encargo seis años y empezará a ejercer sus funciones el día primero de octubre del año de la elección, previa protesta que rendirá ante el Congreso, en los siguientes términos:</w:t>
      </w:r>
    </w:p>
    <w:p w14:paraId="290CDB84" w14:textId="3647F0A4" w:rsidR="001A67EE" w:rsidRPr="004761FD" w:rsidRDefault="001A67EE" w:rsidP="001A67EE">
      <w:pPr>
        <w:pStyle w:val="Textonotapie"/>
        <w:contextualSpacing/>
        <w:rPr>
          <w:sz w:val="24"/>
          <w:szCs w:val="24"/>
        </w:rPr>
      </w:pPr>
      <w:r w:rsidRPr="004761FD">
        <w:rPr>
          <w:sz w:val="24"/>
          <w:szCs w:val="24"/>
        </w:rPr>
        <w:t>[…]</w:t>
      </w:r>
      <w:r w:rsidR="009E2A28">
        <w:rPr>
          <w:sz w:val="24"/>
          <w:szCs w:val="24"/>
        </w:rPr>
        <w:t>”</w:t>
      </w:r>
    </w:p>
    <w:p w14:paraId="6D4E1EBB" w14:textId="77777777" w:rsidR="001A67EE" w:rsidRPr="004761FD" w:rsidRDefault="001A67EE" w:rsidP="001A67EE">
      <w:pPr>
        <w:pStyle w:val="Textonotapie"/>
        <w:contextualSpacing/>
        <w:rPr>
          <w:sz w:val="24"/>
          <w:szCs w:val="24"/>
        </w:rPr>
      </w:pPr>
      <w:r w:rsidRPr="004761FD">
        <w:rPr>
          <w:sz w:val="24"/>
          <w:szCs w:val="24"/>
        </w:rPr>
        <w:t>Código Electoral del Estado de Aguascalientes.</w:t>
      </w:r>
    </w:p>
    <w:p w14:paraId="68FDEC95" w14:textId="2259BDEA" w:rsidR="001A67EE" w:rsidRPr="004761FD" w:rsidRDefault="009E2A28" w:rsidP="001A67EE">
      <w:pPr>
        <w:pStyle w:val="Textonotapie"/>
        <w:contextualSpacing/>
        <w:rPr>
          <w:sz w:val="24"/>
          <w:szCs w:val="24"/>
        </w:rPr>
      </w:pPr>
      <w:r>
        <w:rPr>
          <w:sz w:val="24"/>
          <w:szCs w:val="24"/>
        </w:rPr>
        <w:t>“</w:t>
      </w:r>
      <w:r w:rsidR="00FB0F89" w:rsidRPr="00A81B57">
        <w:rPr>
          <w:b/>
          <w:bCs/>
          <w:sz w:val="24"/>
          <w:szCs w:val="24"/>
        </w:rPr>
        <w:t xml:space="preserve">Artículo </w:t>
      </w:r>
      <w:r w:rsidR="001A67EE" w:rsidRPr="00A81B57">
        <w:rPr>
          <w:b/>
          <w:bCs/>
          <w:sz w:val="24"/>
          <w:szCs w:val="24"/>
        </w:rPr>
        <w:t>74</w:t>
      </w:r>
      <w:r w:rsidR="001A67EE" w:rsidRPr="004761FD">
        <w:rPr>
          <w:sz w:val="24"/>
          <w:szCs w:val="24"/>
        </w:rPr>
        <w:t>…</w:t>
      </w:r>
    </w:p>
    <w:p w14:paraId="706A0BAF" w14:textId="1A8ADEA0" w:rsidR="001A67EE" w:rsidRDefault="001A67EE" w:rsidP="001A67EE">
      <w:pPr>
        <w:pStyle w:val="Textonotapie"/>
        <w:contextualSpacing/>
        <w:rPr>
          <w:sz w:val="24"/>
          <w:szCs w:val="24"/>
        </w:rPr>
      </w:pPr>
      <w:r w:rsidRPr="004761FD">
        <w:rPr>
          <w:sz w:val="24"/>
          <w:szCs w:val="24"/>
        </w:rPr>
        <w:t>En la primera semana del mes de octubre del año previo al de la elección, el Consejo se reunirá con objeto de declarar el inicio del proceso electoral y preparar la elección.</w:t>
      </w:r>
      <w:r w:rsidR="009E2A28">
        <w:rPr>
          <w:sz w:val="24"/>
          <w:szCs w:val="24"/>
        </w:rPr>
        <w:t>”</w:t>
      </w:r>
    </w:p>
    <w:p w14:paraId="5C8B7205" w14:textId="592B2D1E" w:rsidR="00D0406A" w:rsidRPr="004761FD" w:rsidRDefault="00D0406A" w:rsidP="001A67EE">
      <w:pPr>
        <w:pStyle w:val="Textonotapie"/>
        <w:contextualSpacing/>
        <w:rPr>
          <w:sz w:val="24"/>
          <w:szCs w:val="24"/>
        </w:rPr>
      </w:pPr>
      <w:r>
        <w:rPr>
          <w:sz w:val="24"/>
          <w:szCs w:val="24"/>
        </w:rPr>
        <w:t>Instituto Electoral Estatal de Aguascalientes, Agenda Electoral</w:t>
      </w:r>
      <w:r w:rsidR="0077728A">
        <w:rPr>
          <w:sz w:val="24"/>
          <w:szCs w:val="24"/>
        </w:rPr>
        <w:t xml:space="preserve"> Proceso Electoral Local</w:t>
      </w:r>
      <w:r w:rsidR="00B87460">
        <w:rPr>
          <w:sz w:val="24"/>
          <w:szCs w:val="24"/>
        </w:rPr>
        <w:t xml:space="preserve"> 2021-2022, disponible en: </w:t>
      </w:r>
      <w:hyperlink r:id="rId1" w:history="1">
        <w:r w:rsidR="005E1F24" w:rsidRPr="006173BC">
          <w:rPr>
            <w:rStyle w:val="Hipervnculo"/>
            <w:sz w:val="24"/>
            <w:szCs w:val="24"/>
          </w:rPr>
          <w:t>https://www.ieeags.mx/media/ProcesoElectoral/calendario/AGENDA_ELECTORAL_20214.pdf</w:t>
        </w:r>
      </w:hyperlink>
      <w:r w:rsidR="008345F4">
        <w:rPr>
          <w:sz w:val="24"/>
          <w:szCs w:val="24"/>
        </w:rPr>
        <w:t>.</w:t>
      </w:r>
      <w:r w:rsidR="005E1F24">
        <w:rPr>
          <w:sz w:val="24"/>
          <w:szCs w:val="24"/>
        </w:rPr>
        <w:t xml:space="preserve"> </w:t>
      </w:r>
    </w:p>
  </w:footnote>
  <w:footnote w:id="32">
    <w:p w14:paraId="2F4F2692" w14:textId="5EDA8216"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Ley de Instituciones y Procedimientos Electorales de</w:t>
      </w:r>
      <w:r w:rsidR="00DE0AAB">
        <w:rPr>
          <w:sz w:val="24"/>
          <w:szCs w:val="24"/>
        </w:rPr>
        <w:t>l Estado de</w:t>
      </w:r>
      <w:r w:rsidRPr="004761FD">
        <w:rPr>
          <w:sz w:val="24"/>
          <w:szCs w:val="24"/>
        </w:rPr>
        <w:t xml:space="preserve"> Durango.</w:t>
      </w:r>
    </w:p>
    <w:p w14:paraId="0A877B65" w14:textId="0D3EE389" w:rsidR="001A67EE" w:rsidRPr="004761FD" w:rsidRDefault="009E2A28" w:rsidP="001A67EE">
      <w:pPr>
        <w:pStyle w:val="Textonotapie"/>
        <w:contextualSpacing/>
        <w:rPr>
          <w:sz w:val="24"/>
          <w:szCs w:val="24"/>
        </w:rPr>
      </w:pPr>
      <w:r>
        <w:rPr>
          <w:sz w:val="24"/>
          <w:szCs w:val="24"/>
        </w:rPr>
        <w:t>“</w:t>
      </w:r>
      <w:r w:rsidR="001A67EE" w:rsidRPr="00A81B57">
        <w:rPr>
          <w:b/>
          <w:bCs/>
          <w:sz w:val="24"/>
          <w:szCs w:val="24"/>
        </w:rPr>
        <w:t>Artículo 164</w:t>
      </w:r>
    </w:p>
    <w:p w14:paraId="25A9AE37" w14:textId="77777777" w:rsidR="001A67EE" w:rsidRPr="004761FD" w:rsidRDefault="001A67EE" w:rsidP="001A67EE">
      <w:pPr>
        <w:pStyle w:val="Textonotapie"/>
        <w:contextualSpacing/>
        <w:rPr>
          <w:sz w:val="24"/>
          <w:szCs w:val="24"/>
        </w:rPr>
      </w:pPr>
      <w:r w:rsidRPr="004761FD">
        <w:rPr>
          <w:sz w:val="24"/>
          <w:szCs w:val="24"/>
        </w:rPr>
        <w:t>1. El proceso electoral ordinario se inicia el primer día del mes de noviembre del año anterior al de la elección y concluye con la declaración de validez de la elección y de Gobernador electo, o con las resoluciones que en su caso emita el Tribunal Electoral.</w:t>
      </w:r>
    </w:p>
    <w:p w14:paraId="65951598" w14:textId="0DD842E9" w:rsidR="009C4A8E" w:rsidRDefault="001A67EE" w:rsidP="001A67EE">
      <w:pPr>
        <w:pStyle w:val="Textonotapie"/>
        <w:contextualSpacing/>
        <w:rPr>
          <w:sz w:val="24"/>
          <w:szCs w:val="24"/>
        </w:rPr>
      </w:pPr>
      <w:r w:rsidRPr="004761FD">
        <w:rPr>
          <w:sz w:val="24"/>
          <w:szCs w:val="24"/>
        </w:rPr>
        <w:t>[…]</w:t>
      </w:r>
      <w:r w:rsidR="009E2A28">
        <w:rPr>
          <w:sz w:val="24"/>
          <w:szCs w:val="24"/>
        </w:rPr>
        <w:t>”</w:t>
      </w:r>
    </w:p>
    <w:p w14:paraId="3C9626F8" w14:textId="0185D043" w:rsidR="001A67EE" w:rsidRPr="004761FD" w:rsidRDefault="00726972" w:rsidP="001A67EE">
      <w:pPr>
        <w:pStyle w:val="Textonotapie"/>
        <w:contextualSpacing/>
        <w:rPr>
          <w:sz w:val="24"/>
          <w:szCs w:val="24"/>
        </w:rPr>
      </w:pPr>
      <w:r>
        <w:rPr>
          <w:sz w:val="24"/>
          <w:szCs w:val="24"/>
        </w:rPr>
        <w:t>I</w:t>
      </w:r>
      <w:r w:rsidR="006071AB">
        <w:rPr>
          <w:sz w:val="24"/>
          <w:szCs w:val="24"/>
        </w:rPr>
        <w:t xml:space="preserve">nstituto Electoral y de Participación Ciudadana de Durango, </w:t>
      </w:r>
      <w:r w:rsidR="002573D0" w:rsidRPr="002573D0">
        <w:rPr>
          <w:sz w:val="24"/>
          <w:szCs w:val="24"/>
        </w:rPr>
        <w:t xml:space="preserve">Calendario </w:t>
      </w:r>
      <w:r w:rsidR="00E9327F">
        <w:rPr>
          <w:sz w:val="24"/>
          <w:szCs w:val="24"/>
        </w:rPr>
        <w:t>para el</w:t>
      </w:r>
      <w:r w:rsidR="002573D0">
        <w:rPr>
          <w:sz w:val="24"/>
          <w:szCs w:val="24"/>
        </w:rPr>
        <w:t xml:space="preserve"> </w:t>
      </w:r>
      <w:r w:rsidR="002573D0" w:rsidRPr="002573D0">
        <w:rPr>
          <w:sz w:val="24"/>
          <w:szCs w:val="24"/>
        </w:rPr>
        <w:t>Proceso Electoral</w:t>
      </w:r>
      <w:r w:rsidR="002573D0">
        <w:rPr>
          <w:sz w:val="24"/>
          <w:szCs w:val="24"/>
        </w:rPr>
        <w:t xml:space="preserve"> </w:t>
      </w:r>
      <w:r w:rsidR="002573D0" w:rsidRPr="002573D0">
        <w:rPr>
          <w:sz w:val="24"/>
          <w:szCs w:val="24"/>
        </w:rPr>
        <w:t>Local</w:t>
      </w:r>
      <w:r w:rsidR="00E9327F">
        <w:rPr>
          <w:sz w:val="24"/>
          <w:szCs w:val="24"/>
        </w:rPr>
        <w:t xml:space="preserve"> </w:t>
      </w:r>
      <w:r w:rsidR="002573D0" w:rsidRPr="002573D0">
        <w:rPr>
          <w:sz w:val="24"/>
          <w:szCs w:val="24"/>
        </w:rPr>
        <w:t>2021-2022</w:t>
      </w:r>
      <w:r w:rsidR="002573D0">
        <w:rPr>
          <w:sz w:val="24"/>
          <w:szCs w:val="24"/>
        </w:rPr>
        <w:t xml:space="preserve">, disponible en: </w:t>
      </w:r>
      <w:hyperlink r:id="rId2" w:history="1">
        <w:r w:rsidR="009E2A28" w:rsidRPr="006173BC">
          <w:rPr>
            <w:rStyle w:val="Hipervnculo"/>
            <w:sz w:val="24"/>
            <w:szCs w:val="24"/>
          </w:rPr>
          <w:t>https://onedrive.live.com/view.aspx?resid=C3368676D5CE4A7B!1799&amp;ithint=file%2cxlsx&amp;authkey=!AADULE6XWw0HM9c</w:t>
        </w:r>
      </w:hyperlink>
      <w:r w:rsidR="002573D0">
        <w:rPr>
          <w:sz w:val="24"/>
          <w:szCs w:val="24"/>
        </w:rPr>
        <w:t>.</w:t>
      </w:r>
      <w:r w:rsidR="009E2A28">
        <w:rPr>
          <w:sz w:val="24"/>
          <w:szCs w:val="24"/>
        </w:rPr>
        <w:t xml:space="preserve"> </w:t>
      </w:r>
    </w:p>
  </w:footnote>
  <w:footnote w:id="33">
    <w:p w14:paraId="6761DE38" w14:textId="77777777"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Código Electoral del Estado de Hidalgo.</w:t>
      </w:r>
    </w:p>
    <w:p w14:paraId="3096FA4A" w14:textId="7C837CAF" w:rsidR="001A67EE" w:rsidRPr="004761FD" w:rsidRDefault="009E2A28" w:rsidP="001A67EE">
      <w:pPr>
        <w:pStyle w:val="Textonotapie"/>
        <w:contextualSpacing/>
        <w:rPr>
          <w:sz w:val="24"/>
          <w:szCs w:val="24"/>
        </w:rPr>
      </w:pPr>
      <w:r>
        <w:rPr>
          <w:sz w:val="24"/>
          <w:szCs w:val="24"/>
        </w:rPr>
        <w:t>“</w:t>
      </w:r>
      <w:r w:rsidR="001A67EE" w:rsidRPr="00A81B57">
        <w:rPr>
          <w:b/>
          <w:bCs/>
          <w:sz w:val="24"/>
          <w:szCs w:val="24"/>
        </w:rPr>
        <w:t>Artículo 100</w:t>
      </w:r>
      <w:r w:rsidR="001A67EE" w:rsidRPr="004761FD">
        <w:rPr>
          <w:sz w:val="24"/>
          <w:szCs w:val="24"/>
        </w:rPr>
        <w:t>. Los procesos electorales para las elecciones ordinarias, se inician con la sesión que realice el Consejo General del Instituto Estatal Electoral de Hidalgo el 15 de diciembre del año anterior al de los comicios y concluyen con las determinaciones sobre la validez de la elección correspondiente y el otorgamiento o asignación de constancias que realicen los consejos del Instituto, o con las resoluciones que, en su caso, se pronuncien a nivel jurisdiccional.</w:t>
      </w:r>
      <w:r w:rsidR="00734465">
        <w:rPr>
          <w:sz w:val="24"/>
          <w:szCs w:val="24"/>
        </w:rPr>
        <w:t>”</w:t>
      </w:r>
    </w:p>
    <w:p w14:paraId="2B0CAA99" w14:textId="10F2168E" w:rsidR="001A67EE" w:rsidRPr="00C37F3E" w:rsidRDefault="00C37F3E" w:rsidP="001A67EE">
      <w:pPr>
        <w:pStyle w:val="Textonotapie"/>
        <w:contextualSpacing/>
        <w:rPr>
          <w:sz w:val="24"/>
          <w:szCs w:val="24"/>
        </w:rPr>
      </w:pPr>
      <w:r w:rsidRPr="002D0C37">
        <w:rPr>
          <w:sz w:val="24"/>
          <w:szCs w:val="24"/>
        </w:rPr>
        <w:t>Instituto Electoral del Estado de Hidalgo</w:t>
      </w:r>
      <w:r w:rsidR="0056089A" w:rsidRPr="002D0C37">
        <w:rPr>
          <w:sz w:val="24"/>
          <w:szCs w:val="24"/>
        </w:rPr>
        <w:t xml:space="preserve">, </w:t>
      </w:r>
      <w:r w:rsidR="0056089A" w:rsidRPr="002D0C37">
        <w:rPr>
          <w:i/>
          <w:iCs/>
          <w:sz w:val="24"/>
          <w:szCs w:val="24"/>
        </w:rPr>
        <w:t xml:space="preserve">ACUERDO </w:t>
      </w:r>
      <w:r w:rsidR="002D0C37" w:rsidRPr="002D0C37">
        <w:rPr>
          <w:i/>
          <w:iCs/>
          <w:sz w:val="24"/>
          <w:szCs w:val="24"/>
        </w:rPr>
        <w:t>IEEH/CG/178/2021</w:t>
      </w:r>
      <w:r w:rsidR="002D0C37" w:rsidRPr="002D0C37">
        <w:rPr>
          <w:sz w:val="24"/>
          <w:szCs w:val="24"/>
        </w:rPr>
        <w:t xml:space="preserve"> </w:t>
      </w:r>
      <w:r w:rsidR="0056089A" w:rsidRPr="002D0C37">
        <w:rPr>
          <w:i/>
          <w:iCs/>
          <w:sz w:val="24"/>
          <w:szCs w:val="24"/>
        </w:rPr>
        <w:t>QUE PROPONE LA JUNTA ESTATAL EJECUTIVA AL PLENO DEL CONSEJO GENERAL, POR EL QUE SE APRUEBA EL CALENDARIO ELECTORAL DEL PROCESO ELECTORAL LOCAL 2021-2022 PARA LA RENOVACIÓN DE LA GUBERNATURA DEL ESTADO DE HIDALGO</w:t>
      </w:r>
      <w:r w:rsidR="0056089A" w:rsidRPr="002D0C37">
        <w:rPr>
          <w:sz w:val="24"/>
          <w:szCs w:val="24"/>
        </w:rPr>
        <w:t>,</w:t>
      </w:r>
      <w:r w:rsidR="002D0C37" w:rsidRPr="002D0C37">
        <w:rPr>
          <w:sz w:val="24"/>
          <w:szCs w:val="24"/>
        </w:rPr>
        <w:t xml:space="preserve"> </w:t>
      </w:r>
      <w:r w:rsidR="0056089A" w:rsidRPr="002D0C37">
        <w:rPr>
          <w:sz w:val="24"/>
          <w:szCs w:val="24"/>
        </w:rPr>
        <w:t>disponible en:</w:t>
      </w:r>
      <w:r w:rsidR="0056089A">
        <w:t xml:space="preserve"> </w:t>
      </w:r>
      <w:hyperlink r:id="rId3" w:history="1">
        <w:r w:rsidRPr="006173BC">
          <w:rPr>
            <w:rStyle w:val="Hipervnculo"/>
            <w:sz w:val="24"/>
            <w:szCs w:val="24"/>
          </w:rPr>
          <w:t>https://img1.wsimg.com/blobby/go/bf2c94e2-2509-4f51-bc26-1332d0de0438/downloads/%20IEEHCG1782021.pdf?ver=1653947812989</w:t>
        </w:r>
      </w:hyperlink>
      <w:r w:rsidR="009C4A8E" w:rsidRPr="00C37F3E">
        <w:rPr>
          <w:sz w:val="24"/>
          <w:szCs w:val="24"/>
        </w:rPr>
        <w:t xml:space="preserve"> </w:t>
      </w:r>
    </w:p>
  </w:footnote>
  <w:footnote w:id="34">
    <w:p w14:paraId="1FF96E86" w14:textId="18061D8E"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w:t>
      </w:r>
      <w:r w:rsidR="00734465">
        <w:rPr>
          <w:sz w:val="24"/>
          <w:szCs w:val="24"/>
        </w:rPr>
        <w:t>“</w:t>
      </w:r>
      <w:r w:rsidRPr="00A81B57">
        <w:rPr>
          <w:b/>
          <w:bCs/>
          <w:sz w:val="24"/>
          <w:szCs w:val="24"/>
        </w:rPr>
        <w:t>Artículo 37</w:t>
      </w:r>
      <w:r w:rsidRPr="004761FD">
        <w:rPr>
          <w:sz w:val="24"/>
          <w:szCs w:val="24"/>
        </w:rPr>
        <w:t>…</w:t>
      </w:r>
    </w:p>
    <w:p w14:paraId="3F11D456" w14:textId="77777777" w:rsidR="001A67EE" w:rsidRPr="004761FD" w:rsidRDefault="001A67EE" w:rsidP="001A67EE">
      <w:pPr>
        <w:pStyle w:val="Textonotapie"/>
        <w:contextualSpacing/>
        <w:rPr>
          <w:sz w:val="24"/>
          <w:szCs w:val="24"/>
        </w:rPr>
      </w:pPr>
      <w:r w:rsidRPr="004761FD">
        <w:rPr>
          <w:sz w:val="24"/>
          <w:szCs w:val="24"/>
        </w:rPr>
        <w:t>[…]</w:t>
      </w:r>
    </w:p>
    <w:p w14:paraId="2A0BAFED" w14:textId="5E90CBB4" w:rsidR="001A67EE" w:rsidRDefault="001A67EE" w:rsidP="001A67EE">
      <w:pPr>
        <w:pStyle w:val="Textonotapie"/>
        <w:contextualSpacing/>
        <w:rPr>
          <w:sz w:val="24"/>
          <w:szCs w:val="24"/>
        </w:rPr>
      </w:pPr>
      <w:r w:rsidRPr="004761FD">
        <w:rPr>
          <w:sz w:val="24"/>
          <w:szCs w:val="24"/>
        </w:rPr>
        <w:t>12.- El Consejo General sesionará durante la primera semana del mes de septiembre del año previo en que deban realizarse las elecciones estatales ordinarias, con el objeto de declarar iniciado el proceso electoral correspondiente.</w:t>
      </w:r>
      <w:r w:rsidR="00734465">
        <w:rPr>
          <w:sz w:val="24"/>
          <w:szCs w:val="24"/>
        </w:rPr>
        <w:t>”</w:t>
      </w:r>
    </w:p>
    <w:p w14:paraId="1D68D1EB" w14:textId="66954111" w:rsidR="001A67EE" w:rsidRPr="004761FD" w:rsidRDefault="00EA452A" w:rsidP="001A67EE">
      <w:pPr>
        <w:pStyle w:val="Textonotapie"/>
        <w:contextualSpacing/>
        <w:rPr>
          <w:sz w:val="24"/>
          <w:szCs w:val="24"/>
        </w:rPr>
      </w:pPr>
      <w:r w:rsidRPr="00EA452A">
        <w:rPr>
          <w:sz w:val="24"/>
          <w:szCs w:val="24"/>
        </w:rPr>
        <w:t>Instituto Estatal Electoral y de Participación Ciudadana de Oaxaca</w:t>
      </w:r>
      <w:r>
        <w:rPr>
          <w:sz w:val="24"/>
          <w:szCs w:val="24"/>
        </w:rPr>
        <w:t xml:space="preserve">, </w:t>
      </w:r>
      <w:r w:rsidR="005A2E4C" w:rsidRPr="005A2E4C">
        <w:rPr>
          <w:sz w:val="24"/>
          <w:szCs w:val="24"/>
        </w:rPr>
        <w:t xml:space="preserve">Calendario </w:t>
      </w:r>
      <w:r w:rsidR="005A2E4C">
        <w:rPr>
          <w:sz w:val="24"/>
          <w:szCs w:val="24"/>
        </w:rPr>
        <w:t>d</w:t>
      </w:r>
      <w:r w:rsidR="005A2E4C" w:rsidRPr="005A2E4C">
        <w:rPr>
          <w:sz w:val="24"/>
          <w:szCs w:val="24"/>
        </w:rPr>
        <w:t>el Proceso Electoral Local Ordinario 2021-2022</w:t>
      </w:r>
      <w:r w:rsidR="005A2E4C">
        <w:rPr>
          <w:sz w:val="24"/>
          <w:szCs w:val="24"/>
        </w:rPr>
        <w:t xml:space="preserve">, disponible en: </w:t>
      </w:r>
      <w:hyperlink r:id="rId4" w:history="1">
        <w:r w:rsidR="002874B0" w:rsidRPr="006173BC">
          <w:rPr>
            <w:rStyle w:val="Hipervnculo"/>
            <w:sz w:val="24"/>
            <w:szCs w:val="24"/>
          </w:rPr>
          <w:t>https://www.ieepco.org.mx/archivos/acuerdos/2021/AIEEPCOCG922021.pdf</w:t>
        </w:r>
      </w:hyperlink>
      <w:r w:rsidR="002874B0">
        <w:rPr>
          <w:sz w:val="24"/>
          <w:szCs w:val="24"/>
        </w:rPr>
        <w:t xml:space="preserve"> </w:t>
      </w:r>
    </w:p>
  </w:footnote>
  <w:footnote w:id="35">
    <w:p w14:paraId="5949EE66" w14:textId="77777777"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Decreto 126 por el que se adiciona un Artículo Undécimo Transitorio al Decreto Número 097 denominado "Por el que se expide la Ley de Instituciones y Procedimientos Electorales para el Estado de Quintana Roo" de la H. XVI Legislatura Constitucional del Estado.</w:t>
      </w:r>
    </w:p>
    <w:p w14:paraId="044BAA95" w14:textId="03AD9430" w:rsidR="001A67EE" w:rsidRPr="004761FD" w:rsidRDefault="00734465" w:rsidP="001A67EE">
      <w:pPr>
        <w:pStyle w:val="Textonotapie"/>
        <w:contextualSpacing/>
        <w:rPr>
          <w:sz w:val="24"/>
          <w:szCs w:val="24"/>
        </w:rPr>
      </w:pPr>
      <w:r>
        <w:rPr>
          <w:sz w:val="24"/>
          <w:szCs w:val="24"/>
        </w:rPr>
        <w:t>“</w:t>
      </w:r>
      <w:r w:rsidR="001A67EE" w:rsidRPr="00A81B57">
        <w:rPr>
          <w:b/>
          <w:bCs/>
          <w:sz w:val="24"/>
          <w:szCs w:val="24"/>
        </w:rPr>
        <w:t>UNDÉCIMO</w:t>
      </w:r>
      <w:r w:rsidR="001A67EE" w:rsidRPr="004761FD">
        <w:rPr>
          <w:sz w:val="24"/>
          <w:szCs w:val="24"/>
        </w:rPr>
        <w:t>. La elección ordinaria local a celebrarse el primer domingo del mes de junio del año 2022 para la renovación de la Gubernatura y las Diputaciones Locales, ambas del Estado Libre y Soberano de Quintana Roo, se sujetará a lo siguiente:</w:t>
      </w:r>
    </w:p>
    <w:p w14:paraId="65DBBC57" w14:textId="77777777" w:rsidR="001A67EE" w:rsidRPr="004761FD" w:rsidRDefault="001A67EE" w:rsidP="001A67EE">
      <w:pPr>
        <w:pStyle w:val="Textonotapie"/>
        <w:contextualSpacing/>
        <w:rPr>
          <w:sz w:val="24"/>
          <w:szCs w:val="24"/>
        </w:rPr>
      </w:pPr>
      <w:r w:rsidRPr="004761FD">
        <w:rPr>
          <w:sz w:val="24"/>
          <w:szCs w:val="24"/>
        </w:rPr>
        <w:t>l. El Proceso Electoral dará inicio con la primera sesión que el Consejo General del Instituto Electoral de Quintana Roo celebre en la primera semana del mes de enero del año 2022, y</w:t>
      </w:r>
    </w:p>
    <w:p w14:paraId="46330FED" w14:textId="5FEFF315" w:rsidR="001A67EE" w:rsidRPr="004761FD" w:rsidRDefault="001A67EE" w:rsidP="001A67EE">
      <w:pPr>
        <w:pStyle w:val="Textonotapie"/>
        <w:contextualSpacing/>
        <w:rPr>
          <w:sz w:val="24"/>
          <w:szCs w:val="24"/>
          <w:lang w:val="es-419"/>
        </w:rPr>
      </w:pPr>
      <w:r w:rsidRPr="004761FD">
        <w:rPr>
          <w:sz w:val="24"/>
          <w:szCs w:val="24"/>
        </w:rPr>
        <w:t>[…]</w:t>
      </w:r>
      <w:r w:rsidR="00734465">
        <w:rPr>
          <w:sz w:val="24"/>
          <w:szCs w:val="24"/>
        </w:rPr>
        <w:t>”</w:t>
      </w:r>
    </w:p>
  </w:footnote>
  <w:footnote w:id="36">
    <w:p w14:paraId="2FF6CFBD" w14:textId="125ECBB7" w:rsidR="001A67EE"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Ley Electoral del Estado de Tamaulipas</w:t>
      </w:r>
      <w:r w:rsidR="009B64A6">
        <w:rPr>
          <w:sz w:val="24"/>
          <w:szCs w:val="24"/>
        </w:rPr>
        <w:t>.</w:t>
      </w:r>
    </w:p>
    <w:p w14:paraId="2A8C5AEE" w14:textId="686ECD89" w:rsidR="001A67EE" w:rsidRDefault="00A81B57" w:rsidP="001A67EE">
      <w:pPr>
        <w:pStyle w:val="Textonotapie"/>
        <w:contextualSpacing/>
        <w:rPr>
          <w:sz w:val="24"/>
          <w:szCs w:val="24"/>
        </w:rPr>
      </w:pPr>
      <w:r>
        <w:rPr>
          <w:sz w:val="24"/>
          <w:szCs w:val="24"/>
        </w:rPr>
        <w:t>“</w:t>
      </w:r>
      <w:r w:rsidR="001A67EE" w:rsidRPr="00A81B57">
        <w:rPr>
          <w:b/>
          <w:bCs/>
          <w:sz w:val="24"/>
          <w:szCs w:val="24"/>
        </w:rPr>
        <w:t>Artículo 204</w:t>
      </w:r>
      <w:r w:rsidR="001A67EE" w:rsidRPr="004761FD">
        <w:rPr>
          <w:sz w:val="24"/>
          <w:szCs w:val="24"/>
        </w:rPr>
        <w:t>.- El proceso electoral ordinario se inicia el segundo domingo del mes de septiembre del año previo al de la elección y concluye con la declaración de validez de la elección respectiva y, en su caso, cuando las autoridades jurisdiccionales hayan resuelto el último de los medios de impugnación que se hubieren interpuesto o cuando se tenga constancia de que no se presentó ninguno.</w:t>
      </w:r>
      <w:r>
        <w:rPr>
          <w:sz w:val="24"/>
          <w:szCs w:val="24"/>
        </w:rPr>
        <w:t>”</w:t>
      </w:r>
    </w:p>
    <w:p w14:paraId="65892B0F" w14:textId="3F18CDD5" w:rsidR="001A67EE" w:rsidRPr="004761FD" w:rsidRDefault="008345F4" w:rsidP="001A67EE">
      <w:pPr>
        <w:pStyle w:val="Textonotapie"/>
        <w:contextualSpacing/>
        <w:rPr>
          <w:sz w:val="24"/>
          <w:szCs w:val="24"/>
        </w:rPr>
      </w:pPr>
      <w:r>
        <w:rPr>
          <w:sz w:val="24"/>
          <w:szCs w:val="24"/>
        </w:rPr>
        <w:t xml:space="preserve">Instituto Electoral de Tamaulipas, Calendario del Proceso </w:t>
      </w:r>
      <w:r w:rsidR="00C77913">
        <w:rPr>
          <w:sz w:val="24"/>
          <w:szCs w:val="24"/>
        </w:rPr>
        <w:t>Electoral Ordinario</w:t>
      </w:r>
      <w:r>
        <w:rPr>
          <w:sz w:val="24"/>
          <w:szCs w:val="24"/>
        </w:rPr>
        <w:t xml:space="preserve"> 2021-2022, disponible en: </w:t>
      </w:r>
      <w:hyperlink r:id="rId5" w:history="1">
        <w:r w:rsidR="00686346" w:rsidRPr="006173BC">
          <w:rPr>
            <w:rStyle w:val="Hipervnculo"/>
            <w:sz w:val="24"/>
            <w:szCs w:val="24"/>
          </w:rPr>
          <w:t>https://ietam.org.mx/portal/Documentos/Sesiones/CALENDARIO%20ELECTORAL%20PEO%202021-2022.pdf</w:t>
        </w:r>
      </w:hyperlink>
      <w:r w:rsidR="00686346">
        <w:rPr>
          <w:sz w:val="24"/>
          <w:szCs w:val="24"/>
        </w:rPr>
        <w:t xml:space="preserve"> </w:t>
      </w:r>
    </w:p>
  </w:footnote>
  <w:footnote w:id="37">
    <w:p w14:paraId="21535573" w14:textId="77777777" w:rsidR="00200B0F" w:rsidRPr="004761FD" w:rsidRDefault="001A67EE" w:rsidP="001A67EE">
      <w:pPr>
        <w:pStyle w:val="Textonotapie"/>
        <w:contextualSpacing/>
        <w:rPr>
          <w:sz w:val="24"/>
          <w:szCs w:val="24"/>
        </w:rPr>
      </w:pPr>
      <w:r w:rsidRPr="004761FD">
        <w:rPr>
          <w:rStyle w:val="Refdenotaalpie"/>
          <w:sz w:val="24"/>
          <w:szCs w:val="24"/>
        </w:rPr>
        <w:footnoteRef/>
      </w:r>
      <w:r w:rsidRPr="004761FD">
        <w:rPr>
          <w:sz w:val="24"/>
          <w:szCs w:val="24"/>
        </w:rPr>
        <w:t xml:space="preserve"> Según se advierte de su transitorio único: </w:t>
      </w:r>
    </w:p>
    <w:p w14:paraId="5A45CD0B" w14:textId="5361CC65" w:rsidR="001A67EE" w:rsidRPr="004761FD" w:rsidRDefault="005A1AF6" w:rsidP="001A67EE">
      <w:pPr>
        <w:pStyle w:val="Textonotapie"/>
        <w:contextualSpacing/>
        <w:rPr>
          <w:sz w:val="24"/>
          <w:szCs w:val="24"/>
        </w:rPr>
      </w:pPr>
      <w:r>
        <w:rPr>
          <w:sz w:val="24"/>
          <w:szCs w:val="24"/>
        </w:rPr>
        <w:t>“</w:t>
      </w:r>
      <w:r w:rsidR="001A67EE" w:rsidRPr="005A1AF6">
        <w:rPr>
          <w:b/>
          <w:bCs/>
          <w:sz w:val="24"/>
          <w:szCs w:val="24"/>
        </w:rPr>
        <w:t>Único</w:t>
      </w:r>
      <w:r w:rsidR="001A67EE" w:rsidRPr="004761FD">
        <w:rPr>
          <w:sz w:val="24"/>
          <w:szCs w:val="24"/>
        </w:rPr>
        <w:t xml:space="preserve">. </w:t>
      </w:r>
      <w:r w:rsidR="001A67EE" w:rsidRPr="004761FD">
        <w:rPr>
          <w:sz w:val="24"/>
          <w:szCs w:val="24"/>
          <w:lang w:val="es-ES_tradnl"/>
        </w:rPr>
        <w:t>El presente Decreto entrará en vigor el día siguiente al de su publicación en el Diario Oficial de la Federación</w:t>
      </w:r>
      <w:r w:rsidR="001A67EE" w:rsidRPr="004761FD">
        <w:rPr>
          <w:sz w:val="24"/>
          <w:szCs w:val="24"/>
        </w:rPr>
        <w:t>.</w:t>
      </w:r>
      <w:r>
        <w:rPr>
          <w:sz w:val="24"/>
          <w:szCs w:val="24"/>
        </w:rPr>
        <w:t>”</w:t>
      </w:r>
    </w:p>
  </w:footnote>
  <w:footnote w:id="38">
    <w:p w14:paraId="12348BCB" w14:textId="1CEF1610" w:rsidR="007A46AA" w:rsidRPr="004761FD" w:rsidRDefault="007A46AA" w:rsidP="007A46AA">
      <w:pPr>
        <w:pStyle w:val="Textonotapie"/>
        <w:rPr>
          <w:sz w:val="24"/>
          <w:szCs w:val="24"/>
        </w:rPr>
      </w:pPr>
      <w:r w:rsidRPr="004761FD">
        <w:rPr>
          <w:rStyle w:val="Refdenotaalpie"/>
          <w:sz w:val="24"/>
          <w:szCs w:val="24"/>
        </w:rPr>
        <w:footnoteRef/>
      </w:r>
      <w:r w:rsidRPr="004761FD">
        <w:rPr>
          <w:sz w:val="24"/>
          <w:szCs w:val="24"/>
        </w:rPr>
        <w:t xml:space="preserve"> </w:t>
      </w:r>
      <w:r w:rsidR="005A1AF6">
        <w:rPr>
          <w:sz w:val="24"/>
          <w:szCs w:val="24"/>
        </w:rPr>
        <w:t>“</w:t>
      </w:r>
      <w:r w:rsidRPr="005A1AF6">
        <w:rPr>
          <w:b/>
          <w:bCs/>
          <w:sz w:val="24"/>
          <w:szCs w:val="24"/>
        </w:rPr>
        <w:t>Artículo 41.</w:t>
      </w:r>
      <w:r w:rsidRPr="004761FD">
        <w:rPr>
          <w:sz w:val="24"/>
          <w:szCs w:val="24"/>
        </w:rPr>
        <w:t xml:space="preserve"> Las sentencias deberán contener:</w:t>
      </w:r>
    </w:p>
    <w:p w14:paraId="04E3947C" w14:textId="77777777" w:rsidR="007A46AA" w:rsidRPr="004761FD" w:rsidRDefault="007A46AA" w:rsidP="007A46AA">
      <w:pPr>
        <w:pStyle w:val="Textonotapie"/>
        <w:rPr>
          <w:sz w:val="24"/>
          <w:szCs w:val="24"/>
        </w:rPr>
      </w:pPr>
      <w:r w:rsidRPr="004761FD">
        <w:rPr>
          <w:sz w:val="24"/>
          <w:szCs w:val="24"/>
        </w:rPr>
        <w:t>[…]</w:t>
      </w:r>
    </w:p>
    <w:p w14:paraId="29C41331" w14:textId="77777777" w:rsidR="007A46AA" w:rsidRPr="004761FD" w:rsidRDefault="007A46AA" w:rsidP="007A46AA">
      <w:pPr>
        <w:pStyle w:val="Textonotapie"/>
        <w:rPr>
          <w:sz w:val="24"/>
          <w:szCs w:val="24"/>
        </w:rPr>
      </w:pPr>
      <w:r w:rsidRPr="005A1AF6">
        <w:rPr>
          <w:b/>
          <w:bCs/>
          <w:sz w:val="24"/>
          <w:szCs w:val="24"/>
        </w:rPr>
        <w:t>IV</w:t>
      </w:r>
      <w:r w:rsidRPr="004761FD">
        <w:rPr>
          <w:sz w:val="24"/>
          <w:szCs w:val="24"/>
        </w:rPr>
        <w:t>. Los alcances y efectos de la sentencia, fijando con precisión, en su caso, los órganos obligados a cumplirla, las normas generales, actos u omisiones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w:t>
      </w:r>
    </w:p>
    <w:p w14:paraId="622116D7" w14:textId="77777777" w:rsidR="007A46AA" w:rsidRPr="004761FD" w:rsidRDefault="007A46AA" w:rsidP="007A46AA">
      <w:pPr>
        <w:pStyle w:val="Textonotapie"/>
        <w:rPr>
          <w:sz w:val="24"/>
          <w:szCs w:val="24"/>
        </w:rPr>
      </w:pPr>
      <w:r w:rsidRPr="005A1AF6">
        <w:rPr>
          <w:b/>
          <w:bCs/>
          <w:sz w:val="24"/>
          <w:szCs w:val="24"/>
        </w:rPr>
        <w:t>V</w:t>
      </w:r>
      <w:r w:rsidRPr="004761FD">
        <w:rPr>
          <w:sz w:val="24"/>
          <w:szCs w:val="24"/>
        </w:rPr>
        <w:t>. Los puntos resolutivos que decreten el sobreseimiento, o declaren la validez o invalidez de las normas generales, actos u omisiones impugnados y, en su caso, la absolución o condena respectivas, fijando el término para el cumplimiento de las actuaciones que se señalen, y</w:t>
      </w:r>
    </w:p>
    <w:p w14:paraId="2A76205B" w14:textId="68CD150E" w:rsidR="007A46AA" w:rsidRPr="004761FD" w:rsidRDefault="007A46AA" w:rsidP="007A46AA">
      <w:pPr>
        <w:pStyle w:val="Textonotapie"/>
        <w:rPr>
          <w:sz w:val="24"/>
          <w:szCs w:val="24"/>
        </w:rPr>
      </w:pPr>
      <w:r w:rsidRPr="005A1AF6">
        <w:rPr>
          <w:b/>
          <w:bCs/>
          <w:sz w:val="24"/>
          <w:szCs w:val="24"/>
        </w:rPr>
        <w:t>VI.</w:t>
      </w:r>
      <w:r w:rsidRPr="004761FD">
        <w:rPr>
          <w:sz w:val="24"/>
          <w:szCs w:val="24"/>
        </w:rPr>
        <w:t xml:space="preserve"> En su caso, el término en el que la parte condenada deba realizar una actuación.</w:t>
      </w:r>
      <w:r w:rsidR="005A1AF6">
        <w:rPr>
          <w:sz w:val="24"/>
          <w:szCs w:val="24"/>
        </w:rPr>
        <w:t>”</w:t>
      </w:r>
    </w:p>
    <w:p w14:paraId="10C40C44" w14:textId="38679F4E" w:rsidR="007A46AA" w:rsidRPr="004761FD" w:rsidRDefault="005A1AF6" w:rsidP="007A46AA">
      <w:pPr>
        <w:pStyle w:val="Textonotapie"/>
        <w:rPr>
          <w:sz w:val="24"/>
          <w:szCs w:val="24"/>
        </w:rPr>
      </w:pPr>
      <w:r>
        <w:rPr>
          <w:sz w:val="24"/>
          <w:szCs w:val="24"/>
        </w:rPr>
        <w:t>“</w:t>
      </w:r>
      <w:r w:rsidR="007A46AA" w:rsidRPr="005A1AF6">
        <w:rPr>
          <w:b/>
          <w:bCs/>
          <w:sz w:val="24"/>
          <w:szCs w:val="24"/>
        </w:rPr>
        <w:t>Artículo 43</w:t>
      </w:r>
      <w:r w:rsidR="007A46AA" w:rsidRPr="004761FD">
        <w:rPr>
          <w:sz w:val="24"/>
          <w:szCs w:val="24"/>
        </w:rPr>
        <w:t>. Las razones que justifiquen las decisiones de las sentencias aprobadas por cuando menos ocho votos, serán obligatorias para todas las autoridades jurisdiccionales de la federación y de las entidades federativas. Las cuestiones de hecho o de derecho que no sean necesarias para justificar la decisión no serán obligatorias.</w:t>
      </w:r>
    </w:p>
    <w:p w14:paraId="4C1751F0" w14:textId="77777777" w:rsidR="007A46AA" w:rsidRPr="004761FD" w:rsidRDefault="007A46AA" w:rsidP="007A46AA">
      <w:pPr>
        <w:pStyle w:val="Textonotapie"/>
        <w:rPr>
          <w:sz w:val="24"/>
          <w:szCs w:val="24"/>
        </w:rPr>
      </w:pPr>
      <w:r w:rsidRPr="004761FD">
        <w:rPr>
          <w:sz w:val="24"/>
          <w:szCs w:val="24"/>
        </w:rPr>
        <w:t>La Suprema Corte no estará obligada a seguir sus propios precedentes. Sin embargo, para que pueda apartarse de ellos deberá proporcionar argumentos suficientes que justifiquen el cambio de criterio.</w:t>
      </w:r>
    </w:p>
    <w:p w14:paraId="35AF37BC" w14:textId="40BC3EF1" w:rsidR="007A46AA" w:rsidRPr="004761FD" w:rsidRDefault="007A46AA" w:rsidP="007A46AA">
      <w:pPr>
        <w:pStyle w:val="Textonotapie"/>
        <w:rPr>
          <w:sz w:val="24"/>
          <w:szCs w:val="24"/>
        </w:rPr>
      </w:pPr>
      <w:r w:rsidRPr="004761FD">
        <w:rPr>
          <w:sz w:val="24"/>
          <w:szCs w:val="24"/>
        </w:rPr>
        <w:t>La Suprema Corte estará vinculada por sus precedentes en los términos antes descritos, incluso cuando éstos se hayan emitido con una integración de Ministras y Ministros distinta.</w:t>
      </w:r>
      <w:r w:rsidR="005A1AF6">
        <w:rPr>
          <w:sz w:val="24"/>
          <w:szCs w:val="24"/>
        </w:rPr>
        <w:t>”</w:t>
      </w:r>
    </w:p>
    <w:p w14:paraId="1DF9EF15" w14:textId="22AA5840" w:rsidR="007A46AA" w:rsidRPr="004761FD" w:rsidRDefault="005A1AF6" w:rsidP="007A46AA">
      <w:pPr>
        <w:pStyle w:val="Textonotapie"/>
        <w:rPr>
          <w:sz w:val="24"/>
          <w:szCs w:val="24"/>
        </w:rPr>
      </w:pPr>
      <w:r>
        <w:rPr>
          <w:sz w:val="24"/>
          <w:szCs w:val="24"/>
        </w:rPr>
        <w:t>“</w:t>
      </w:r>
      <w:r w:rsidR="007A46AA" w:rsidRPr="005A1AF6">
        <w:rPr>
          <w:b/>
          <w:bCs/>
          <w:sz w:val="24"/>
          <w:szCs w:val="24"/>
        </w:rPr>
        <w:t>Artículo 44</w:t>
      </w:r>
      <w:r w:rsidR="007A46AA" w:rsidRPr="004761FD">
        <w:rPr>
          <w:sz w:val="24"/>
          <w:szCs w:val="24"/>
        </w:rPr>
        <w:t>. Dictada la sentencia, el Presidente de la Suprema Corte de Justicia de la Nación ordenará notificarla a las partes, y mandará publicarla de manera íntegra en el Semanario Judicial de la Federación, conjuntamente con los votos particulares que se formulen.</w:t>
      </w:r>
    </w:p>
    <w:p w14:paraId="1855AC8F" w14:textId="5738F605" w:rsidR="007A46AA" w:rsidRPr="004761FD" w:rsidRDefault="007A46AA" w:rsidP="007A46AA">
      <w:pPr>
        <w:pStyle w:val="Textonotapie"/>
        <w:rPr>
          <w:sz w:val="24"/>
          <w:szCs w:val="24"/>
        </w:rPr>
      </w:pPr>
      <w:r w:rsidRPr="004761FD">
        <w:rPr>
          <w:sz w:val="24"/>
          <w:szCs w:val="24"/>
        </w:rPr>
        <w:t>Cuando en la sentencia se declare la invalidez de normas generales, el Presidente de la Suprema Corte de Justicia de la Nación ordenará, además, su inserción en el Diario Oficial de la Federación y en el órgano oficial en que tales normas se hubieren publicado.</w:t>
      </w:r>
      <w:r w:rsidR="005A1AF6">
        <w:rPr>
          <w:sz w:val="24"/>
          <w:szCs w:val="24"/>
        </w:rPr>
        <w:t>”</w:t>
      </w:r>
    </w:p>
    <w:p w14:paraId="29C998B5" w14:textId="1BD41236" w:rsidR="007A46AA" w:rsidRPr="004761FD" w:rsidRDefault="005A1AF6" w:rsidP="007A46AA">
      <w:pPr>
        <w:pStyle w:val="Textonotapie"/>
        <w:rPr>
          <w:sz w:val="24"/>
          <w:szCs w:val="24"/>
        </w:rPr>
      </w:pPr>
      <w:r>
        <w:rPr>
          <w:sz w:val="24"/>
          <w:szCs w:val="24"/>
        </w:rPr>
        <w:t>“</w:t>
      </w:r>
      <w:r w:rsidR="007A46AA" w:rsidRPr="005A1AF6">
        <w:rPr>
          <w:b/>
          <w:bCs/>
          <w:sz w:val="24"/>
          <w:szCs w:val="24"/>
        </w:rPr>
        <w:t>Artículo 45</w:t>
      </w:r>
      <w:r w:rsidR="007A46AA" w:rsidRPr="004761FD">
        <w:rPr>
          <w:sz w:val="24"/>
          <w:szCs w:val="24"/>
        </w:rPr>
        <w:t>. Las sentencias producirán sus efectos a partir de la fecha que determine la Suprema Corte de Justicia de la Nación.</w:t>
      </w:r>
    </w:p>
    <w:p w14:paraId="35F4186B" w14:textId="37EB63CA" w:rsidR="007A46AA" w:rsidRPr="004761FD" w:rsidRDefault="007A46AA" w:rsidP="007A46AA">
      <w:pPr>
        <w:pStyle w:val="Textonotapie"/>
        <w:rPr>
          <w:sz w:val="24"/>
          <w:szCs w:val="24"/>
          <w:lang w:val="es-419"/>
        </w:rPr>
      </w:pPr>
      <w:r w:rsidRPr="004761FD">
        <w:rPr>
          <w:sz w:val="24"/>
          <w:szCs w:val="24"/>
        </w:rPr>
        <w:t>La declaración de invalidez de las sentencias no tendrá efectos retroactivos, salvo en materia penal, en la que regirán los principios generales y disposiciones legales aplicables de esta materia.</w:t>
      </w:r>
      <w:r w:rsidR="005A1AF6">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28C6" w14:textId="2E238995" w:rsidR="00EE50E0" w:rsidRPr="00F01D7C" w:rsidRDefault="00EE50E0" w:rsidP="00EE50E0">
    <w:pPr>
      <w:jc w:val="center"/>
      <w:rPr>
        <w:b/>
      </w:rPr>
    </w:pPr>
    <w:r>
      <w:rPr>
        <w:b/>
      </w:rPr>
      <w:t>ACCIÓN DE INCONSTITUCIONALIDAD 46/2022 Y SUS ACUMULADAS 49/2022, 51/2022 Y 53/2022</w:t>
    </w:r>
    <w:r w:rsidR="00100E49">
      <w:rPr>
        <w:b/>
      </w:rPr>
      <w:t>.</w:t>
    </w:r>
  </w:p>
  <w:p w14:paraId="2CA5330F" w14:textId="77777777" w:rsidR="00782C83" w:rsidRDefault="00782C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3DE7" w14:textId="21B45629" w:rsidR="0046524E" w:rsidRPr="00F01D7C" w:rsidRDefault="00EE50E0" w:rsidP="00A71A45">
    <w:pPr>
      <w:jc w:val="center"/>
      <w:rPr>
        <w:b/>
      </w:rPr>
    </w:pPr>
    <w:r w:rsidRPr="0010160D">
      <w:rPr>
        <w:b/>
        <w:bCs/>
        <w:noProof/>
        <w:sz w:val="26"/>
        <w:szCs w:val="26"/>
      </w:rPr>
      <mc:AlternateContent>
        <mc:Choice Requires="wps">
          <w:drawing>
            <wp:anchor distT="0" distB="0" distL="114300" distR="114300" simplePos="0" relativeHeight="251659264" behindDoc="0" locked="0" layoutInCell="1" allowOverlap="1" wp14:anchorId="5BD0535D" wp14:editId="4DADCE21">
              <wp:simplePos x="0" y="0"/>
              <wp:positionH relativeFrom="column">
                <wp:posOffset>0</wp:posOffset>
              </wp:positionH>
              <wp:positionV relativeFrom="paragraph">
                <wp:posOffset>161108</wp:posOffset>
              </wp:positionV>
              <wp:extent cx="1619885" cy="1619885"/>
              <wp:effectExtent l="0" t="0" r="18415" b="18415"/>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B1293CB" id="Rectangle 4" o:spid="_x0000_s1026" style="position:absolute;margin-left:0;margin-top:12.7pt;width:127.55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" filled="f" strokecolor="white">
              <w10:wrap type="square"/>
            </v:rect>
          </w:pict>
        </mc:Fallback>
      </mc:AlternateContent>
    </w:r>
    <w:r w:rsidR="00D13E08">
      <w:rPr>
        <w:b/>
      </w:rPr>
      <w:t>ACCIÓN DE INCONSTITUCIONALIDA</w:t>
    </w:r>
    <w:r w:rsidR="00F15FD9">
      <w:rPr>
        <w:b/>
      </w:rPr>
      <w:t xml:space="preserve">D </w:t>
    </w:r>
    <w:r w:rsidR="00B511A0">
      <w:rPr>
        <w:b/>
      </w:rPr>
      <w:t>46/2022</w:t>
    </w:r>
    <w:r w:rsidR="00437F01">
      <w:rPr>
        <w:b/>
      </w:rPr>
      <w:t xml:space="preserve"> Y SUS ACUMULADAS 49/2022, 51/2022 Y 53/2022</w:t>
    </w:r>
    <w:r w:rsidR="00100E49">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298"/>
    <w:multiLevelType w:val="hybridMultilevel"/>
    <w:tmpl w:val="7A962F5C"/>
    <w:lvl w:ilvl="0" w:tplc="8F589EF4">
      <w:start w:val="1"/>
      <w:numFmt w:val="decimal"/>
      <w:lvlText w:val="%1)"/>
      <w:lvlJc w:val="left"/>
      <w:pPr>
        <w:ind w:left="1905" w:hanging="465"/>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7864568"/>
    <w:multiLevelType w:val="hybridMultilevel"/>
    <w:tmpl w:val="FE06EF70"/>
    <w:lvl w:ilvl="0" w:tplc="125CBDF2">
      <w:start w:val="1"/>
      <w:numFmt w:val="decimal"/>
      <w:lvlText w:val="%1."/>
      <w:lvlJc w:val="left"/>
      <w:pPr>
        <w:ind w:left="7448" w:hanging="360"/>
      </w:pPr>
      <w:rPr>
        <w:rFonts w:hint="default"/>
        <w:b w:val="0"/>
        <w:i w:val="0"/>
        <w:color w:val="auto"/>
        <w:sz w:val="20"/>
        <w:szCs w:val="2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24C91"/>
    <w:multiLevelType w:val="hybridMultilevel"/>
    <w:tmpl w:val="1CD68966"/>
    <w:lvl w:ilvl="0" w:tplc="EADEFFC0">
      <w:start w:val="1"/>
      <w:numFmt w:val="lowerLetter"/>
      <w:lvlText w:val="%1."/>
      <w:lvlJc w:val="left"/>
      <w:pPr>
        <w:ind w:left="144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FE7602"/>
    <w:multiLevelType w:val="hybridMultilevel"/>
    <w:tmpl w:val="0C06A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2695B"/>
    <w:multiLevelType w:val="hybridMultilevel"/>
    <w:tmpl w:val="5B926B8E"/>
    <w:lvl w:ilvl="0" w:tplc="3B06C4E6">
      <w:start w:val="1"/>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0FE1AE0"/>
    <w:multiLevelType w:val="hybridMultilevel"/>
    <w:tmpl w:val="82F6B44A"/>
    <w:lvl w:ilvl="0" w:tplc="028E7C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07FDE"/>
    <w:multiLevelType w:val="hybridMultilevel"/>
    <w:tmpl w:val="6284C8CA"/>
    <w:lvl w:ilvl="0" w:tplc="56067774">
      <w:start w:val="3"/>
      <w:numFmt w:val="decimal"/>
      <w:lvlText w:val="%1."/>
      <w:lvlJc w:val="left"/>
      <w:pPr>
        <w:ind w:left="360" w:hanging="360"/>
      </w:pPr>
      <w:rPr>
        <w:rFonts w:hint="default"/>
        <w:i w:val="0"/>
        <w:sz w:val="26"/>
        <w:szCs w:val="26"/>
        <w:vertAlign w:val="baseline"/>
      </w:rPr>
    </w:lvl>
    <w:lvl w:ilvl="1" w:tplc="FFFFFFFF">
      <w:start w:val="1"/>
      <w:numFmt w:val="lowerLetter"/>
      <w:lvlText w:val="%2."/>
      <w:lvlJc w:val="left"/>
      <w:pPr>
        <w:ind w:left="163" w:hanging="360"/>
      </w:pPr>
    </w:lvl>
    <w:lvl w:ilvl="2" w:tplc="FFFFFFFF" w:tentative="1">
      <w:start w:val="1"/>
      <w:numFmt w:val="lowerRoman"/>
      <w:lvlText w:val="%3."/>
      <w:lvlJc w:val="right"/>
      <w:pPr>
        <w:ind w:left="883" w:hanging="180"/>
      </w:pPr>
    </w:lvl>
    <w:lvl w:ilvl="3" w:tplc="FFFFFFFF" w:tentative="1">
      <w:start w:val="1"/>
      <w:numFmt w:val="decimal"/>
      <w:lvlText w:val="%4."/>
      <w:lvlJc w:val="left"/>
      <w:pPr>
        <w:ind w:left="1603" w:hanging="360"/>
      </w:pPr>
    </w:lvl>
    <w:lvl w:ilvl="4" w:tplc="FFFFFFFF" w:tentative="1">
      <w:start w:val="1"/>
      <w:numFmt w:val="lowerLetter"/>
      <w:lvlText w:val="%5."/>
      <w:lvlJc w:val="left"/>
      <w:pPr>
        <w:ind w:left="2323" w:hanging="360"/>
      </w:pPr>
    </w:lvl>
    <w:lvl w:ilvl="5" w:tplc="FFFFFFFF" w:tentative="1">
      <w:start w:val="1"/>
      <w:numFmt w:val="lowerRoman"/>
      <w:lvlText w:val="%6."/>
      <w:lvlJc w:val="right"/>
      <w:pPr>
        <w:ind w:left="3043" w:hanging="180"/>
      </w:pPr>
    </w:lvl>
    <w:lvl w:ilvl="6" w:tplc="FFFFFFFF" w:tentative="1">
      <w:start w:val="1"/>
      <w:numFmt w:val="decimal"/>
      <w:lvlText w:val="%7."/>
      <w:lvlJc w:val="left"/>
      <w:pPr>
        <w:ind w:left="3763" w:hanging="360"/>
      </w:pPr>
    </w:lvl>
    <w:lvl w:ilvl="7" w:tplc="FFFFFFFF" w:tentative="1">
      <w:start w:val="1"/>
      <w:numFmt w:val="lowerLetter"/>
      <w:lvlText w:val="%8."/>
      <w:lvlJc w:val="left"/>
      <w:pPr>
        <w:ind w:left="4483" w:hanging="360"/>
      </w:pPr>
    </w:lvl>
    <w:lvl w:ilvl="8" w:tplc="FFFFFFFF" w:tentative="1">
      <w:start w:val="1"/>
      <w:numFmt w:val="lowerRoman"/>
      <w:lvlText w:val="%9."/>
      <w:lvlJc w:val="right"/>
      <w:pPr>
        <w:ind w:left="5203" w:hanging="180"/>
      </w:pPr>
    </w:lvl>
  </w:abstractNum>
  <w:abstractNum w:abstractNumId="7" w15:restartNumberingAfterBreak="0">
    <w:nsid w:val="15CC6112"/>
    <w:multiLevelType w:val="hybridMultilevel"/>
    <w:tmpl w:val="594631C8"/>
    <w:lvl w:ilvl="0" w:tplc="EADEFFC0">
      <w:start w:val="1"/>
      <w:numFmt w:val="lowerLetter"/>
      <w:lvlText w:val="%1."/>
      <w:lvlJc w:val="left"/>
      <w:pPr>
        <w:ind w:left="144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235C"/>
    <w:multiLevelType w:val="hybridMultilevel"/>
    <w:tmpl w:val="E0F48F82"/>
    <w:lvl w:ilvl="0" w:tplc="3DEE561C">
      <w:start w:val="7"/>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E13EBA"/>
    <w:multiLevelType w:val="hybridMultilevel"/>
    <w:tmpl w:val="23468602"/>
    <w:lvl w:ilvl="0" w:tplc="ED4AC26C">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7ED18A5"/>
    <w:multiLevelType w:val="hybridMultilevel"/>
    <w:tmpl w:val="6994EE6A"/>
    <w:lvl w:ilvl="0" w:tplc="B560D8DE">
      <w:numFmt w:val="bullet"/>
      <w:lvlText w:val="-"/>
      <w:lvlJc w:val="left"/>
      <w:pPr>
        <w:ind w:left="1211" w:hanging="360"/>
      </w:pPr>
      <w:rPr>
        <w:rFonts w:ascii="Arial" w:eastAsia="Times New Roman" w:hAnsi="Aria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15:restartNumberingAfterBreak="0">
    <w:nsid w:val="1B665E89"/>
    <w:multiLevelType w:val="hybridMultilevel"/>
    <w:tmpl w:val="817A87CC"/>
    <w:lvl w:ilvl="0" w:tplc="28FE0A2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782DE4"/>
    <w:multiLevelType w:val="hybridMultilevel"/>
    <w:tmpl w:val="875ECB82"/>
    <w:lvl w:ilvl="0" w:tplc="99942F72">
      <w:start w:val="24"/>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1FDC0427"/>
    <w:multiLevelType w:val="hybridMultilevel"/>
    <w:tmpl w:val="0088B8A6"/>
    <w:lvl w:ilvl="0" w:tplc="CEAE84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ED59CF"/>
    <w:multiLevelType w:val="hybridMultilevel"/>
    <w:tmpl w:val="A412CAB6"/>
    <w:lvl w:ilvl="0" w:tplc="80F0000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837EC5"/>
    <w:multiLevelType w:val="hybridMultilevel"/>
    <w:tmpl w:val="993E8ABE"/>
    <w:lvl w:ilvl="0" w:tplc="0298BF50">
      <w:start w:val="1"/>
      <w:numFmt w:val="decimal"/>
      <w:lvlText w:val="%1."/>
      <w:lvlJc w:val="left"/>
      <w:pPr>
        <w:ind w:left="1637" w:hanging="360"/>
      </w:pPr>
      <w:rPr>
        <w:rFonts w:hint="default"/>
        <w:b w:val="0"/>
        <w:bCs w:val="0"/>
        <w:i w:val="0"/>
        <w:sz w:val="28"/>
        <w:szCs w:val="28"/>
        <w:vertAlign w:val="baseline"/>
      </w:rPr>
    </w:lvl>
    <w:lvl w:ilvl="1" w:tplc="EADEFFC0">
      <w:start w:val="1"/>
      <w:numFmt w:val="lowerLetter"/>
      <w:lvlText w:val="%2."/>
      <w:lvlJc w:val="left"/>
      <w:pPr>
        <w:ind w:left="1440" w:hanging="360"/>
      </w:pPr>
      <w:rPr>
        <w:rFonts w:hint="default"/>
        <w:b/>
        <w:bCs w:val="0"/>
      </w:rPr>
    </w:lvl>
    <w:lvl w:ilvl="2" w:tplc="6C9C0314">
      <w:start w:val="1"/>
      <w:numFmt w:val="lowerLetter"/>
      <w:lvlText w:val="%3)"/>
      <w:lvlJc w:val="left"/>
      <w:pPr>
        <w:ind w:left="2340" w:hanging="360"/>
      </w:pPr>
      <w:rPr>
        <w:rFonts w:hint="default"/>
        <w:b/>
        <w:bCs/>
      </w:rPr>
    </w:lvl>
    <w:lvl w:ilvl="3" w:tplc="9D50850A">
      <w:start w:val="1"/>
      <w:numFmt w:val="bullet"/>
      <w:lvlText w:val="-"/>
      <w:lvlJc w:val="left"/>
      <w:pPr>
        <w:ind w:left="2880" w:hanging="360"/>
      </w:pPr>
      <w:rPr>
        <w:rFonts w:ascii="Arial" w:eastAsiaTheme="minorHAnsi" w:hAnsi="Arial" w:cs="Arial" w:hint="default"/>
      </w:rPr>
    </w:lvl>
    <w:lvl w:ilvl="4" w:tplc="01C433C0">
      <w:start w:val="1"/>
      <w:numFmt w:val="decimal"/>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B343D3"/>
    <w:multiLevelType w:val="hybridMultilevel"/>
    <w:tmpl w:val="AB740C40"/>
    <w:lvl w:ilvl="0" w:tplc="16F2BC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907E25"/>
    <w:multiLevelType w:val="hybridMultilevel"/>
    <w:tmpl w:val="A6F20A1A"/>
    <w:lvl w:ilvl="0" w:tplc="0136C664">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9F60F1"/>
    <w:multiLevelType w:val="hybridMultilevel"/>
    <w:tmpl w:val="83DC27A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AD125F4"/>
    <w:multiLevelType w:val="hybridMultilevel"/>
    <w:tmpl w:val="5900F110"/>
    <w:lvl w:ilvl="0" w:tplc="1DACD4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48A40EEE"/>
    <w:multiLevelType w:val="hybridMultilevel"/>
    <w:tmpl w:val="CADABDC6"/>
    <w:lvl w:ilvl="0" w:tplc="0E845C5C">
      <w:start w:val="2"/>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07129C"/>
    <w:multiLevelType w:val="hybridMultilevel"/>
    <w:tmpl w:val="DD825C86"/>
    <w:lvl w:ilvl="0" w:tplc="FE94FECE">
      <w:start w:val="5"/>
      <w:numFmt w:val="bullet"/>
      <w:lvlText w:val="-"/>
      <w:lvlJc w:val="left"/>
      <w:pPr>
        <w:ind w:left="644" w:hanging="360"/>
      </w:pPr>
      <w:rPr>
        <w:rFonts w:ascii="Arial" w:eastAsiaTheme="minorHAnsi"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3" w15:restartNumberingAfterBreak="0">
    <w:nsid w:val="5E145EB8"/>
    <w:multiLevelType w:val="hybridMultilevel"/>
    <w:tmpl w:val="70D4FBE6"/>
    <w:lvl w:ilvl="0" w:tplc="7B18D13E">
      <w:start w:val="1"/>
      <w:numFmt w:val="upperRoman"/>
      <w:suff w:val="space"/>
      <w:lvlText w:val="%1."/>
      <w:lvlJc w:val="right"/>
      <w:pPr>
        <w:ind w:left="376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4067A9"/>
    <w:multiLevelType w:val="hybridMultilevel"/>
    <w:tmpl w:val="7ADCD1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1D9054B"/>
    <w:multiLevelType w:val="hybridMultilevel"/>
    <w:tmpl w:val="8B8AA910"/>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26" w15:restartNumberingAfterBreak="0">
    <w:nsid w:val="61DD34A7"/>
    <w:multiLevelType w:val="hybridMultilevel"/>
    <w:tmpl w:val="40264494"/>
    <w:lvl w:ilvl="0" w:tplc="080A0005">
      <w:start w:val="1"/>
      <w:numFmt w:val="bullet"/>
      <w:lvlText w:val=""/>
      <w:lvlJc w:val="left"/>
      <w:pPr>
        <w:ind w:left="2625" w:hanging="360"/>
      </w:pPr>
      <w:rPr>
        <w:rFonts w:ascii="Wingdings" w:hAnsi="Wingdings" w:hint="default"/>
      </w:rPr>
    </w:lvl>
    <w:lvl w:ilvl="1" w:tplc="080A0003" w:tentative="1">
      <w:start w:val="1"/>
      <w:numFmt w:val="bullet"/>
      <w:lvlText w:val="o"/>
      <w:lvlJc w:val="left"/>
      <w:pPr>
        <w:ind w:left="3345" w:hanging="360"/>
      </w:pPr>
      <w:rPr>
        <w:rFonts w:ascii="Courier New" w:hAnsi="Courier New" w:cs="Courier New" w:hint="default"/>
      </w:rPr>
    </w:lvl>
    <w:lvl w:ilvl="2" w:tplc="080A0005" w:tentative="1">
      <w:start w:val="1"/>
      <w:numFmt w:val="bullet"/>
      <w:lvlText w:val=""/>
      <w:lvlJc w:val="left"/>
      <w:pPr>
        <w:ind w:left="4065" w:hanging="360"/>
      </w:pPr>
      <w:rPr>
        <w:rFonts w:ascii="Wingdings" w:hAnsi="Wingdings" w:hint="default"/>
      </w:rPr>
    </w:lvl>
    <w:lvl w:ilvl="3" w:tplc="080A0001" w:tentative="1">
      <w:start w:val="1"/>
      <w:numFmt w:val="bullet"/>
      <w:lvlText w:val=""/>
      <w:lvlJc w:val="left"/>
      <w:pPr>
        <w:ind w:left="4785" w:hanging="360"/>
      </w:pPr>
      <w:rPr>
        <w:rFonts w:ascii="Symbol" w:hAnsi="Symbol" w:hint="default"/>
      </w:rPr>
    </w:lvl>
    <w:lvl w:ilvl="4" w:tplc="080A0003" w:tentative="1">
      <w:start w:val="1"/>
      <w:numFmt w:val="bullet"/>
      <w:lvlText w:val="o"/>
      <w:lvlJc w:val="left"/>
      <w:pPr>
        <w:ind w:left="5505" w:hanging="360"/>
      </w:pPr>
      <w:rPr>
        <w:rFonts w:ascii="Courier New" w:hAnsi="Courier New" w:cs="Courier New" w:hint="default"/>
      </w:rPr>
    </w:lvl>
    <w:lvl w:ilvl="5" w:tplc="080A0005" w:tentative="1">
      <w:start w:val="1"/>
      <w:numFmt w:val="bullet"/>
      <w:lvlText w:val=""/>
      <w:lvlJc w:val="left"/>
      <w:pPr>
        <w:ind w:left="6225" w:hanging="360"/>
      </w:pPr>
      <w:rPr>
        <w:rFonts w:ascii="Wingdings" w:hAnsi="Wingdings" w:hint="default"/>
      </w:rPr>
    </w:lvl>
    <w:lvl w:ilvl="6" w:tplc="080A0001" w:tentative="1">
      <w:start w:val="1"/>
      <w:numFmt w:val="bullet"/>
      <w:lvlText w:val=""/>
      <w:lvlJc w:val="left"/>
      <w:pPr>
        <w:ind w:left="6945" w:hanging="360"/>
      </w:pPr>
      <w:rPr>
        <w:rFonts w:ascii="Symbol" w:hAnsi="Symbol" w:hint="default"/>
      </w:rPr>
    </w:lvl>
    <w:lvl w:ilvl="7" w:tplc="080A0003" w:tentative="1">
      <w:start w:val="1"/>
      <w:numFmt w:val="bullet"/>
      <w:lvlText w:val="o"/>
      <w:lvlJc w:val="left"/>
      <w:pPr>
        <w:ind w:left="7665" w:hanging="360"/>
      </w:pPr>
      <w:rPr>
        <w:rFonts w:ascii="Courier New" w:hAnsi="Courier New" w:cs="Courier New" w:hint="default"/>
      </w:rPr>
    </w:lvl>
    <w:lvl w:ilvl="8" w:tplc="080A0005" w:tentative="1">
      <w:start w:val="1"/>
      <w:numFmt w:val="bullet"/>
      <w:lvlText w:val=""/>
      <w:lvlJc w:val="left"/>
      <w:pPr>
        <w:ind w:left="8385" w:hanging="360"/>
      </w:pPr>
      <w:rPr>
        <w:rFonts w:ascii="Wingdings" w:hAnsi="Wingdings" w:hint="default"/>
      </w:rPr>
    </w:lvl>
  </w:abstractNum>
  <w:abstractNum w:abstractNumId="27"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0C47B5"/>
    <w:multiLevelType w:val="hybridMultilevel"/>
    <w:tmpl w:val="E2323636"/>
    <w:lvl w:ilvl="0" w:tplc="099CE15E">
      <w:start w:val="1"/>
      <w:numFmt w:val="decimal"/>
      <w:lvlText w:val="%1."/>
      <w:lvlJc w:val="left"/>
      <w:pPr>
        <w:ind w:left="720" w:hanging="360"/>
      </w:pPr>
      <w:rPr>
        <w:b w:val="0"/>
        <w:bCs w:val="0"/>
        <w:i w:val="0"/>
        <w:iCs w:val="0"/>
        <w:color w:val="auto"/>
        <w:sz w:val="22"/>
        <w:szCs w:val="22"/>
      </w:rPr>
    </w:lvl>
    <w:lvl w:ilvl="1" w:tplc="080A0011">
      <w:start w:val="1"/>
      <w:numFmt w:val="decimal"/>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8C4E0A"/>
    <w:multiLevelType w:val="hybridMultilevel"/>
    <w:tmpl w:val="D374BAD2"/>
    <w:lvl w:ilvl="0" w:tplc="6D408BE2">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C85982"/>
    <w:multiLevelType w:val="hybridMultilevel"/>
    <w:tmpl w:val="2AB83C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91734ED"/>
    <w:multiLevelType w:val="hybridMultilevel"/>
    <w:tmpl w:val="456A8A0C"/>
    <w:lvl w:ilvl="0" w:tplc="895021D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366C33"/>
    <w:multiLevelType w:val="hybridMultilevel"/>
    <w:tmpl w:val="5E6CED08"/>
    <w:lvl w:ilvl="0" w:tplc="CAFCC8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F31820"/>
    <w:multiLevelType w:val="hybridMultilevel"/>
    <w:tmpl w:val="F13E5722"/>
    <w:lvl w:ilvl="0" w:tplc="295C20C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1"/>
  </w:num>
  <w:num w:numId="3">
    <w:abstractNumId w:val="8"/>
  </w:num>
  <w:num w:numId="4">
    <w:abstractNumId w:val="3"/>
  </w:num>
  <w:num w:numId="5">
    <w:abstractNumId w:val="24"/>
  </w:num>
  <w:num w:numId="6">
    <w:abstractNumId w:val="15"/>
  </w:num>
  <w:num w:numId="7">
    <w:abstractNumId w:val="23"/>
  </w:num>
  <w:num w:numId="8">
    <w:abstractNumId w:val="20"/>
  </w:num>
  <w:num w:numId="9">
    <w:abstractNumId w:val="6"/>
  </w:num>
  <w:num w:numId="10">
    <w:abstractNumId w:val="0"/>
  </w:num>
  <w:num w:numId="11">
    <w:abstractNumId w:val="2"/>
  </w:num>
  <w:num w:numId="12">
    <w:abstractNumId w:val="7"/>
  </w:num>
  <w:num w:numId="13">
    <w:abstractNumId w:val="33"/>
  </w:num>
  <w:num w:numId="14">
    <w:abstractNumId w:val="31"/>
  </w:num>
  <w:num w:numId="15">
    <w:abstractNumId w:val="17"/>
  </w:num>
  <w:num w:numId="16">
    <w:abstractNumId w:val="18"/>
  </w:num>
  <w:num w:numId="17">
    <w:abstractNumId w:val="26"/>
  </w:num>
  <w:num w:numId="18">
    <w:abstractNumId w:val="25"/>
  </w:num>
  <w:num w:numId="19">
    <w:abstractNumId w:val="10"/>
  </w:num>
  <w:num w:numId="20">
    <w:abstractNumId w:val="12"/>
  </w:num>
  <w:num w:numId="21">
    <w:abstractNumId w:val="22"/>
  </w:num>
  <w:num w:numId="22">
    <w:abstractNumId w:val="32"/>
  </w:num>
  <w:num w:numId="23">
    <w:abstractNumId w:val="29"/>
  </w:num>
  <w:num w:numId="24">
    <w:abstractNumId w:val="4"/>
  </w:num>
  <w:num w:numId="25">
    <w:abstractNumId w:val="14"/>
  </w:num>
  <w:num w:numId="26">
    <w:abstractNumId w:val="5"/>
  </w:num>
  <w:num w:numId="27">
    <w:abstractNumId w:val="19"/>
  </w:num>
  <w:num w:numId="28">
    <w:abstractNumId w:val="30"/>
  </w:num>
  <w:num w:numId="29">
    <w:abstractNumId w:val="11"/>
  </w:num>
  <w:num w:numId="30">
    <w:abstractNumId w:val="9"/>
  </w:num>
  <w:num w:numId="31">
    <w:abstractNumId w:val="16"/>
  </w:num>
  <w:num w:numId="32">
    <w:abstractNumId w:val="28"/>
  </w:num>
  <w:num w:numId="33">
    <w:abstractNumId w:val="1"/>
  </w:num>
  <w:num w:numId="34">
    <w:abstractNumId w:val="13"/>
  </w:num>
  <w:num w:numId="35">
    <w:abstractNumId w:val="2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0"/>
    <w:rsid w:val="00001652"/>
    <w:rsid w:val="0000186E"/>
    <w:rsid w:val="00001890"/>
    <w:rsid w:val="0000319E"/>
    <w:rsid w:val="0000458E"/>
    <w:rsid w:val="00005CED"/>
    <w:rsid w:val="00006CAD"/>
    <w:rsid w:val="00006FF3"/>
    <w:rsid w:val="00007023"/>
    <w:rsid w:val="00011584"/>
    <w:rsid w:val="00011892"/>
    <w:rsid w:val="00011CCF"/>
    <w:rsid w:val="00012600"/>
    <w:rsid w:val="0001321F"/>
    <w:rsid w:val="00013DED"/>
    <w:rsid w:val="00014720"/>
    <w:rsid w:val="000152CD"/>
    <w:rsid w:val="000157BA"/>
    <w:rsid w:val="00015F19"/>
    <w:rsid w:val="00017613"/>
    <w:rsid w:val="00017B25"/>
    <w:rsid w:val="000205D2"/>
    <w:rsid w:val="0002150F"/>
    <w:rsid w:val="00021565"/>
    <w:rsid w:val="00022943"/>
    <w:rsid w:val="00022D6D"/>
    <w:rsid w:val="000232B2"/>
    <w:rsid w:val="0002382D"/>
    <w:rsid w:val="0002396B"/>
    <w:rsid w:val="00024031"/>
    <w:rsid w:val="00024256"/>
    <w:rsid w:val="00026A26"/>
    <w:rsid w:val="0003064F"/>
    <w:rsid w:val="0003088A"/>
    <w:rsid w:val="00032363"/>
    <w:rsid w:val="00032BF6"/>
    <w:rsid w:val="00033CCD"/>
    <w:rsid w:val="00033D82"/>
    <w:rsid w:val="000348D3"/>
    <w:rsid w:val="0003530F"/>
    <w:rsid w:val="000357C6"/>
    <w:rsid w:val="0003646A"/>
    <w:rsid w:val="0003685C"/>
    <w:rsid w:val="00040531"/>
    <w:rsid w:val="00041408"/>
    <w:rsid w:val="00041B46"/>
    <w:rsid w:val="0004242D"/>
    <w:rsid w:val="00043ACC"/>
    <w:rsid w:val="00043ADC"/>
    <w:rsid w:val="00043BB7"/>
    <w:rsid w:val="000442C1"/>
    <w:rsid w:val="00045671"/>
    <w:rsid w:val="00045714"/>
    <w:rsid w:val="0004583D"/>
    <w:rsid w:val="00045926"/>
    <w:rsid w:val="00046916"/>
    <w:rsid w:val="00047053"/>
    <w:rsid w:val="00047268"/>
    <w:rsid w:val="000473DF"/>
    <w:rsid w:val="000501B3"/>
    <w:rsid w:val="00050959"/>
    <w:rsid w:val="00050A5C"/>
    <w:rsid w:val="0005131A"/>
    <w:rsid w:val="00051F0F"/>
    <w:rsid w:val="000524A8"/>
    <w:rsid w:val="00052712"/>
    <w:rsid w:val="000528CF"/>
    <w:rsid w:val="000539C3"/>
    <w:rsid w:val="00053A1F"/>
    <w:rsid w:val="00053B55"/>
    <w:rsid w:val="000551FF"/>
    <w:rsid w:val="000557D6"/>
    <w:rsid w:val="00055963"/>
    <w:rsid w:val="0005634C"/>
    <w:rsid w:val="00060E4A"/>
    <w:rsid w:val="00060E77"/>
    <w:rsid w:val="000611F2"/>
    <w:rsid w:val="00061252"/>
    <w:rsid w:val="0006151C"/>
    <w:rsid w:val="0006159C"/>
    <w:rsid w:val="0006163A"/>
    <w:rsid w:val="00061B29"/>
    <w:rsid w:val="00062B8C"/>
    <w:rsid w:val="00062DB4"/>
    <w:rsid w:val="00063A9B"/>
    <w:rsid w:val="000642CA"/>
    <w:rsid w:val="00072C63"/>
    <w:rsid w:val="000730B7"/>
    <w:rsid w:val="000731FB"/>
    <w:rsid w:val="000738B3"/>
    <w:rsid w:val="000738FA"/>
    <w:rsid w:val="00073BEF"/>
    <w:rsid w:val="00073F6F"/>
    <w:rsid w:val="000745ED"/>
    <w:rsid w:val="0007479B"/>
    <w:rsid w:val="00074A60"/>
    <w:rsid w:val="0007623E"/>
    <w:rsid w:val="000764C3"/>
    <w:rsid w:val="00077D55"/>
    <w:rsid w:val="00080C6F"/>
    <w:rsid w:val="0008110D"/>
    <w:rsid w:val="000823BC"/>
    <w:rsid w:val="00082603"/>
    <w:rsid w:val="000827E8"/>
    <w:rsid w:val="00082B42"/>
    <w:rsid w:val="00083F99"/>
    <w:rsid w:val="00084545"/>
    <w:rsid w:val="0008477B"/>
    <w:rsid w:val="000849E3"/>
    <w:rsid w:val="00084AED"/>
    <w:rsid w:val="00084FCF"/>
    <w:rsid w:val="00085926"/>
    <w:rsid w:val="00085A42"/>
    <w:rsid w:val="00085F71"/>
    <w:rsid w:val="00086B69"/>
    <w:rsid w:val="000922A8"/>
    <w:rsid w:val="00092ED2"/>
    <w:rsid w:val="00092F2A"/>
    <w:rsid w:val="0009330F"/>
    <w:rsid w:val="00093362"/>
    <w:rsid w:val="00093B34"/>
    <w:rsid w:val="00093B71"/>
    <w:rsid w:val="00093BC5"/>
    <w:rsid w:val="00094C2A"/>
    <w:rsid w:val="000950D0"/>
    <w:rsid w:val="00095611"/>
    <w:rsid w:val="000964FA"/>
    <w:rsid w:val="0009676B"/>
    <w:rsid w:val="0009678F"/>
    <w:rsid w:val="000977A6"/>
    <w:rsid w:val="00097D40"/>
    <w:rsid w:val="000A0A8A"/>
    <w:rsid w:val="000A0DB1"/>
    <w:rsid w:val="000A0E85"/>
    <w:rsid w:val="000A2ABE"/>
    <w:rsid w:val="000A3251"/>
    <w:rsid w:val="000A33EC"/>
    <w:rsid w:val="000A3484"/>
    <w:rsid w:val="000A35F5"/>
    <w:rsid w:val="000A4085"/>
    <w:rsid w:val="000A4235"/>
    <w:rsid w:val="000A4973"/>
    <w:rsid w:val="000A56B1"/>
    <w:rsid w:val="000A5D76"/>
    <w:rsid w:val="000A796B"/>
    <w:rsid w:val="000A7E5E"/>
    <w:rsid w:val="000B0127"/>
    <w:rsid w:val="000B0C29"/>
    <w:rsid w:val="000B0CB6"/>
    <w:rsid w:val="000B0E52"/>
    <w:rsid w:val="000B0F88"/>
    <w:rsid w:val="000B22AC"/>
    <w:rsid w:val="000B241A"/>
    <w:rsid w:val="000B272E"/>
    <w:rsid w:val="000B2A7B"/>
    <w:rsid w:val="000B3137"/>
    <w:rsid w:val="000B371A"/>
    <w:rsid w:val="000B3B0A"/>
    <w:rsid w:val="000B47B5"/>
    <w:rsid w:val="000B4931"/>
    <w:rsid w:val="000B4D44"/>
    <w:rsid w:val="000B7B15"/>
    <w:rsid w:val="000C00F7"/>
    <w:rsid w:val="000C230D"/>
    <w:rsid w:val="000C2495"/>
    <w:rsid w:val="000C2F0B"/>
    <w:rsid w:val="000C3506"/>
    <w:rsid w:val="000C3B63"/>
    <w:rsid w:val="000C3DFC"/>
    <w:rsid w:val="000C3EFD"/>
    <w:rsid w:val="000C5840"/>
    <w:rsid w:val="000C6391"/>
    <w:rsid w:val="000C7899"/>
    <w:rsid w:val="000C7D3D"/>
    <w:rsid w:val="000D0242"/>
    <w:rsid w:val="000D0862"/>
    <w:rsid w:val="000D0B1D"/>
    <w:rsid w:val="000D0DF4"/>
    <w:rsid w:val="000D2177"/>
    <w:rsid w:val="000D2413"/>
    <w:rsid w:val="000D3372"/>
    <w:rsid w:val="000D39F0"/>
    <w:rsid w:val="000D3BB9"/>
    <w:rsid w:val="000D468B"/>
    <w:rsid w:val="000D53A0"/>
    <w:rsid w:val="000D5535"/>
    <w:rsid w:val="000D55C1"/>
    <w:rsid w:val="000D5765"/>
    <w:rsid w:val="000D6466"/>
    <w:rsid w:val="000D6B32"/>
    <w:rsid w:val="000D77FC"/>
    <w:rsid w:val="000D7B34"/>
    <w:rsid w:val="000E0234"/>
    <w:rsid w:val="000E05CA"/>
    <w:rsid w:val="000E0AB3"/>
    <w:rsid w:val="000E0C4F"/>
    <w:rsid w:val="000E3297"/>
    <w:rsid w:val="000E3876"/>
    <w:rsid w:val="000E3DE8"/>
    <w:rsid w:val="000E40F5"/>
    <w:rsid w:val="000E4270"/>
    <w:rsid w:val="000E4C34"/>
    <w:rsid w:val="000E5464"/>
    <w:rsid w:val="000E599F"/>
    <w:rsid w:val="000E65F0"/>
    <w:rsid w:val="000E6A3D"/>
    <w:rsid w:val="000E72A6"/>
    <w:rsid w:val="000F018E"/>
    <w:rsid w:val="000F05F6"/>
    <w:rsid w:val="000F08E3"/>
    <w:rsid w:val="000F0BD0"/>
    <w:rsid w:val="000F0EC8"/>
    <w:rsid w:val="000F2407"/>
    <w:rsid w:val="000F28AF"/>
    <w:rsid w:val="000F2ADB"/>
    <w:rsid w:val="000F2BB1"/>
    <w:rsid w:val="000F3A5B"/>
    <w:rsid w:val="000F7685"/>
    <w:rsid w:val="00100E49"/>
    <w:rsid w:val="001014C3"/>
    <w:rsid w:val="0010167F"/>
    <w:rsid w:val="001023E2"/>
    <w:rsid w:val="0010241B"/>
    <w:rsid w:val="001025C2"/>
    <w:rsid w:val="001026BF"/>
    <w:rsid w:val="00103738"/>
    <w:rsid w:val="00103963"/>
    <w:rsid w:val="00103F5B"/>
    <w:rsid w:val="00104D95"/>
    <w:rsid w:val="00104E00"/>
    <w:rsid w:val="00105700"/>
    <w:rsid w:val="00106DA4"/>
    <w:rsid w:val="00106E70"/>
    <w:rsid w:val="00107BAD"/>
    <w:rsid w:val="001100A6"/>
    <w:rsid w:val="001100F4"/>
    <w:rsid w:val="00110207"/>
    <w:rsid w:val="00110216"/>
    <w:rsid w:val="00111838"/>
    <w:rsid w:val="00111D0E"/>
    <w:rsid w:val="00111EB6"/>
    <w:rsid w:val="001123B2"/>
    <w:rsid w:val="001126AD"/>
    <w:rsid w:val="00112888"/>
    <w:rsid w:val="00112CC1"/>
    <w:rsid w:val="00113CFD"/>
    <w:rsid w:val="00113E74"/>
    <w:rsid w:val="00114171"/>
    <w:rsid w:val="00115B23"/>
    <w:rsid w:val="001160BE"/>
    <w:rsid w:val="00116E75"/>
    <w:rsid w:val="00117197"/>
    <w:rsid w:val="001172B7"/>
    <w:rsid w:val="00117EBF"/>
    <w:rsid w:val="0012081A"/>
    <w:rsid w:val="00121AC0"/>
    <w:rsid w:val="00122487"/>
    <w:rsid w:val="001236D1"/>
    <w:rsid w:val="0012427B"/>
    <w:rsid w:val="001248C2"/>
    <w:rsid w:val="00124F01"/>
    <w:rsid w:val="001254AF"/>
    <w:rsid w:val="001257CF"/>
    <w:rsid w:val="00126D79"/>
    <w:rsid w:val="00126FD1"/>
    <w:rsid w:val="00126FEF"/>
    <w:rsid w:val="00127CA8"/>
    <w:rsid w:val="00127D77"/>
    <w:rsid w:val="00130475"/>
    <w:rsid w:val="00130B13"/>
    <w:rsid w:val="00130C1F"/>
    <w:rsid w:val="001313B7"/>
    <w:rsid w:val="00131BFD"/>
    <w:rsid w:val="00131CE6"/>
    <w:rsid w:val="00132D77"/>
    <w:rsid w:val="00133323"/>
    <w:rsid w:val="001344D6"/>
    <w:rsid w:val="0013465F"/>
    <w:rsid w:val="001355B6"/>
    <w:rsid w:val="00135C33"/>
    <w:rsid w:val="00135EAB"/>
    <w:rsid w:val="0013622D"/>
    <w:rsid w:val="00137359"/>
    <w:rsid w:val="00141613"/>
    <w:rsid w:val="00141FA8"/>
    <w:rsid w:val="00142227"/>
    <w:rsid w:val="001422DE"/>
    <w:rsid w:val="00143794"/>
    <w:rsid w:val="001437C1"/>
    <w:rsid w:val="00143DA0"/>
    <w:rsid w:val="00145691"/>
    <w:rsid w:val="00145908"/>
    <w:rsid w:val="001459B8"/>
    <w:rsid w:val="00145FDE"/>
    <w:rsid w:val="00146031"/>
    <w:rsid w:val="001468BE"/>
    <w:rsid w:val="00146DB6"/>
    <w:rsid w:val="001476D5"/>
    <w:rsid w:val="00147FE0"/>
    <w:rsid w:val="00147FE4"/>
    <w:rsid w:val="00151D0A"/>
    <w:rsid w:val="00152F95"/>
    <w:rsid w:val="00153249"/>
    <w:rsid w:val="00154699"/>
    <w:rsid w:val="00154832"/>
    <w:rsid w:val="001552BB"/>
    <w:rsid w:val="00155D56"/>
    <w:rsid w:val="0015650A"/>
    <w:rsid w:val="00156642"/>
    <w:rsid w:val="001576AE"/>
    <w:rsid w:val="001578BB"/>
    <w:rsid w:val="0016000A"/>
    <w:rsid w:val="0016242A"/>
    <w:rsid w:val="00162DBC"/>
    <w:rsid w:val="0016417C"/>
    <w:rsid w:val="001647ED"/>
    <w:rsid w:val="00164D70"/>
    <w:rsid w:val="0016583D"/>
    <w:rsid w:val="00165BA6"/>
    <w:rsid w:val="00165FE6"/>
    <w:rsid w:val="0016614F"/>
    <w:rsid w:val="001661D3"/>
    <w:rsid w:val="00166686"/>
    <w:rsid w:val="001712DB"/>
    <w:rsid w:val="001719A4"/>
    <w:rsid w:val="00172367"/>
    <w:rsid w:val="00172B01"/>
    <w:rsid w:val="00172B57"/>
    <w:rsid w:val="00172C3A"/>
    <w:rsid w:val="00172EC0"/>
    <w:rsid w:val="001754F5"/>
    <w:rsid w:val="00176619"/>
    <w:rsid w:val="00176782"/>
    <w:rsid w:val="00176ADC"/>
    <w:rsid w:val="0018123F"/>
    <w:rsid w:val="001813C3"/>
    <w:rsid w:val="001832CA"/>
    <w:rsid w:val="00183340"/>
    <w:rsid w:val="001835E6"/>
    <w:rsid w:val="00183A11"/>
    <w:rsid w:val="00183FF2"/>
    <w:rsid w:val="00184527"/>
    <w:rsid w:val="0018478B"/>
    <w:rsid w:val="00184DE3"/>
    <w:rsid w:val="00184FB8"/>
    <w:rsid w:val="001851C2"/>
    <w:rsid w:val="00187171"/>
    <w:rsid w:val="0018780D"/>
    <w:rsid w:val="001903BB"/>
    <w:rsid w:val="00190485"/>
    <w:rsid w:val="0019125A"/>
    <w:rsid w:val="001919A6"/>
    <w:rsid w:val="00191A15"/>
    <w:rsid w:val="001921B5"/>
    <w:rsid w:val="00192986"/>
    <w:rsid w:val="00192DD1"/>
    <w:rsid w:val="00193CA2"/>
    <w:rsid w:val="00195065"/>
    <w:rsid w:val="00195314"/>
    <w:rsid w:val="001954B8"/>
    <w:rsid w:val="00196108"/>
    <w:rsid w:val="001962E5"/>
    <w:rsid w:val="001969DD"/>
    <w:rsid w:val="00196A19"/>
    <w:rsid w:val="00196D48"/>
    <w:rsid w:val="00197595"/>
    <w:rsid w:val="00197734"/>
    <w:rsid w:val="00197F0C"/>
    <w:rsid w:val="001A0107"/>
    <w:rsid w:val="001A0423"/>
    <w:rsid w:val="001A16D4"/>
    <w:rsid w:val="001A2D20"/>
    <w:rsid w:val="001A4143"/>
    <w:rsid w:val="001A4693"/>
    <w:rsid w:val="001A5885"/>
    <w:rsid w:val="001A5E59"/>
    <w:rsid w:val="001A6454"/>
    <w:rsid w:val="001A67EE"/>
    <w:rsid w:val="001A686E"/>
    <w:rsid w:val="001A7280"/>
    <w:rsid w:val="001A738C"/>
    <w:rsid w:val="001B0F57"/>
    <w:rsid w:val="001B1449"/>
    <w:rsid w:val="001B1A4D"/>
    <w:rsid w:val="001B31B3"/>
    <w:rsid w:val="001B3A56"/>
    <w:rsid w:val="001B3C25"/>
    <w:rsid w:val="001B4E83"/>
    <w:rsid w:val="001B6725"/>
    <w:rsid w:val="001B71F0"/>
    <w:rsid w:val="001B734B"/>
    <w:rsid w:val="001B7E47"/>
    <w:rsid w:val="001C0F86"/>
    <w:rsid w:val="001C1273"/>
    <w:rsid w:val="001C1399"/>
    <w:rsid w:val="001C1BEB"/>
    <w:rsid w:val="001C2919"/>
    <w:rsid w:val="001C3A12"/>
    <w:rsid w:val="001C4C34"/>
    <w:rsid w:val="001C5DAB"/>
    <w:rsid w:val="001C6C8E"/>
    <w:rsid w:val="001C72F4"/>
    <w:rsid w:val="001C7372"/>
    <w:rsid w:val="001C7D2B"/>
    <w:rsid w:val="001D0B36"/>
    <w:rsid w:val="001D0FA3"/>
    <w:rsid w:val="001D13FC"/>
    <w:rsid w:val="001D20C5"/>
    <w:rsid w:val="001D2641"/>
    <w:rsid w:val="001D32C2"/>
    <w:rsid w:val="001D33F8"/>
    <w:rsid w:val="001D4404"/>
    <w:rsid w:val="001D4BBB"/>
    <w:rsid w:val="001D51B3"/>
    <w:rsid w:val="001D65D6"/>
    <w:rsid w:val="001D6844"/>
    <w:rsid w:val="001D6996"/>
    <w:rsid w:val="001D72BF"/>
    <w:rsid w:val="001D7BF6"/>
    <w:rsid w:val="001E1076"/>
    <w:rsid w:val="001E1D83"/>
    <w:rsid w:val="001E1F49"/>
    <w:rsid w:val="001E2457"/>
    <w:rsid w:val="001E255A"/>
    <w:rsid w:val="001E2934"/>
    <w:rsid w:val="001E3B84"/>
    <w:rsid w:val="001E3BC7"/>
    <w:rsid w:val="001E3F8E"/>
    <w:rsid w:val="001E413E"/>
    <w:rsid w:val="001E4681"/>
    <w:rsid w:val="001E4E20"/>
    <w:rsid w:val="001E4E8B"/>
    <w:rsid w:val="001E6480"/>
    <w:rsid w:val="001E67E2"/>
    <w:rsid w:val="001E7F95"/>
    <w:rsid w:val="001E7FBB"/>
    <w:rsid w:val="001F0083"/>
    <w:rsid w:val="001F18A3"/>
    <w:rsid w:val="001F1F56"/>
    <w:rsid w:val="001F1F64"/>
    <w:rsid w:val="001F203D"/>
    <w:rsid w:val="001F2FC1"/>
    <w:rsid w:val="001F3033"/>
    <w:rsid w:val="001F4A55"/>
    <w:rsid w:val="001F5041"/>
    <w:rsid w:val="001F5B6A"/>
    <w:rsid w:val="001F6BDC"/>
    <w:rsid w:val="001F6DE5"/>
    <w:rsid w:val="001F6F95"/>
    <w:rsid w:val="001F7660"/>
    <w:rsid w:val="001F76EE"/>
    <w:rsid w:val="002001CE"/>
    <w:rsid w:val="002004F9"/>
    <w:rsid w:val="00200B0F"/>
    <w:rsid w:val="002017D2"/>
    <w:rsid w:val="00202220"/>
    <w:rsid w:val="00202433"/>
    <w:rsid w:val="002029C0"/>
    <w:rsid w:val="00203515"/>
    <w:rsid w:val="00203D8B"/>
    <w:rsid w:val="00204373"/>
    <w:rsid w:val="00204591"/>
    <w:rsid w:val="0020511D"/>
    <w:rsid w:val="00205827"/>
    <w:rsid w:val="00205A32"/>
    <w:rsid w:val="00205C7F"/>
    <w:rsid w:val="002064CA"/>
    <w:rsid w:val="00206E09"/>
    <w:rsid w:val="00207CDD"/>
    <w:rsid w:val="0021068F"/>
    <w:rsid w:val="00210AA7"/>
    <w:rsid w:val="00210D15"/>
    <w:rsid w:val="002110FF"/>
    <w:rsid w:val="00212283"/>
    <w:rsid w:val="002129D0"/>
    <w:rsid w:val="00215A6E"/>
    <w:rsid w:val="00215E89"/>
    <w:rsid w:val="00216C28"/>
    <w:rsid w:val="00217172"/>
    <w:rsid w:val="002173AF"/>
    <w:rsid w:val="00217A40"/>
    <w:rsid w:val="00220850"/>
    <w:rsid w:val="0022186E"/>
    <w:rsid w:val="002218E3"/>
    <w:rsid w:val="00222481"/>
    <w:rsid w:val="00222AB2"/>
    <w:rsid w:val="0022303D"/>
    <w:rsid w:val="002238A2"/>
    <w:rsid w:val="0022410E"/>
    <w:rsid w:val="00224EAF"/>
    <w:rsid w:val="0022501F"/>
    <w:rsid w:val="00226AAB"/>
    <w:rsid w:val="0022721E"/>
    <w:rsid w:val="002279CD"/>
    <w:rsid w:val="00230635"/>
    <w:rsid w:val="00230E2F"/>
    <w:rsid w:val="002315C5"/>
    <w:rsid w:val="00231F64"/>
    <w:rsid w:val="002322C5"/>
    <w:rsid w:val="00232452"/>
    <w:rsid w:val="00233902"/>
    <w:rsid w:val="002340BE"/>
    <w:rsid w:val="0023606B"/>
    <w:rsid w:val="0023613D"/>
    <w:rsid w:val="00236790"/>
    <w:rsid w:val="00237E49"/>
    <w:rsid w:val="0024066B"/>
    <w:rsid w:val="0024116B"/>
    <w:rsid w:val="00242274"/>
    <w:rsid w:val="00246184"/>
    <w:rsid w:val="00247103"/>
    <w:rsid w:val="002475CE"/>
    <w:rsid w:val="00247CB1"/>
    <w:rsid w:val="0025062E"/>
    <w:rsid w:val="00251454"/>
    <w:rsid w:val="00251C89"/>
    <w:rsid w:val="00252085"/>
    <w:rsid w:val="002534DC"/>
    <w:rsid w:val="00254111"/>
    <w:rsid w:val="0025508D"/>
    <w:rsid w:val="002568C8"/>
    <w:rsid w:val="00256D9C"/>
    <w:rsid w:val="002573D0"/>
    <w:rsid w:val="002605A6"/>
    <w:rsid w:val="002634AB"/>
    <w:rsid w:val="00263ADB"/>
    <w:rsid w:val="002645F2"/>
    <w:rsid w:val="002653B8"/>
    <w:rsid w:val="002676E3"/>
    <w:rsid w:val="00267916"/>
    <w:rsid w:val="00270CE2"/>
    <w:rsid w:val="002712FE"/>
    <w:rsid w:val="0027210C"/>
    <w:rsid w:val="00273F99"/>
    <w:rsid w:val="00275CB1"/>
    <w:rsid w:val="002765CD"/>
    <w:rsid w:val="00276BEA"/>
    <w:rsid w:val="0027758A"/>
    <w:rsid w:val="00277D1B"/>
    <w:rsid w:val="0028051F"/>
    <w:rsid w:val="00280B3E"/>
    <w:rsid w:val="00280C66"/>
    <w:rsid w:val="002810E0"/>
    <w:rsid w:val="00281DEB"/>
    <w:rsid w:val="002824E9"/>
    <w:rsid w:val="00284356"/>
    <w:rsid w:val="00285110"/>
    <w:rsid w:val="002855A6"/>
    <w:rsid w:val="00285FBC"/>
    <w:rsid w:val="00286296"/>
    <w:rsid w:val="00286D16"/>
    <w:rsid w:val="00287201"/>
    <w:rsid w:val="002874B0"/>
    <w:rsid w:val="00290008"/>
    <w:rsid w:val="00290229"/>
    <w:rsid w:val="00290695"/>
    <w:rsid w:val="00291038"/>
    <w:rsid w:val="00291B75"/>
    <w:rsid w:val="00292112"/>
    <w:rsid w:val="002933A2"/>
    <w:rsid w:val="00293AEB"/>
    <w:rsid w:val="00293C6E"/>
    <w:rsid w:val="00293F34"/>
    <w:rsid w:val="002947E5"/>
    <w:rsid w:val="00294C55"/>
    <w:rsid w:val="00294F71"/>
    <w:rsid w:val="00295355"/>
    <w:rsid w:val="0029541A"/>
    <w:rsid w:val="00297E3E"/>
    <w:rsid w:val="002A38E8"/>
    <w:rsid w:val="002A38F1"/>
    <w:rsid w:val="002A3B5D"/>
    <w:rsid w:val="002A3D17"/>
    <w:rsid w:val="002A49D8"/>
    <w:rsid w:val="002A5910"/>
    <w:rsid w:val="002A5A35"/>
    <w:rsid w:val="002A6C7C"/>
    <w:rsid w:val="002A7D93"/>
    <w:rsid w:val="002A7E18"/>
    <w:rsid w:val="002B0ADE"/>
    <w:rsid w:val="002B0F3B"/>
    <w:rsid w:val="002B1C6B"/>
    <w:rsid w:val="002B271D"/>
    <w:rsid w:val="002B345C"/>
    <w:rsid w:val="002B35E4"/>
    <w:rsid w:val="002B41AC"/>
    <w:rsid w:val="002B48D1"/>
    <w:rsid w:val="002B5D30"/>
    <w:rsid w:val="002B6808"/>
    <w:rsid w:val="002B79B3"/>
    <w:rsid w:val="002C0766"/>
    <w:rsid w:val="002C175F"/>
    <w:rsid w:val="002C299E"/>
    <w:rsid w:val="002C2B2F"/>
    <w:rsid w:val="002C31E1"/>
    <w:rsid w:val="002C3558"/>
    <w:rsid w:val="002C3F51"/>
    <w:rsid w:val="002C4136"/>
    <w:rsid w:val="002C47BC"/>
    <w:rsid w:val="002C49BD"/>
    <w:rsid w:val="002C4E6F"/>
    <w:rsid w:val="002C4F1B"/>
    <w:rsid w:val="002C58C4"/>
    <w:rsid w:val="002C65F5"/>
    <w:rsid w:val="002C79F7"/>
    <w:rsid w:val="002C7D13"/>
    <w:rsid w:val="002C7D46"/>
    <w:rsid w:val="002C7DCA"/>
    <w:rsid w:val="002D038E"/>
    <w:rsid w:val="002D0B49"/>
    <w:rsid w:val="002D0C37"/>
    <w:rsid w:val="002D0E81"/>
    <w:rsid w:val="002D1126"/>
    <w:rsid w:val="002D192D"/>
    <w:rsid w:val="002D2BE7"/>
    <w:rsid w:val="002D2C46"/>
    <w:rsid w:val="002D2D44"/>
    <w:rsid w:val="002D3162"/>
    <w:rsid w:val="002D329F"/>
    <w:rsid w:val="002D32F3"/>
    <w:rsid w:val="002D4410"/>
    <w:rsid w:val="002D4575"/>
    <w:rsid w:val="002D47B8"/>
    <w:rsid w:val="002D54F9"/>
    <w:rsid w:val="002D5DD3"/>
    <w:rsid w:val="002D78F0"/>
    <w:rsid w:val="002D7A6B"/>
    <w:rsid w:val="002E01DF"/>
    <w:rsid w:val="002E17BE"/>
    <w:rsid w:val="002E2661"/>
    <w:rsid w:val="002E2D5E"/>
    <w:rsid w:val="002E37D1"/>
    <w:rsid w:val="002E3CDE"/>
    <w:rsid w:val="002E3D42"/>
    <w:rsid w:val="002E499C"/>
    <w:rsid w:val="002E4E07"/>
    <w:rsid w:val="002E4E75"/>
    <w:rsid w:val="002E521F"/>
    <w:rsid w:val="002E523F"/>
    <w:rsid w:val="002E59AF"/>
    <w:rsid w:val="002E697A"/>
    <w:rsid w:val="002E6D3D"/>
    <w:rsid w:val="002E7268"/>
    <w:rsid w:val="002E7D91"/>
    <w:rsid w:val="002E7EE0"/>
    <w:rsid w:val="002E7F4A"/>
    <w:rsid w:val="002F072E"/>
    <w:rsid w:val="002F1E88"/>
    <w:rsid w:val="002F1F1A"/>
    <w:rsid w:val="002F21E3"/>
    <w:rsid w:val="002F2581"/>
    <w:rsid w:val="002F2591"/>
    <w:rsid w:val="002F309A"/>
    <w:rsid w:val="002F35F9"/>
    <w:rsid w:val="002F3C1B"/>
    <w:rsid w:val="002F40C1"/>
    <w:rsid w:val="002F5274"/>
    <w:rsid w:val="002F5297"/>
    <w:rsid w:val="002F6E71"/>
    <w:rsid w:val="002F75BA"/>
    <w:rsid w:val="002F7779"/>
    <w:rsid w:val="002F7848"/>
    <w:rsid w:val="002F7B7A"/>
    <w:rsid w:val="002F7C1A"/>
    <w:rsid w:val="0030006D"/>
    <w:rsid w:val="003009A2"/>
    <w:rsid w:val="00300C99"/>
    <w:rsid w:val="00300F76"/>
    <w:rsid w:val="003012FC"/>
    <w:rsid w:val="0030182A"/>
    <w:rsid w:val="00302354"/>
    <w:rsid w:val="003029BC"/>
    <w:rsid w:val="00302BB9"/>
    <w:rsid w:val="00303FB9"/>
    <w:rsid w:val="00304875"/>
    <w:rsid w:val="00304E8C"/>
    <w:rsid w:val="00305679"/>
    <w:rsid w:val="003060E1"/>
    <w:rsid w:val="0030691C"/>
    <w:rsid w:val="0031074D"/>
    <w:rsid w:val="00310D38"/>
    <w:rsid w:val="0031241C"/>
    <w:rsid w:val="00312890"/>
    <w:rsid w:val="00312C36"/>
    <w:rsid w:val="00313910"/>
    <w:rsid w:val="00313AA9"/>
    <w:rsid w:val="00314829"/>
    <w:rsid w:val="00315287"/>
    <w:rsid w:val="003158D6"/>
    <w:rsid w:val="00315C68"/>
    <w:rsid w:val="003160A2"/>
    <w:rsid w:val="00320354"/>
    <w:rsid w:val="003206A2"/>
    <w:rsid w:val="00321490"/>
    <w:rsid w:val="0032187C"/>
    <w:rsid w:val="00322178"/>
    <w:rsid w:val="003238AE"/>
    <w:rsid w:val="00324401"/>
    <w:rsid w:val="00324659"/>
    <w:rsid w:val="003247BF"/>
    <w:rsid w:val="00324B67"/>
    <w:rsid w:val="00324E8D"/>
    <w:rsid w:val="003269DF"/>
    <w:rsid w:val="00326B15"/>
    <w:rsid w:val="0032745A"/>
    <w:rsid w:val="00330607"/>
    <w:rsid w:val="00331151"/>
    <w:rsid w:val="00331E11"/>
    <w:rsid w:val="00331EAB"/>
    <w:rsid w:val="003324F0"/>
    <w:rsid w:val="003327A5"/>
    <w:rsid w:val="0033366F"/>
    <w:rsid w:val="003346FB"/>
    <w:rsid w:val="00334AEA"/>
    <w:rsid w:val="003354E8"/>
    <w:rsid w:val="00336967"/>
    <w:rsid w:val="003373C2"/>
    <w:rsid w:val="003379FF"/>
    <w:rsid w:val="0034096F"/>
    <w:rsid w:val="00340B90"/>
    <w:rsid w:val="00341470"/>
    <w:rsid w:val="003414BD"/>
    <w:rsid w:val="00341BB7"/>
    <w:rsid w:val="00342112"/>
    <w:rsid w:val="00342B47"/>
    <w:rsid w:val="0034471B"/>
    <w:rsid w:val="00344A84"/>
    <w:rsid w:val="0034559A"/>
    <w:rsid w:val="00345BC2"/>
    <w:rsid w:val="0034642D"/>
    <w:rsid w:val="003464FB"/>
    <w:rsid w:val="00346F23"/>
    <w:rsid w:val="00350496"/>
    <w:rsid w:val="00352129"/>
    <w:rsid w:val="00352329"/>
    <w:rsid w:val="0035399D"/>
    <w:rsid w:val="00354164"/>
    <w:rsid w:val="00355D20"/>
    <w:rsid w:val="00356283"/>
    <w:rsid w:val="003566C4"/>
    <w:rsid w:val="003566D5"/>
    <w:rsid w:val="00356DD6"/>
    <w:rsid w:val="0035767D"/>
    <w:rsid w:val="00357753"/>
    <w:rsid w:val="00360789"/>
    <w:rsid w:val="00360A3E"/>
    <w:rsid w:val="003610D0"/>
    <w:rsid w:val="00361A67"/>
    <w:rsid w:val="00361D5F"/>
    <w:rsid w:val="00361E02"/>
    <w:rsid w:val="00362451"/>
    <w:rsid w:val="003626F2"/>
    <w:rsid w:val="00362C2C"/>
    <w:rsid w:val="00362F5C"/>
    <w:rsid w:val="00363A0B"/>
    <w:rsid w:val="003645BE"/>
    <w:rsid w:val="00364891"/>
    <w:rsid w:val="0036522B"/>
    <w:rsid w:val="00365420"/>
    <w:rsid w:val="00365998"/>
    <w:rsid w:val="00365A12"/>
    <w:rsid w:val="00365B4F"/>
    <w:rsid w:val="0036774E"/>
    <w:rsid w:val="00367915"/>
    <w:rsid w:val="00372332"/>
    <w:rsid w:val="00372822"/>
    <w:rsid w:val="00372AB0"/>
    <w:rsid w:val="00372F0B"/>
    <w:rsid w:val="00373333"/>
    <w:rsid w:val="003740E0"/>
    <w:rsid w:val="00374532"/>
    <w:rsid w:val="00374C92"/>
    <w:rsid w:val="00375141"/>
    <w:rsid w:val="003753CE"/>
    <w:rsid w:val="0037547E"/>
    <w:rsid w:val="00375943"/>
    <w:rsid w:val="00375BD4"/>
    <w:rsid w:val="00376120"/>
    <w:rsid w:val="003767ED"/>
    <w:rsid w:val="0038049D"/>
    <w:rsid w:val="003817B3"/>
    <w:rsid w:val="00381B1D"/>
    <w:rsid w:val="003827E9"/>
    <w:rsid w:val="00383132"/>
    <w:rsid w:val="003841FC"/>
    <w:rsid w:val="003842BE"/>
    <w:rsid w:val="00384656"/>
    <w:rsid w:val="00385F90"/>
    <w:rsid w:val="00387528"/>
    <w:rsid w:val="00387A5A"/>
    <w:rsid w:val="00387CC2"/>
    <w:rsid w:val="003905C5"/>
    <w:rsid w:val="00390BC0"/>
    <w:rsid w:val="00391B2F"/>
    <w:rsid w:val="00391EDD"/>
    <w:rsid w:val="003926E4"/>
    <w:rsid w:val="003931A3"/>
    <w:rsid w:val="003975C7"/>
    <w:rsid w:val="003A0147"/>
    <w:rsid w:val="003A0298"/>
    <w:rsid w:val="003A04E4"/>
    <w:rsid w:val="003A1213"/>
    <w:rsid w:val="003A1F55"/>
    <w:rsid w:val="003A234B"/>
    <w:rsid w:val="003A329B"/>
    <w:rsid w:val="003A3368"/>
    <w:rsid w:val="003A3914"/>
    <w:rsid w:val="003A3AED"/>
    <w:rsid w:val="003A3BCE"/>
    <w:rsid w:val="003A4B48"/>
    <w:rsid w:val="003A5A43"/>
    <w:rsid w:val="003A6B07"/>
    <w:rsid w:val="003A6DF2"/>
    <w:rsid w:val="003A72A8"/>
    <w:rsid w:val="003B0B17"/>
    <w:rsid w:val="003B14EF"/>
    <w:rsid w:val="003B195B"/>
    <w:rsid w:val="003B2776"/>
    <w:rsid w:val="003B277C"/>
    <w:rsid w:val="003B2EB6"/>
    <w:rsid w:val="003B51ED"/>
    <w:rsid w:val="003B6750"/>
    <w:rsid w:val="003B6B46"/>
    <w:rsid w:val="003B6C16"/>
    <w:rsid w:val="003B7E56"/>
    <w:rsid w:val="003C039B"/>
    <w:rsid w:val="003C0739"/>
    <w:rsid w:val="003C15CA"/>
    <w:rsid w:val="003C26EB"/>
    <w:rsid w:val="003C2B40"/>
    <w:rsid w:val="003C2DA0"/>
    <w:rsid w:val="003C3281"/>
    <w:rsid w:val="003C37B5"/>
    <w:rsid w:val="003C435C"/>
    <w:rsid w:val="003C4D58"/>
    <w:rsid w:val="003C530F"/>
    <w:rsid w:val="003C5470"/>
    <w:rsid w:val="003C54ED"/>
    <w:rsid w:val="003D0653"/>
    <w:rsid w:val="003D0B62"/>
    <w:rsid w:val="003D130C"/>
    <w:rsid w:val="003D2F97"/>
    <w:rsid w:val="003D3255"/>
    <w:rsid w:val="003D3DF7"/>
    <w:rsid w:val="003D4B71"/>
    <w:rsid w:val="003D56A7"/>
    <w:rsid w:val="003D6251"/>
    <w:rsid w:val="003D68FF"/>
    <w:rsid w:val="003D6917"/>
    <w:rsid w:val="003D6EDA"/>
    <w:rsid w:val="003D79F7"/>
    <w:rsid w:val="003D7F7B"/>
    <w:rsid w:val="003E0342"/>
    <w:rsid w:val="003E04C2"/>
    <w:rsid w:val="003E0CBB"/>
    <w:rsid w:val="003E0EDF"/>
    <w:rsid w:val="003E21E3"/>
    <w:rsid w:val="003E2AA2"/>
    <w:rsid w:val="003E38A0"/>
    <w:rsid w:val="003E3C80"/>
    <w:rsid w:val="003E3ECA"/>
    <w:rsid w:val="003E4128"/>
    <w:rsid w:val="003E72AE"/>
    <w:rsid w:val="003F2E6B"/>
    <w:rsid w:val="003F30D6"/>
    <w:rsid w:val="003F49B5"/>
    <w:rsid w:val="003F5B17"/>
    <w:rsid w:val="003F6B34"/>
    <w:rsid w:val="003F7E5D"/>
    <w:rsid w:val="00401B9A"/>
    <w:rsid w:val="00402601"/>
    <w:rsid w:val="004028A8"/>
    <w:rsid w:val="0040540D"/>
    <w:rsid w:val="00405AE1"/>
    <w:rsid w:val="00405B3B"/>
    <w:rsid w:val="00406621"/>
    <w:rsid w:val="0040785A"/>
    <w:rsid w:val="004078A1"/>
    <w:rsid w:val="0040799F"/>
    <w:rsid w:val="00410671"/>
    <w:rsid w:val="00410C34"/>
    <w:rsid w:val="00411CCF"/>
    <w:rsid w:val="00412FBD"/>
    <w:rsid w:val="00413368"/>
    <w:rsid w:val="004135E2"/>
    <w:rsid w:val="00413CC3"/>
    <w:rsid w:val="004141FE"/>
    <w:rsid w:val="00414367"/>
    <w:rsid w:val="00414F3A"/>
    <w:rsid w:val="0041556B"/>
    <w:rsid w:val="004158F1"/>
    <w:rsid w:val="00416D5A"/>
    <w:rsid w:val="00417EF9"/>
    <w:rsid w:val="0042046B"/>
    <w:rsid w:val="00420A2C"/>
    <w:rsid w:val="0042178E"/>
    <w:rsid w:val="00421810"/>
    <w:rsid w:val="004231A6"/>
    <w:rsid w:val="004235E2"/>
    <w:rsid w:val="004238D4"/>
    <w:rsid w:val="00423E5B"/>
    <w:rsid w:val="0042424C"/>
    <w:rsid w:val="00424643"/>
    <w:rsid w:val="004258E2"/>
    <w:rsid w:val="00427DC7"/>
    <w:rsid w:val="00430642"/>
    <w:rsid w:val="00430FF7"/>
    <w:rsid w:val="004313BB"/>
    <w:rsid w:val="00432097"/>
    <w:rsid w:val="00432204"/>
    <w:rsid w:val="00433777"/>
    <w:rsid w:val="00433C44"/>
    <w:rsid w:val="00435978"/>
    <w:rsid w:val="004369E1"/>
    <w:rsid w:val="00436A32"/>
    <w:rsid w:val="00436D8A"/>
    <w:rsid w:val="00436D9C"/>
    <w:rsid w:val="00437F01"/>
    <w:rsid w:val="0044068A"/>
    <w:rsid w:val="00441A6E"/>
    <w:rsid w:val="004420A5"/>
    <w:rsid w:val="0044294C"/>
    <w:rsid w:val="00442FFD"/>
    <w:rsid w:val="004434F2"/>
    <w:rsid w:val="00444140"/>
    <w:rsid w:val="004441D2"/>
    <w:rsid w:val="00444BAE"/>
    <w:rsid w:val="00445088"/>
    <w:rsid w:val="004450CC"/>
    <w:rsid w:val="00446868"/>
    <w:rsid w:val="00446B2E"/>
    <w:rsid w:val="00447450"/>
    <w:rsid w:val="004477F2"/>
    <w:rsid w:val="004478DF"/>
    <w:rsid w:val="0045023D"/>
    <w:rsid w:val="00450B43"/>
    <w:rsid w:val="00451DA0"/>
    <w:rsid w:val="00451EEB"/>
    <w:rsid w:val="00452497"/>
    <w:rsid w:val="0045341C"/>
    <w:rsid w:val="00453F46"/>
    <w:rsid w:val="0045474C"/>
    <w:rsid w:val="0045493D"/>
    <w:rsid w:val="0045510B"/>
    <w:rsid w:val="004556C4"/>
    <w:rsid w:val="0045579F"/>
    <w:rsid w:val="00457FEF"/>
    <w:rsid w:val="00461558"/>
    <w:rsid w:val="00461823"/>
    <w:rsid w:val="00461BD2"/>
    <w:rsid w:val="004624B8"/>
    <w:rsid w:val="00462E31"/>
    <w:rsid w:val="004630EB"/>
    <w:rsid w:val="004633F8"/>
    <w:rsid w:val="00463FEA"/>
    <w:rsid w:val="00466FC9"/>
    <w:rsid w:val="00466FCE"/>
    <w:rsid w:val="00470891"/>
    <w:rsid w:val="0047190A"/>
    <w:rsid w:val="00471A18"/>
    <w:rsid w:val="00471E92"/>
    <w:rsid w:val="00472287"/>
    <w:rsid w:val="004723B8"/>
    <w:rsid w:val="004723E3"/>
    <w:rsid w:val="00472DCD"/>
    <w:rsid w:val="00472F12"/>
    <w:rsid w:val="00473972"/>
    <w:rsid w:val="00473EAF"/>
    <w:rsid w:val="004761FD"/>
    <w:rsid w:val="004767DB"/>
    <w:rsid w:val="00477DF3"/>
    <w:rsid w:val="00480D03"/>
    <w:rsid w:val="00480FF3"/>
    <w:rsid w:val="004811F0"/>
    <w:rsid w:val="004816A4"/>
    <w:rsid w:val="00481FE9"/>
    <w:rsid w:val="004826A0"/>
    <w:rsid w:val="00482AAA"/>
    <w:rsid w:val="0048345C"/>
    <w:rsid w:val="00483795"/>
    <w:rsid w:val="00484457"/>
    <w:rsid w:val="00484624"/>
    <w:rsid w:val="00485C46"/>
    <w:rsid w:val="00486D67"/>
    <w:rsid w:val="00487ECC"/>
    <w:rsid w:val="0049315C"/>
    <w:rsid w:val="0049329A"/>
    <w:rsid w:val="004938C0"/>
    <w:rsid w:val="00493ECE"/>
    <w:rsid w:val="00494805"/>
    <w:rsid w:val="00494D8F"/>
    <w:rsid w:val="00495071"/>
    <w:rsid w:val="004957E1"/>
    <w:rsid w:val="00495D41"/>
    <w:rsid w:val="00496EF3"/>
    <w:rsid w:val="004A0486"/>
    <w:rsid w:val="004A06F1"/>
    <w:rsid w:val="004A0EEF"/>
    <w:rsid w:val="004A0FDF"/>
    <w:rsid w:val="004A1C32"/>
    <w:rsid w:val="004A2723"/>
    <w:rsid w:val="004A28EE"/>
    <w:rsid w:val="004A3A92"/>
    <w:rsid w:val="004A3B6F"/>
    <w:rsid w:val="004A3E07"/>
    <w:rsid w:val="004A47B8"/>
    <w:rsid w:val="004A489F"/>
    <w:rsid w:val="004A4A0B"/>
    <w:rsid w:val="004A4FE5"/>
    <w:rsid w:val="004A545F"/>
    <w:rsid w:val="004A559E"/>
    <w:rsid w:val="004A5696"/>
    <w:rsid w:val="004A7736"/>
    <w:rsid w:val="004A7E10"/>
    <w:rsid w:val="004B1296"/>
    <w:rsid w:val="004B25C7"/>
    <w:rsid w:val="004B37A3"/>
    <w:rsid w:val="004B3B19"/>
    <w:rsid w:val="004B4989"/>
    <w:rsid w:val="004B5105"/>
    <w:rsid w:val="004B5420"/>
    <w:rsid w:val="004B5A7A"/>
    <w:rsid w:val="004B5C7D"/>
    <w:rsid w:val="004B6083"/>
    <w:rsid w:val="004B6271"/>
    <w:rsid w:val="004B6ED3"/>
    <w:rsid w:val="004B6F76"/>
    <w:rsid w:val="004B7312"/>
    <w:rsid w:val="004B751F"/>
    <w:rsid w:val="004C0840"/>
    <w:rsid w:val="004C0BD2"/>
    <w:rsid w:val="004C3650"/>
    <w:rsid w:val="004C4839"/>
    <w:rsid w:val="004C5457"/>
    <w:rsid w:val="004C5AFF"/>
    <w:rsid w:val="004C5C0F"/>
    <w:rsid w:val="004C5ED6"/>
    <w:rsid w:val="004C5FBB"/>
    <w:rsid w:val="004C70D6"/>
    <w:rsid w:val="004C71B8"/>
    <w:rsid w:val="004C75FA"/>
    <w:rsid w:val="004C7645"/>
    <w:rsid w:val="004C79C2"/>
    <w:rsid w:val="004C7D57"/>
    <w:rsid w:val="004D1FBC"/>
    <w:rsid w:val="004D266D"/>
    <w:rsid w:val="004D39E2"/>
    <w:rsid w:val="004D3F47"/>
    <w:rsid w:val="004D442F"/>
    <w:rsid w:val="004D47BE"/>
    <w:rsid w:val="004D51AD"/>
    <w:rsid w:val="004D60BD"/>
    <w:rsid w:val="004D7C45"/>
    <w:rsid w:val="004E1351"/>
    <w:rsid w:val="004E14C9"/>
    <w:rsid w:val="004E23CA"/>
    <w:rsid w:val="004E2664"/>
    <w:rsid w:val="004E3319"/>
    <w:rsid w:val="004E37F5"/>
    <w:rsid w:val="004E38A8"/>
    <w:rsid w:val="004E3BEB"/>
    <w:rsid w:val="004E5E22"/>
    <w:rsid w:val="004E5F79"/>
    <w:rsid w:val="004E6B6F"/>
    <w:rsid w:val="004F072D"/>
    <w:rsid w:val="004F0E03"/>
    <w:rsid w:val="004F1FE1"/>
    <w:rsid w:val="004F227C"/>
    <w:rsid w:val="004F3254"/>
    <w:rsid w:val="004F35D8"/>
    <w:rsid w:val="004F4279"/>
    <w:rsid w:val="004F589B"/>
    <w:rsid w:val="004F58B4"/>
    <w:rsid w:val="004F5DD0"/>
    <w:rsid w:val="004F6255"/>
    <w:rsid w:val="004F6D88"/>
    <w:rsid w:val="004F6F27"/>
    <w:rsid w:val="004F78A9"/>
    <w:rsid w:val="004F7EAF"/>
    <w:rsid w:val="004F7F25"/>
    <w:rsid w:val="004F7F91"/>
    <w:rsid w:val="005000F3"/>
    <w:rsid w:val="0050055C"/>
    <w:rsid w:val="0050123F"/>
    <w:rsid w:val="0050207D"/>
    <w:rsid w:val="0050236E"/>
    <w:rsid w:val="005025CB"/>
    <w:rsid w:val="00502D30"/>
    <w:rsid w:val="005035F6"/>
    <w:rsid w:val="0050362D"/>
    <w:rsid w:val="005048B7"/>
    <w:rsid w:val="005068DA"/>
    <w:rsid w:val="0050737C"/>
    <w:rsid w:val="0051068B"/>
    <w:rsid w:val="00510798"/>
    <w:rsid w:val="00511134"/>
    <w:rsid w:val="005111AC"/>
    <w:rsid w:val="00511F4C"/>
    <w:rsid w:val="0051243F"/>
    <w:rsid w:val="00512658"/>
    <w:rsid w:val="00513798"/>
    <w:rsid w:val="00513905"/>
    <w:rsid w:val="00514B6A"/>
    <w:rsid w:val="00514E61"/>
    <w:rsid w:val="00514F58"/>
    <w:rsid w:val="00516784"/>
    <w:rsid w:val="00516B13"/>
    <w:rsid w:val="00516C8E"/>
    <w:rsid w:val="00517895"/>
    <w:rsid w:val="0052025B"/>
    <w:rsid w:val="00521691"/>
    <w:rsid w:val="00521C6B"/>
    <w:rsid w:val="00521FCE"/>
    <w:rsid w:val="005225C1"/>
    <w:rsid w:val="00522FB9"/>
    <w:rsid w:val="0052369F"/>
    <w:rsid w:val="005236FA"/>
    <w:rsid w:val="00523FE0"/>
    <w:rsid w:val="005246FB"/>
    <w:rsid w:val="005247DE"/>
    <w:rsid w:val="00525179"/>
    <w:rsid w:val="005256E9"/>
    <w:rsid w:val="0052605F"/>
    <w:rsid w:val="00526D07"/>
    <w:rsid w:val="00526FB3"/>
    <w:rsid w:val="00527799"/>
    <w:rsid w:val="00527874"/>
    <w:rsid w:val="005279BA"/>
    <w:rsid w:val="005309E0"/>
    <w:rsid w:val="0053157F"/>
    <w:rsid w:val="0053159C"/>
    <w:rsid w:val="0053242D"/>
    <w:rsid w:val="0053249E"/>
    <w:rsid w:val="005325B3"/>
    <w:rsid w:val="00532EE3"/>
    <w:rsid w:val="00533BC6"/>
    <w:rsid w:val="00533EFE"/>
    <w:rsid w:val="0053463A"/>
    <w:rsid w:val="0053497F"/>
    <w:rsid w:val="00534B37"/>
    <w:rsid w:val="00535AEC"/>
    <w:rsid w:val="005364B2"/>
    <w:rsid w:val="00537740"/>
    <w:rsid w:val="005379A8"/>
    <w:rsid w:val="0054016F"/>
    <w:rsid w:val="0054023C"/>
    <w:rsid w:val="005425A1"/>
    <w:rsid w:val="00542A85"/>
    <w:rsid w:val="00542D96"/>
    <w:rsid w:val="005430AB"/>
    <w:rsid w:val="0054333E"/>
    <w:rsid w:val="00543511"/>
    <w:rsid w:val="0054390F"/>
    <w:rsid w:val="00543D4B"/>
    <w:rsid w:val="00543D54"/>
    <w:rsid w:val="0054467A"/>
    <w:rsid w:val="00544BD9"/>
    <w:rsid w:val="00544F78"/>
    <w:rsid w:val="005453F1"/>
    <w:rsid w:val="00546B5B"/>
    <w:rsid w:val="00547461"/>
    <w:rsid w:val="00547F53"/>
    <w:rsid w:val="00550340"/>
    <w:rsid w:val="00551D4C"/>
    <w:rsid w:val="00552075"/>
    <w:rsid w:val="005539E7"/>
    <w:rsid w:val="00553A59"/>
    <w:rsid w:val="00554449"/>
    <w:rsid w:val="0055515E"/>
    <w:rsid w:val="00555A8E"/>
    <w:rsid w:val="0055603B"/>
    <w:rsid w:val="005574D6"/>
    <w:rsid w:val="00557C67"/>
    <w:rsid w:val="0056089A"/>
    <w:rsid w:val="005614AE"/>
    <w:rsid w:val="005633BE"/>
    <w:rsid w:val="005635FD"/>
    <w:rsid w:val="0056368C"/>
    <w:rsid w:val="005637A6"/>
    <w:rsid w:val="005645DC"/>
    <w:rsid w:val="00564BD4"/>
    <w:rsid w:val="005657A3"/>
    <w:rsid w:val="005661CB"/>
    <w:rsid w:val="00566648"/>
    <w:rsid w:val="00566937"/>
    <w:rsid w:val="005672F4"/>
    <w:rsid w:val="00567F7F"/>
    <w:rsid w:val="00570B01"/>
    <w:rsid w:val="00570D7D"/>
    <w:rsid w:val="00571FB6"/>
    <w:rsid w:val="00572D52"/>
    <w:rsid w:val="00572DE9"/>
    <w:rsid w:val="005748E1"/>
    <w:rsid w:val="005751D3"/>
    <w:rsid w:val="00576D5C"/>
    <w:rsid w:val="005773E6"/>
    <w:rsid w:val="005773EC"/>
    <w:rsid w:val="005778CF"/>
    <w:rsid w:val="0058024D"/>
    <w:rsid w:val="00580671"/>
    <w:rsid w:val="005808C4"/>
    <w:rsid w:val="005809F1"/>
    <w:rsid w:val="0058296A"/>
    <w:rsid w:val="00582C26"/>
    <w:rsid w:val="0058340D"/>
    <w:rsid w:val="00584772"/>
    <w:rsid w:val="005848BA"/>
    <w:rsid w:val="00584F41"/>
    <w:rsid w:val="005858CD"/>
    <w:rsid w:val="00585AD2"/>
    <w:rsid w:val="00585BF6"/>
    <w:rsid w:val="00586E9B"/>
    <w:rsid w:val="00587067"/>
    <w:rsid w:val="005873FB"/>
    <w:rsid w:val="00587A37"/>
    <w:rsid w:val="00587F9D"/>
    <w:rsid w:val="00591BA7"/>
    <w:rsid w:val="00591D53"/>
    <w:rsid w:val="0059218B"/>
    <w:rsid w:val="00592EDA"/>
    <w:rsid w:val="00593AD1"/>
    <w:rsid w:val="005946EB"/>
    <w:rsid w:val="00594751"/>
    <w:rsid w:val="00594CA5"/>
    <w:rsid w:val="00595740"/>
    <w:rsid w:val="00595996"/>
    <w:rsid w:val="00595E05"/>
    <w:rsid w:val="00595E90"/>
    <w:rsid w:val="0059627C"/>
    <w:rsid w:val="005971EE"/>
    <w:rsid w:val="0059746E"/>
    <w:rsid w:val="005A0DB1"/>
    <w:rsid w:val="005A0FC8"/>
    <w:rsid w:val="005A16B3"/>
    <w:rsid w:val="005A1788"/>
    <w:rsid w:val="005A1AF6"/>
    <w:rsid w:val="005A20AE"/>
    <w:rsid w:val="005A2E4C"/>
    <w:rsid w:val="005A4637"/>
    <w:rsid w:val="005A4DD9"/>
    <w:rsid w:val="005A5115"/>
    <w:rsid w:val="005A5AAF"/>
    <w:rsid w:val="005A5F36"/>
    <w:rsid w:val="005A6541"/>
    <w:rsid w:val="005A6A62"/>
    <w:rsid w:val="005A6C73"/>
    <w:rsid w:val="005A7B89"/>
    <w:rsid w:val="005B010B"/>
    <w:rsid w:val="005B08CE"/>
    <w:rsid w:val="005B09C7"/>
    <w:rsid w:val="005B0C5B"/>
    <w:rsid w:val="005B15F3"/>
    <w:rsid w:val="005B2EE7"/>
    <w:rsid w:val="005B35A1"/>
    <w:rsid w:val="005B3F3F"/>
    <w:rsid w:val="005B479A"/>
    <w:rsid w:val="005B54B6"/>
    <w:rsid w:val="005B5629"/>
    <w:rsid w:val="005B5CB9"/>
    <w:rsid w:val="005B6C98"/>
    <w:rsid w:val="005B6CB9"/>
    <w:rsid w:val="005B7335"/>
    <w:rsid w:val="005B75B8"/>
    <w:rsid w:val="005C002E"/>
    <w:rsid w:val="005C181F"/>
    <w:rsid w:val="005C1CBA"/>
    <w:rsid w:val="005C2DC8"/>
    <w:rsid w:val="005C2F80"/>
    <w:rsid w:val="005C3D16"/>
    <w:rsid w:val="005C426C"/>
    <w:rsid w:val="005C56FF"/>
    <w:rsid w:val="005C5D91"/>
    <w:rsid w:val="005C77B3"/>
    <w:rsid w:val="005D08B6"/>
    <w:rsid w:val="005D0C23"/>
    <w:rsid w:val="005D18F2"/>
    <w:rsid w:val="005D190C"/>
    <w:rsid w:val="005D1979"/>
    <w:rsid w:val="005D1B30"/>
    <w:rsid w:val="005D3346"/>
    <w:rsid w:val="005D38B1"/>
    <w:rsid w:val="005D3C3F"/>
    <w:rsid w:val="005D53A8"/>
    <w:rsid w:val="005D5BD7"/>
    <w:rsid w:val="005D5C16"/>
    <w:rsid w:val="005D5E76"/>
    <w:rsid w:val="005D6811"/>
    <w:rsid w:val="005D74D6"/>
    <w:rsid w:val="005D7AA5"/>
    <w:rsid w:val="005D7E5F"/>
    <w:rsid w:val="005E070B"/>
    <w:rsid w:val="005E1059"/>
    <w:rsid w:val="005E131D"/>
    <w:rsid w:val="005E18C9"/>
    <w:rsid w:val="005E1A8A"/>
    <w:rsid w:val="005E1BEC"/>
    <w:rsid w:val="005E1F24"/>
    <w:rsid w:val="005E23C8"/>
    <w:rsid w:val="005E2A43"/>
    <w:rsid w:val="005E34F2"/>
    <w:rsid w:val="005E3715"/>
    <w:rsid w:val="005E4D38"/>
    <w:rsid w:val="005E5083"/>
    <w:rsid w:val="005E56E6"/>
    <w:rsid w:val="005E5BBC"/>
    <w:rsid w:val="005E7133"/>
    <w:rsid w:val="005E753E"/>
    <w:rsid w:val="005F111A"/>
    <w:rsid w:val="005F1E11"/>
    <w:rsid w:val="005F2332"/>
    <w:rsid w:val="005F3918"/>
    <w:rsid w:val="005F45FB"/>
    <w:rsid w:val="005F484A"/>
    <w:rsid w:val="005F4E9B"/>
    <w:rsid w:val="005F51E7"/>
    <w:rsid w:val="005F6046"/>
    <w:rsid w:val="0060056D"/>
    <w:rsid w:val="00601501"/>
    <w:rsid w:val="006022D7"/>
    <w:rsid w:val="0060315B"/>
    <w:rsid w:val="00603AC7"/>
    <w:rsid w:val="00603D1B"/>
    <w:rsid w:val="00604357"/>
    <w:rsid w:val="006049F6"/>
    <w:rsid w:val="006070FB"/>
    <w:rsid w:val="006071AB"/>
    <w:rsid w:val="006077AE"/>
    <w:rsid w:val="00610155"/>
    <w:rsid w:val="006104B3"/>
    <w:rsid w:val="00610571"/>
    <w:rsid w:val="00610B90"/>
    <w:rsid w:val="00611BEE"/>
    <w:rsid w:val="00612046"/>
    <w:rsid w:val="006133FD"/>
    <w:rsid w:val="006134C2"/>
    <w:rsid w:val="00614FB6"/>
    <w:rsid w:val="006153E3"/>
    <w:rsid w:val="00616408"/>
    <w:rsid w:val="00617272"/>
    <w:rsid w:val="00617BC8"/>
    <w:rsid w:val="00617CE9"/>
    <w:rsid w:val="00617D75"/>
    <w:rsid w:val="00617FEF"/>
    <w:rsid w:val="00620222"/>
    <w:rsid w:val="006203CC"/>
    <w:rsid w:val="0062109E"/>
    <w:rsid w:val="006213AD"/>
    <w:rsid w:val="006228C5"/>
    <w:rsid w:val="00623901"/>
    <w:rsid w:val="00625029"/>
    <w:rsid w:val="006252CB"/>
    <w:rsid w:val="006260AB"/>
    <w:rsid w:val="0062667A"/>
    <w:rsid w:val="0062693C"/>
    <w:rsid w:val="00626F60"/>
    <w:rsid w:val="00627BCD"/>
    <w:rsid w:val="00627C20"/>
    <w:rsid w:val="0063094E"/>
    <w:rsid w:val="00630A0A"/>
    <w:rsid w:val="00631585"/>
    <w:rsid w:val="00631695"/>
    <w:rsid w:val="00631943"/>
    <w:rsid w:val="0063290D"/>
    <w:rsid w:val="00632C46"/>
    <w:rsid w:val="006333DF"/>
    <w:rsid w:val="00633462"/>
    <w:rsid w:val="00633C8F"/>
    <w:rsid w:val="0063589E"/>
    <w:rsid w:val="00636B2E"/>
    <w:rsid w:val="00636C11"/>
    <w:rsid w:val="006406C5"/>
    <w:rsid w:val="00640B96"/>
    <w:rsid w:val="00640D5D"/>
    <w:rsid w:val="006417D3"/>
    <w:rsid w:val="00641FA5"/>
    <w:rsid w:val="00642DD4"/>
    <w:rsid w:val="00642E8D"/>
    <w:rsid w:val="006432D6"/>
    <w:rsid w:val="006436F6"/>
    <w:rsid w:val="006441E6"/>
    <w:rsid w:val="00644500"/>
    <w:rsid w:val="006448C0"/>
    <w:rsid w:val="00644975"/>
    <w:rsid w:val="00644A51"/>
    <w:rsid w:val="00645118"/>
    <w:rsid w:val="00646BF6"/>
    <w:rsid w:val="00647119"/>
    <w:rsid w:val="00647260"/>
    <w:rsid w:val="00647263"/>
    <w:rsid w:val="00647D37"/>
    <w:rsid w:val="00647D5C"/>
    <w:rsid w:val="00650162"/>
    <w:rsid w:val="00650A32"/>
    <w:rsid w:val="00651271"/>
    <w:rsid w:val="00651C5C"/>
    <w:rsid w:val="00652F85"/>
    <w:rsid w:val="00653239"/>
    <w:rsid w:val="00653529"/>
    <w:rsid w:val="006536D2"/>
    <w:rsid w:val="00653D4A"/>
    <w:rsid w:val="00654794"/>
    <w:rsid w:val="006551A5"/>
    <w:rsid w:val="00656151"/>
    <w:rsid w:val="00660011"/>
    <w:rsid w:val="0066079A"/>
    <w:rsid w:val="006607D7"/>
    <w:rsid w:val="00660D46"/>
    <w:rsid w:val="00660E83"/>
    <w:rsid w:val="00661152"/>
    <w:rsid w:val="006612F9"/>
    <w:rsid w:val="0066136D"/>
    <w:rsid w:val="00661EEB"/>
    <w:rsid w:val="006633D0"/>
    <w:rsid w:val="0066345A"/>
    <w:rsid w:val="00663C1C"/>
    <w:rsid w:val="006646AD"/>
    <w:rsid w:val="006650A9"/>
    <w:rsid w:val="006658ED"/>
    <w:rsid w:val="00665A7F"/>
    <w:rsid w:val="00665A88"/>
    <w:rsid w:val="00666897"/>
    <w:rsid w:val="006668AE"/>
    <w:rsid w:val="00666F56"/>
    <w:rsid w:val="00667013"/>
    <w:rsid w:val="00667499"/>
    <w:rsid w:val="006679CD"/>
    <w:rsid w:val="006708A7"/>
    <w:rsid w:val="00670C0A"/>
    <w:rsid w:val="00670E49"/>
    <w:rsid w:val="00671014"/>
    <w:rsid w:val="00671195"/>
    <w:rsid w:val="006717B4"/>
    <w:rsid w:val="0067231B"/>
    <w:rsid w:val="006731A5"/>
    <w:rsid w:val="00674C5A"/>
    <w:rsid w:val="00674D75"/>
    <w:rsid w:val="006751B1"/>
    <w:rsid w:val="00675E85"/>
    <w:rsid w:val="00675FB9"/>
    <w:rsid w:val="00677A78"/>
    <w:rsid w:val="006805A6"/>
    <w:rsid w:val="00680B42"/>
    <w:rsid w:val="0068101E"/>
    <w:rsid w:val="006819F5"/>
    <w:rsid w:val="006820F9"/>
    <w:rsid w:val="00682511"/>
    <w:rsid w:val="00682D57"/>
    <w:rsid w:val="006831A4"/>
    <w:rsid w:val="00684299"/>
    <w:rsid w:val="00684D57"/>
    <w:rsid w:val="00684FAE"/>
    <w:rsid w:val="00686346"/>
    <w:rsid w:val="006867FD"/>
    <w:rsid w:val="00686933"/>
    <w:rsid w:val="00686F09"/>
    <w:rsid w:val="006911F0"/>
    <w:rsid w:val="006912C2"/>
    <w:rsid w:val="00692271"/>
    <w:rsid w:val="00693052"/>
    <w:rsid w:val="0069336E"/>
    <w:rsid w:val="00693B5B"/>
    <w:rsid w:val="006944A1"/>
    <w:rsid w:val="006945A4"/>
    <w:rsid w:val="00694A33"/>
    <w:rsid w:val="006954FD"/>
    <w:rsid w:val="0069593F"/>
    <w:rsid w:val="006968D5"/>
    <w:rsid w:val="0069720F"/>
    <w:rsid w:val="00697482"/>
    <w:rsid w:val="00697BD8"/>
    <w:rsid w:val="006A0068"/>
    <w:rsid w:val="006A02C4"/>
    <w:rsid w:val="006A215F"/>
    <w:rsid w:val="006A32B1"/>
    <w:rsid w:val="006A40ED"/>
    <w:rsid w:val="006A47C9"/>
    <w:rsid w:val="006A4A75"/>
    <w:rsid w:val="006A4CBE"/>
    <w:rsid w:val="006A4E06"/>
    <w:rsid w:val="006A56AA"/>
    <w:rsid w:val="006A7755"/>
    <w:rsid w:val="006A779D"/>
    <w:rsid w:val="006B0843"/>
    <w:rsid w:val="006B0B70"/>
    <w:rsid w:val="006B237A"/>
    <w:rsid w:val="006B3826"/>
    <w:rsid w:val="006B409A"/>
    <w:rsid w:val="006B5EC7"/>
    <w:rsid w:val="006B61E7"/>
    <w:rsid w:val="006B64CE"/>
    <w:rsid w:val="006B6615"/>
    <w:rsid w:val="006B7EAF"/>
    <w:rsid w:val="006C0107"/>
    <w:rsid w:val="006C029D"/>
    <w:rsid w:val="006C0BCD"/>
    <w:rsid w:val="006C22C3"/>
    <w:rsid w:val="006C234B"/>
    <w:rsid w:val="006C244D"/>
    <w:rsid w:val="006C390E"/>
    <w:rsid w:val="006C3B8A"/>
    <w:rsid w:val="006C4377"/>
    <w:rsid w:val="006C499D"/>
    <w:rsid w:val="006C5660"/>
    <w:rsid w:val="006C6A6D"/>
    <w:rsid w:val="006C70D5"/>
    <w:rsid w:val="006D04C2"/>
    <w:rsid w:val="006D09A4"/>
    <w:rsid w:val="006D1B16"/>
    <w:rsid w:val="006D3A97"/>
    <w:rsid w:val="006D425E"/>
    <w:rsid w:val="006D52A5"/>
    <w:rsid w:val="006D52AB"/>
    <w:rsid w:val="006D5685"/>
    <w:rsid w:val="006D5FC7"/>
    <w:rsid w:val="006D63CD"/>
    <w:rsid w:val="006D6CF1"/>
    <w:rsid w:val="006D77D7"/>
    <w:rsid w:val="006E18AE"/>
    <w:rsid w:val="006E27D4"/>
    <w:rsid w:val="006E388C"/>
    <w:rsid w:val="006E3C5E"/>
    <w:rsid w:val="006E4796"/>
    <w:rsid w:val="006E5446"/>
    <w:rsid w:val="006E5514"/>
    <w:rsid w:val="006E5F22"/>
    <w:rsid w:val="006E5FC4"/>
    <w:rsid w:val="006E6543"/>
    <w:rsid w:val="006E7C81"/>
    <w:rsid w:val="006F02F1"/>
    <w:rsid w:val="006F0765"/>
    <w:rsid w:val="006F10AF"/>
    <w:rsid w:val="006F17FC"/>
    <w:rsid w:val="006F2306"/>
    <w:rsid w:val="006F26A0"/>
    <w:rsid w:val="006F3838"/>
    <w:rsid w:val="006F40C0"/>
    <w:rsid w:val="006F4E11"/>
    <w:rsid w:val="006F580C"/>
    <w:rsid w:val="006F7AD0"/>
    <w:rsid w:val="006F7C4C"/>
    <w:rsid w:val="00701455"/>
    <w:rsid w:val="00701771"/>
    <w:rsid w:val="007018F1"/>
    <w:rsid w:val="00702629"/>
    <w:rsid w:val="007026A1"/>
    <w:rsid w:val="00702D2E"/>
    <w:rsid w:val="007037E9"/>
    <w:rsid w:val="00703825"/>
    <w:rsid w:val="0070491D"/>
    <w:rsid w:val="007050E1"/>
    <w:rsid w:val="00705D24"/>
    <w:rsid w:val="00705DE0"/>
    <w:rsid w:val="00706074"/>
    <w:rsid w:val="007071CB"/>
    <w:rsid w:val="00710402"/>
    <w:rsid w:val="007106E6"/>
    <w:rsid w:val="00710887"/>
    <w:rsid w:val="00710968"/>
    <w:rsid w:val="00710E7E"/>
    <w:rsid w:val="00711636"/>
    <w:rsid w:val="00711D2A"/>
    <w:rsid w:val="00712873"/>
    <w:rsid w:val="007139E6"/>
    <w:rsid w:val="0071402D"/>
    <w:rsid w:val="007142EB"/>
    <w:rsid w:val="0071472A"/>
    <w:rsid w:val="00714D35"/>
    <w:rsid w:val="00715502"/>
    <w:rsid w:val="00715CAB"/>
    <w:rsid w:val="00716FDB"/>
    <w:rsid w:val="00717281"/>
    <w:rsid w:val="00720BBE"/>
    <w:rsid w:val="0072169B"/>
    <w:rsid w:val="007222E5"/>
    <w:rsid w:val="00722FD5"/>
    <w:rsid w:val="00723861"/>
    <w:rsid w:val="007238B9"/>
    <w:rsid w:val="00724715"/>
    <w:rsid w:val="00724D1C"/>
    <w:rsid w:val="00726972"/>
    <w:rsid w:val="0072705A"/>
    <w:rsid w:val="007277CC"/>
    <w:rsid w:val="007301A9"/>
    <w:rsid w:val="0073155E"/>
    <w:rsid w:val="0073302F"/>
    <w:rsid w:val="00734465"/>
    <w:rsid w:val="007345C5"/>
    <w:rsid w:val="00735FF4"/>
    <w:rsid w:val="0074041F"/>
    <w:rsid w:val="00740F58"/>
    <w:rsid w:val="0074169A"/>
    <w:rsid w:val="00741731"/>
    <w:rsid w:val="00741885"/>
    <w:rsid w:val="00741963"/>
    <w:rsid w:val="0074208A"/>
    <w:rsid w:val="00742E66"/>
    <w:rsid w:val="00745C75"/>
    <w:rsid w:val="00746853"/>
    <w:rsid w:val="00746CDE"/>
    <w:rsid w:val="00747A63"/>
    <w:rsid w:val="00750258"/>
    <w:rsid w:val="00750804"/>
    <w:rsid w:val="00750EE3"/>
    <w:rsid w:val="0075213E"/>
    <w:rsid w:val="0075271A"/>
    <w:rsid w:val="00752B63"/>
    <w:rsid w:val="00753B6F"/>
    <w:rsid w:val="00754405"/>
    <w:rsid w:val="007546A3"/>
    <w:rsid w:val="00754FBD"/>
    <w:rsid w:val="007554D5"/>
    <w:rsid w:val="00756486"/>
    <w:rsid w:val="00756B04"/>
    <w:rsid w:val="007576D3"/>
    <w:rsid w:val="0075788E"/>
    <w:rsid w:val="007617D2"/>
    <w:rsid w:val="0076293C"/>
    <w:rsid w:val="00762AD4"/>
    <w:rsid w:val="00763A08"/>
    <w:rsid w:val="00763CA6"/>
    <w:rsid w:val="00763D0B"/>
    <w:rsid w:val="007652CC"/>
    <w:rsid w:val="00765A82"/>
    <w:rsid w:val="00765CE1"/>
    <w:rsid w:val="00765F29"/>
    <w:rsid w:val="00767BD1"/>
    <w:rsid w:val="00767E70"/>
    <w:rsid w:val="00770622"/>
    <w:rsid w:val="00772A81"/>
    <w:rsid w:val="00773408"/>
    <w:rsid w:val="00774A3E"/>
    <w:rsid w:val="00775746"/>
    <w:rsid w:val="0077728A"/>
    <w:rsid w:val="00777F33"/>
    <w:rsid w:val="007803E2"/>
    <w:rsid w:val="00781014"/>
    <w:rsid w:val="00781306"/>
    <w:rsid w:val="007820DC"/>
    <w:rsid w:val="00782364"/>
    <w:rsid w:val="00782542"/>
    <w:rsid w:val="00782C83"/>
    <w:rsid w:val="00784693"/>
    <w:rsid w:val="00784791"/>
    <w:rsid w:val="007859B8"/>
    <w:rsid w:val="00785A4F"/>
    <w:rsid w:val="00786B65"/>
    <w:rsid w:val="00786D31"/>
    <w:rsid w:val="00786F18"/>
    <w:rsid w:val="007875B9"/>
    <w:rsid w:val="007900B7"/>
    <w:rsid w:val="00790333"/>
    <w:rsid w:val="0079177B"/>
    <w:rsid w:val="00792037"/>
    <w:rsid w:val="00792BEC"/>
    <w:rsid w:val="00793752"/>
    <w:rsid w:val="00794471"/>
    <w:rsid w:val="00794E25"/>
    <w:rsid w:val="00795714"/>
    <w:rsid w:val="007957A8"/>
    <w:rsid w:val="007958ED"/>
    <w:rsid w:val="00795C4B"/>
    <w:rsid w:val="00795E72"/>
    <w:rsid w:val="00797174"/>
    <w:rsid w:val="007A009A"/>
    <w:rsid w:val="007A00CF"/>
    <w:rsid w:val="007A0434"/>
    <w:rsid w:val="007A0C3B"/>
    <w:rsid w:val="007A0EE1"/>
    <w:rsid w:val="007A0F1D"/>
    <w:rsid w:val="007A1815"/>
    <w:rsid w:val="007A1D78"/>
    <w:rsid w:val="007A2411"/>
    <w:rsid w:val="007A35D1"/>
    <w:rsid w:val="007A40E8"/>
    <w:rsid w:val="007A46AA"/>
    <w:rsid w:val="007A4BBB"/>
    <w:rsid w:val="007A521A"/>
    <w:rsid w:val="007A6D17"/>
    <w:rsid w:val="007A707A"/>
    <w:rsid w:val="007A79AB"/>
    <w:rsid w:val="007A79FC"/>
    <w:rsid w:val="007A7F2C"/>
    <w:rsid w:val="007B06CB"/>
    <w:rsid w:val="007B1ED6"/>
    <w:rsid w:val="007B22C9"/>
    <w:rsid w:val="007B2475"/>
    <w:rsid w:val="007B3E11"/>
    <w:rsid w:val="007B3F2E"/>
    <w:rsid w:val="007B4CFC"/>
    <w:rsid w:val="007B5365"/>
    <w:rsid w:val="007B5D26"/>
    <w:rsid w:val="007B60D0"/>
    <w:rsid w:val="007B60EB"/>
    <w:rsid w:val="007B659C"/>
    <w:rsid w:val="007B664F"/>
    <w:rsid w:val="007B6966"/>
    <w:rsid w:val="007B76B0"/>
    <w:rsid w:val="007B77E2"/>
    <w:rsid w:val="007B7C2A"/>
    <w:rsid w:val="007C2DD1"/>
    <w:rsid w:val="007C2FB9"/>
    <w:rsid w:val="007C4A56"/>
    <w:rsid w:val="007C5DDF"/>
    <w:rsid w:val="007C65D2"/>
    <w:rsid w:val="007C72A3"/>
    <w:rsid w:val="007C7E57"/>
    <w:rsid w:val="007C7F9D"/>
    <w:rsid w:val="007D00A4"/>
    <w:rsid w:val="007D0E0E"/>
    <w:rsid w:val="007D1334"/>
    <w:rsid w:val="007D1C2B"/>
    <w:rsid w:val="007D1CC9"/>
    <w:rsid w:val="007D2049"/>
    <w:rsid w:val="007D2651"/>
    <w:rsid w:val="007D3916"/>
    <w:rsid w:val="007D3F41"/>
    <w:rsid w:val="007D5113"/>
    <w:rsid w:val="007D554C"/>
    <w:rsid w:val="007D6C18"/>
    <w:rsid w:val="007D7D65"/>
    <w:rsid w:val="007D7D66"/>
    <w:rsid w:val="007E05D2"/>
    <w:rsid w:val="007E09CC"/>
    <w:rsid w:val="007E0E3F"/>
    <w:rsid w:val="007E19A9"/>
    <w:rsid w:val="007E21D7"/>
    <w:rsid w:val="007E2703"/>
    <w:rsid w:val="007E31DC"/>
    <w:rsid w:val="007E4023"/>
    <w:rsid w:val="007E4134"/>
    <w:rsid w:val="007E4CE7"/>
    <w:rsid w:val="007E5400"/>
    <w:rsid w:val="007E544E"/>
    <w:rsid w:val="007E5AA5"/>
    <w:rsid w:val="007E5C38"/>
    <w:rsid w:val="007E6503"/>
    <w:rsid w:val="007E6679"/>
    <w:rsid w:val="007E6E74"/>
    <w:rsid w:val="007E7773"/>
    <w:rsid w:val="007E7C99"/>
    <w:rsid w:val="007E7E77"/>
    <w:rsid w:val="007E7FCC"/>
    <w:rsid w:val="007F00FF"/>
    <w:rsid w:val="007F2AD7"/>
    <w:rsid w:val="007F2DB2"/>
    <w:rsid w:val="007F3528"/>
    <w:rsid w:val="007F3B87"/>
    <w:rsid w:val="007F3D90"/>
    <w:rsid w:val="007F47DB"/>
    <w:rsid w:val="007F4EAB"/>
    <w:rsid w:val="007F5DEF"/>
    <w:rsid w:val="007F6512"/>
    <w:rsid w:val="007F6AC5"/>
    <w:rsid w:val="008009F9"/>
    <w:rsid w:val="00800CEB"/>
    <w:rsid w:val="008030B2"/>
    <w:rsid w:val="00803582"/>
    <w:rsid w:val="00803C66"/>
    <w:rsid w:val="00803EDD"/>
    <w:rsid w:val="00804EBD"/>
    <w:rsid w:val="00805828"/>
    <w:rsid w:val="00805D06"/>
    <w:rsid w:val="00806DD8"/>
    <w:rsid w:val="00806F35"/>
    <w:rsid w:val="00807975"/>
    <w:rsid w:val="00807B76"/>
    <w:rsid w:val="00811399"/>
    <w:rsid w:val="008116DA"/>
    <w:rsid w:val="00812461"/>
    <w:rsid w:val="008124F0"/>
    <w:rsid w:val="00812528"/>
    <w:rsid w:val="00812D19"/>
    <w:rsid w:val="00812FF1"/>
    <w:rsid w:val="00813169"/>
    <w:rsid w:val="0081375F"/>
    <w:rsid w:val="00814E6E"/>
    <w:rsid w:val="00815909"/>
    <w:rsid w:val="00816EF3"/>
    <w:rsid w:val="00817E72"/>
    <w:rsid w:val="008200CF"/>
    <w:rsid w:val="00822200"/>
    <w:rsid w:val="008227D8"/>
    <w:rsid w:val="008227EC"/>
    <w:rsid w:val="00823568"/>
    <w:rsid w:val="00823DD5"/>
    <w:rsid w:val="0082441B"/>
    <w:rsid w:val="008244B0"/>
    <w:rsid w:val="008264F5"/>
    <w:rsid w:val="0082676F"/>
    <w:rsid w:val="008267FD"/>
    <w:rsid w:val="00826A01"/>
    <w:rsid w:val="00826B8D"/>
    <w:rsid w:val="008306A7"/>
    <w:rsid w:val="00830975"/>
    <w:rsid w:val="00830B7D"/>
    <w:rsid w:val="0083100D"/>
    <w:rsid w:val="008328F2"/>
    <w:rsid w:val="00832AC8"/>
    <w:rsid w:val="00832C77"/>
    <w:rsid w:val="008340C2"/>
    <w:rsid w:val="008345F4"/>
    <w:rsid w:val="00835289"/>
    <w:rsid w:val="00835396"/>
    <w:rsid w:val="00835F85"/>
    <w:rsid w:val="0083703A"/>
    <w:rsid w:val="00837D7A"/>
    <w:rsid w:val="0084236B"/>
    <w:rsid w:val="0084287A"/>
    <w:rsid w:val="0084369C"/>
    <w:rsid w:val="008439A0"/>
    <w:rsid w:val="008439BE"/>
    <w:rsid w:val="00843E6D"/>
    <w:rsid w:val="00843FB3"/>
    <w:rsid w:val="008443CA"/>
    <w:rsid w:val="008444A7"/>
    <w:rsid w:val="00844DA6"/>
    <w:rsid w:val="00845245"/>
    <w:rsid w:val="00846791"/>
    <w:rsid w:val="008467F9"/>
    <w:rsid w:val="00846E1D"/>
    <w:rsid w:val="00847116"/>
    <w:rsid w:val="00850151"/>
    <w:rsid w:val="0085074B"/>
    <w:rsid w:val="0085158C"/>
    <w:rsid w:val="00851E45"/>
    <w:rsid w:val="00851EAC"/>
    <w:rsid w:val="0085203B"/>
    <w:rsid w:val="00852318"/>
    <w:rsid w:val="00853237"/>
    <w:rsid w:val="00853A04"/>
    <w:rsid w:val="00853CAC"/>
    <w:rsid w:val="00853EC8"/>
    <w:rsid w:val="008544A4"/>
    <w:rsid w:val="00855AC9"/>
    <w:rsid w:val="00855B75"/>
    <w:rsid w:val="008578D5"/>
    <w:rsid w:val="00860438"/>
    <w:rsid w:val="008612D0"/>
    <w:rsid w:val="00862876"/>
    <w:rsid w:val="00863595"/>
    <w:rsid w:val="00863B45"/>
    <w:rsid w:val="0086413D"/>
    <w:rsid w:val="0086457C"/>
    <w:rsid w:val="008659D0"/>
    <w:rsid w:val="00865AA1"/>
    <w:rsid w:val="0086606C"/>
    <w:rsid w:val="008671FB"/>
    <w:rsid w:val="00867946"/>
    <w:rsid w:val="00870425"/>
    <w:rsid w:val="00870665"/>
    <w:rsid w:val="008706D1"/>
    <w:rsid w:val="00870FA7"/>
    <w:rsid w:val="0087280B"/>
    <w:rsid w:val="008733AD"/>
    <w:rsid w:val="00874506"/>
    <w:rsid w:val="00874549"/>
    <w:rsid w:val="0087468D"/>
    <w:rsid w:val="00875693"/>
    <w:rsid w:val="00875E61"/>
    <w:rsid w:val="00875ECD"/>
    <w:rsid w:val="00876FBB"/>
    <w:rsid w:val="008771B1"/>
    <w:rsid w:val="00877E9E"/>
    <w:rsid w:val="008811E2"/>
    <w:rsid w:val="0088186F"/>
    <w:rsid w:val="00883413"/>
    <w:rsid w:val="00883E63"/>
    <w:rsid w:val="008851C6"/>
    <w:rsid w:val="0088546F"/>
    <w:rsid w:val="00886D30"/>
    <w:rsid w:val="00886F3E"/>
    <w:rsid w:val="008873E7"/>
    <w:rsid w:val="00887CE0"/>
    <w:rsid w:val="00890AE9"/>
    <w:rsid w:val="0089102B"/>
    <w:rsid w:val="0089207E"/>
    <w:rsid w:val="00892C23"/>
    <w:rsid w:val="0089303F"/>
    <w:rsid w:val="0089325C"/>
    <w:rsid w:val="0089583B"/>
    <w:rsid w:val="00895B38"/>
    <w:rsid w:val="00895D52"/>
    <w:rsid w:val="00896762"/>
    <w:rsid w:val="00896FD0"/>
    <w:rsid w:val="0089776D"/>
    <w:rsid w:val="008A05CF"/>
    <w:rsid w:val="008A119F"/>
    <w:rsid w:val="008A13FE"/>
    <w:rsid w:val="008A1539"/>
    <w:rsid w:val="008A24F4"/>
    <w:rsid w:val="008A3242"/>
    <w:rsid w:val="008A3269"/>
    <w:rsid w:val="008A3F2B"/>
    <w:rsid w:val="008A4549"/>
    <w:rsid w:val="008A49C7"/>
    <w:rsid w:val="008A503C"/>
    <w:rsid w:val="008A5AD8"/>
    <w:rsid w:val="008A6713"/>
    <w:rsid w:val="008A7026"/>
    <w:rsid w:val="008A73E3"/>
    <w:rsid w:val="008A75A7"/>
    <w:rsid w:val="008A7694"/>
    <w:rsid w:val="008A7A66"/>
    <w:rsid w:val="008B19E3"/>
    <w:rsid w:val="008B1B3F"/>
    <w:rsid w:val="008B225C"/>
    <w:rsid w:val="008B258C"/>
    <w:rsid w:val="008B2F48"/>
    <w:rsid w:val="008B4BCB"/>
    <w:rsid w:val="008B5425"/>
    <w:rsid w:val="008B69E7"/>
    <w:rsid w:val="008B6D6C"/>
    <w:rsid w:val="008B6FEE"/>
    <w:rsid w:val="008B7804"/>
    <w:rsid w:val="008B7FE2"/>
    <w:rsid w:val="008C0245"/>
    <w:rsid w:val="008C06AC"/>
    <w:rsid w:val="008C0BB5"/>
    <w:rsid w:val="008C0F9D"/>
    <w:rsid w:val="008C2C2F"/>
    <w:rsid w:val="008C308C"/>
    <w:rsid w:val="008C3DC5"/>
    <w:rsid w:val="008C473C"/>
    <w:rsid w:val="008C49EA"/>
    <w:rsid w:val="008C4EE7"/>
    <w:rsid w:val="008C57D9"/>
    <w:rsid w:val="008C5AEC"/>
    <w:rsid w:val="008C6B85"/>
    <w:rsid w:val="008C6D3D"/>
    <w:rsid w:val="008C6E40"/>
    <w:rsid w:val="008C705D"/>
    <w:rsid w:val="008C737C"/>
    <w:rsid w:val="008C7E59"/>
    <w:rsid w:val="008D03DC"/>
    <w:rsid w:val="008D10CE"/>
    <w:rsid w:val="008D15E8"/>
    <w:rsid w:val="008D1C69"/>
    <w:rsid w:val="008D1DEF"/>
    <w:rsid w:val="008D24E3"/>
    <w:rsid w:val="008D270D"/>
    <w:rsid w:val="008D2895"/>
    <w:rsid w:val="008D4C0E"/>
    <w:rsid w:val="008D508B"/>
    <w:rsid w:val="008D50FA"/>
    <w:rsid w:val="008D5388"/>
    <w:rsid w:val="008D60D0"/>
    <w:rsid w:val="008D69FF"/>
    <w:rsid w:val="008D6B49"/>
    <w:rsid w:val="008D7513"/>
    <w:rsid w:val="008D7834"/>
    <w:rsid w:val="008E0E64"/>
    <w:rsid w:val="008E56C1"/>
    <w:rsid w:val="008E661B"/>
    <w:rsid w:val="008E6B3E"/>
    <w:rsid w:val="008E7496"/>
    <w:rsid w:val="008F04AF"/>
    <w:rsid w:val="008F129E"/>
    <w:rsid w:val="008F1BCB"/>
    <w:rsid w:val="008F3B48"/>
    <w:rsid w:val="008F3C0D"/>
    <w:rsid w:val="008F5230"/>
    <w:rsid w:val="008F52AB"/>
    <w:rsid w:val="008F5532"/>
    <w:rsid w:val="008F558E"/>
    <w:rsid w:val="008F579D"/>
    <w:rsid w:val="008F5D8C"/>
    <w:rsid w:val="008F6F3B"/>
    <w:rsid w:val="009006FA"/>
    <w:rsid w:val="00900980"/>
    <w:rsid w:val="009017C9"/>
    <w:rsid w:val="009018E3"/>
    <w:rsid w:val="00901B76"/>
    <w:rsid w:val="0090285B"/>
    <w:rsid w:val="00902BD2"/>
    <w:rsid w:val="00903EB6"/>
    <w:rsid w:val="00904418"/>
    <w:rsid w:val="009049CE"/>
    <w:rsid w:val="00905701"/>
    <w:rsid w:val="00906620"/>
    <w:rsid w:val="009069BC"/>
    <w:rsid w:val="0090734B"/>
    <w:rsid w:val="009074C3"/>
    <w:rsid w:val="0090750E"/>
    <w:rsid w:val="00910FC6"/>
    <w:rsid w:val="00911DFD"/>
    <w:rsid w:val="009122FF"/>
    <w:rsid w:val="00913CCE"/>
    <w:rsid w:val="00913FDE"/>
    <w:rsid w:val="00914240"/>
    <w:rsid w:val="00914268"/>
    <w:rsid w:val="009144B3"/>
    <w:rsid w:val="00914761"/>
    <w:rsid w:val="00914BE6"/>
    <w:rsid w:val="0091521B"/>
    <w:rsid w:val="009154E9"/>
    <w:rsid w:val="00915611"/>
    <w:rsid w:val="009168B6"/>
    <w:rsid w:val="00916E6A"/>
    <w:rsid w:val="00917D1F"/>
    <w:rsid w:val="009214C8"/>
    <w:rsid w:val="00921CAF"/>
    <w:rsid w:val="009221BF"/>
    <w:rsid w:val="009227BB"/>
    <w:rsid w:val="00923740"/>
    <w:rsid w:val="00924485"/>
    <w:rsid w:val="0092490B"/>
    <w:rsid w:val="00924C74"/>
    <w:rsid w:val="00924D47"/>
    <w:rsid w:val="00924D50"/>
    <w:rsid w:val="00924E5C"/>
    <w:rsid w:val="00924F11"/>
    <w:rsid w:val="009257E9"/>
    <w:rsid w:val="00926526"/>
    <w:rsid w:val="00926E13"/>
    <w:rsid w:val="00926E67"/>
    <w:rsid w:val="00926EDF"/>
    <w:rsid w:val="0093077D"/>
    <w:rsid w:val="00931844"/>
    <w:rsid w:val="00931FB8"/>
    <w:rsid w:val="00932277"/>
    <w:rsid w:val="00932325"/>
    <w:rsid w:val="00933352"/>
    <w:rsid w:val="0093347B"/>
    <w:rsid w:val="009340E3"/>
    <w:rsid w:val="00934CAC"/>
    <w:rsid w:val="009350E9"/>
    <w:rsid w:val="00937019"/>
    <w:rsid w:val="009370D9"/>
    <w:rsid w:val="00941546"/>
    <w:rsid w:val="00941C9B"/>
    <w:rsid w:val="00941FD4"/>
    <w:rsid w:val="00942AFE"/>
    <w:rsid w:val="00942D65"/>
    <w:rsid w:val="009430AD"/>
    <w:rsid w:val="00943665"/>
    <w:rsid w:val="00943910"/>
    <w:rsid w:val="00943FD7"/>
    <w:rsid w:val="00944494"/>
    <w:rsid w:val="00944898"/>
    <w:rsid w:val="00944EA9"/>
    <w:rsid w:val="00944F34"/>
    <w:rsid w:val="009458EE"/>
    <w:rsid w:val="00945A24"/>
    <w:rsid w:val="00945F2F"/>
    <w:rsid w:val="00946185"/>
    <w:rsid w:val="00946580"/>
    <w:rsid w:val="00946B35"/>
    <w:rsid w:val="00947990"/>
    <w:rsid w:val="0095036F"/>
    <w:rsid w:val="00950526"/>
    <w:rsid w:val="009507F9"/>
    <w:rsid w:val="00950F3C"/>
    <w:rsid w:val="0095243B"/>
    <w:rsid w:val="00952604"/>
    <w:rsid w:val="00953CC8"/>
    <w:rsid w:val="00953D56"/>
    <w:rsid w:val="00954F7C"/>
    <w:rsid w:val="0095543A"/>
    <w:rsid w:val="00955926"/>
    <w:rsid w:val="0095748D"/>
    <w:rsid w:val="0095769A"/>
    <w:rsid w:val="009604F4"/>
    <w:rsid w:val="00960561"/>
    <w:rsid w:val="009615F2"/>
    <w:rsid w:val="00961EAB"/>
    <w:rsid w:val="0096200E"/>
    <w:rsid w:val="00962332"/>
    <w:rsid w:val="00963D94"/>
    <w:rsid w:val="009640D6"/>
    <w:rsid w:val="009645C5"/>
    <w:rsid w:val="009647C5"/>
    <w:rsid w:val="00964C52"/>
    <w:rsid w:val="00965401"/>
    <w:rsid w:val="00965997"/>
    <w:rsid w:val="0096643B"/>
    <w:rsid w:val="00966957"/>
    <w:rsid w:val="0096732B"/>
    <w:rsid w:val="00967E06"/>
    <w:rsid w:val="00970289"/>
    <w:rsid w:val="0097081C"/>
    <w:rsid w:val="00970F5A"/>
    <w:rsid w:val="00971131"/>
    <w:rsid w:val="00971C2A"/>
    <w:rsid w:val="0097440E"/>
    <w:rsid w:val="00974438"/>
    <w:rsid w:val="009754C9"/>
    <w:rsid w:val="00975D43"/>
    <w:rsid w:val="00976945"/>
    <w:rsid w:val="009769BD"/>
    <w:rsid w:val="00976B83"/>
    <w:rsid w:val="00976F73"/>
    <w:rsid w:val="00977326"/>
    <w:rsid w:val="009800E5"/>
    <w:rsid w:val="0098017A"/>
    <w:rsid w:val="009805B2"/>
    <w:rsid w:val="009808D9"/>
    <w:rsid w:val="00980EC9"/>
    <w:rsid w:val="009819D2"/>
    <w:rsid w:val="009827F3"/>
    <w:rsid w:val="0098372C"/>
    <w:rsid w:val="00985718"/>
    <w:rsid w:val="00985791"/>
    <w:rsid w:val="00986762"/>
    <w:rsid w:val="00986F33"/>
    <w:rsid w:val="009878FF"/>
    <w:rsid w:val="0099085D"/>
    <w:rsid w:val="00990EF2"/>
    <w:rsid w:val="009910E8"/>
    <w:rsid w:val="009914B3"/>
    <w:rsid w:val="00991871"/>
    <w:rsid w:val="00992F01"/>
    <w:rsid w:val="0099394B"/>
    <w:rsid w:val="00993BC1"/>
    <w:rsid w:val="00994C73"/>
    <w:rsid w:val="00996DD4"/>
    <w:rsid w:val="0099770B"/>
    <w:rsid w:val="00997E84"/>
    <w:rsid w:val="00997ED1"/>
    <w:rsid w:val="009A0B7C"/>
    <w:rsid w:val="009A0E4D"/>
    <w:rsid w:val="009A1FFB"/>
    <w:rsid w:val="009A23E8"/>
    <w:rsid w:val="009A2739"/>
    <w:rsid w:val="009A31CA"/>
    <w:rsid w:val="009A31DD"/>
    <w:rsid w:val="009A4CBB"/>
    <w:rsid w:val="009A596B"/>
    <w:rsid w:val="009A640D"/>
    <w:rsid w:val="009A6AE8"/>
    <w:rsid w:val="009A6DA0"/>
    <w:rsid w:val="009A7596"/>
    <w:rsid w:val="009A772A"/>
    <w:rsid w:val="009A7B3F"/>
    <w:rsid w:val="009A7CF0"/>
    <w:rsid w:val="009B0B6B"/>
    <w:rsid w:val="009B1C0E"/>
    <w:rsid w:val="009B26B4"/>
    <w:rsid w:val="009B2BAA"/>
    <w:rsid w:val="009B2CDD"/>
    <w:rsid w:val="009B2CFB"/>
    <w:rsid w:val="009B358E"/>
    <w:rsid w:val="009B3E94"/>
    <w:rsid w:val="009B47DA"/>
    <w:rsid w:val="009B4C1F"/>
    <w:rsid w:val="009B5158"/>
    <w:rsid w:val="009B5512"/>
    <w:rsid w:val="009B55CE"/>
    <w:rsid w:val="009B64A6"/>
    <w:rsid w:val="009B67B6"/>
    <w:rsid w:val="009B6F7A"/>
    <w:rsid w:val="009B76E3"/>
    <w:rsid w:val="009C0A1C"/>
    <w:rsid w:val="009C10B7"/>
    <w:rsid w:val="009C1596"/>
    <w:rsid w:val="009C33E1"/>
    <w:rsid w:val="009C4637"/>
    <w:rsid w:val="009C49C8"/>
    <w:rsid w:val="009C4A8E"/>
    <w:rsid w:val="009C4C11"/>
    <w:rsid w:val="009C539B"/>
    <w:rsid w:val="009C5A98"/>
    <w:rsid w:val="009C5DAB"/>
    <w:rsid w:val="009C752B"/>
    <w:rsid w:val="009C7D38"/>
    <w:rsid w:val="009D058D"/>
    <w:rsid w:val="009D1595"/>
    <w:rsid w:val="009D1C1F"/>
    <w:rsid w:val="009D2CAA"/>
    <w:rsid w:val="009D2D3C"/>
    <w:rsid w:val="009D4E05"/>
    <w:rsid w:val="009D5194"/>
    <w:rsid w:val="009D60A0"/>
    <w:rsid w:val="009D60D1"/>
    <w:rsid w:val="009D6CB0"/>
    <w:rsid w:val="009E2854"/>
    <w:rsid w:val="009E2A28"/>
    <w:rsid w:val="009E32E4"/>
    <w:rsid w:val="009E3887"/>
    <w:rsid w:val="009E3D28"/>
    <w:rsid w:val="009E4949"/>
    <w:rsid w:val="009E5007"/>
    <w:rsid w:val="009E5E27"/>
    <w:rsid w:val="009E5E3C"/>
    <w:rsid w:val="009E5F29"/>
    <w:rsid w:val="009E5F99"/>
    <w:rsid w:val="009E675D"/>
    <w:rsid w:val="009F1D39"/>
    <w:rsid w:val="009F27AC"/>
    <w:rsid w:val="009F290C"/>
    <w:rsid w:val="009F2E98"/>
    <w:rsid w:val="009F35E1"/>
    <w:rsid w:val="009F3F45"/>
    <w:rsid w:val="009F42F0"/>
    <w:rsid w:val="009F49E3"/>
    <w:rsid w:val="009F4ACB"/>
    <w:rsid w:val="009F51CF"/>
    <w:rsid w:val="009F52E8"/>
    <w:rsid w:val="009F56B1"/>
    <w:rsid w:val="009F5B19"/>
    <w:rsid w:val="009F645E"/>
    <w:rsid w:val="009F66D1"/>
    <w:rsid w:val="009F6B2C"/>
    <w:rsid w:val="009F7895"/>
    <w:rsid w:val="00A00EB9"/>
    <w:rsid w:val="00A02EF3"/>
    <w:rsid w:val="00A032E6"/>
    <w:rsid w:val="00A05238"/>
    <w:rsid w:val="00A06345"/>
    <w:rsid w:val="00A067EC"/>
    <w:rsid w:val="00A06827"/>
    <w:rsid w:val="00A06F54"/>
    <w:rsid w:val="00A105B7"/>
    <w:rsid w:val="00A111F9"/>
    <w:rsid w:val="00A11871"/>
    <w:rsid w:val="00A11B3A"/>
    <w:rsid w:val="00A12EC0"/>
    <w:rsid w:val="00A1349E"/>
    <w:rsid w:val="00A134E1"/>
    <w:rsid w:val="00A149FF"/>
    <w:rsid w:val="00A159E4"/>
    <w:rsid w:val="00A15D62"/>
    <w:rsid w:val="00A17473"/>
    <w:rsid w:val="00A20C51"/>
    <w:rsid w:val="00A2263A"/>
    <w:rsid w:val="00A232F5"/>
    <w:rsid w:val="00A234E4"/>
    <w:rsid w:val="00A23C8E"/>
    <w:rsid w:val="00A2402B"/>
    <w:rsid w:val="00A24886"/>
    <w:rsid w:val="00A252DE"/>
    <w:rsid w:val="00A25364"/>
    <w:rsid w:val="00A254F8"/>
    <w:rsid w:val="00A256EE"/>
    <w:rsid w:val="00A25892"/>
    <w:rsid w:val="00A26920"/>
    <w:rsid w:val="00A26E3B"/>
    <w:rsid w:val="00A27885"/>
    <w:rsid w:val="00A27DD1"/>
    <w:rsid w:val="00A306FD"/>
    <w:rsid w:val="00A30840"/>
    <w:rsid w:val="00A30F62"/>
    <w:rsid w:val="00A322FC"/>
    <w:rsid w:val="00A324D6"/>
    <w:rsid w:val="00A325D8"/>
    <w:rsid w:val="00A32965"/>
    <w:rsid w:val="00A32BDD"/>
    <w:rsid w:val="00A33681"/>
    <w:rsid w:val="00A341BF"/>
    <w:rsid w:val="00A35F76"/>
    <w:rsid w:val="00A36EA4"/>
    <w:rsid w:val="00A37287"/>
    <w:rsid w:val="00A373C8"/>
    <w:rsid w:val="00A37D9A"/>
    <w:rsid w:val="00A37DDC"/>
    <w:rsid w:val="00A408D3"/>
    <w:rsid w:val="00A40C80"/>
    <w:rsid w:val="00A41344"/>
    <w:rsid w:val="00A430AE"/>
    <w:rsid w:val="00A439CF"/>
    <w:rsid w:val="00A43B84"/>
    <w:rsid w:val="00A43BCB"/>
    <w:rsid w:val="00A43D84"/>
    <w:rsid w:val="00A4475B"/>
    <w:rsid w:val="00A44976"/>
    <w:rsid w:val="00A4539D"/>
    <w:rsid w:val="00A45AB0"/>
    <w:rsid w:val="00A45E3D"/>
    <w:rsid w:val="00A462B4"/>
    <w:rsid w:val="00A469FE"/>
    <w:rsid w:val="00A46BBD"/>
    <w:rsid w:val="00A47CAF"/>
    <w:rsid w:val="00A50A64"/>
    <w:rsid w:val="00A50DE6"/>
    <w:rsid w:val="00A52452"/>
    <w:rsid w:val="00A52D25"/>
    <w:rsid w:val="00A52F8F"/>
    <w:rsid w:val="00A53316"/>
    <w:rsid w:val="00A534E2"/>
    <w:rsid w:val="00A53EA2"/>
    <w:rsid w:val="00A54264"/>
    <w:rsid w:val="00A5447F"/>
    <w:rsid w:val="00A548F1"/>
    <w:rsid w:val="00A54C24"/>
    <w:rsid w:val="00A54DEB"/>
    <w:rsid w:val="00A55158"/>
    <w:rsid w:val="00A55E59"/>
    <w:rsid w:val="00A5677D"/>
    <w:rsid w:val="00A57049"/>
    <w:rsid w:val="00A5732F"/>
    <w:rsid w:val="00A575C1"/>
    <w:rsid w:val="00A576BD"/>
    <w:rsid w:val="00A57919"/>
    <w:rsid w:val="00A57E65"/>
    <w:rsid w:val="00A6097A"/>
    <w:rsid w:val="00A61587"/>
    <w:rsid w:val="00A61C14"/>
    <w:rsid w:val="00A61C6C"/>
    <w:rsid w:val="00A628E2"/>
    <w:rsid w:val="00A6326F"/>
    <w:rsid w:val="00A636E2"/>
    <w:rsid w:val="00A647CF"/>
    <w:rsid w:val="00A65E0E"/>
    <w:rsid w:val="00A66ABC"/>
    <w:rsid w:val="00A67F67"/>
    <w:rsid w:val="00A71314"/>
    <w:rsid w:val="00A715FE"/>
    <w:rsid w:val="00A71A45"/>
    <w:rsid w:val="00A71F96"/>
    <w:rsid w:val="00A72B87"/>
    <w:rsid w:val="00A72C9D"/>
    <w:rsid w:val="00A72E27"/>
    <w:rsid w:val="00A7329A"/>
    <w:rsid w:val="00A73A96"/>
    <w:rsid w:val="00A7418F"/>
    <w:rsid w:val="00A747BB"/>
    <w:rsid w:val="00A75E51"/>
    <w:rsid w:val="00A7737A"/>
    <w:rsid w:val="00A77941"/>
    <w:rsid w:val="00A77FAD"/>
    <w:rsid w:val="00A800D4"/>
    <w:rsid w:val="00A80724"/>
    <w:rsid w:val="00A80C5F"/>
    <w:rsid w:val="00A81379"/>
    <w:rsid w:val="00A8149C"/>
    <w:rsid w:val="00A81B57"/>
    <w:rsid w:val="00A81BCF"/>
    <w:rsid w:val="00A82B17"/>
    <w:rsid w:val="00A83D14"/>
    <w:rsid w:val="00A83E4C"/>
    <w:rsid w:val="00A841B7"/>
    <w:rsid w:val="00A8512C"/>
    <w:rsid w:val="00A851B3"/>
    <w:rsid w:val="00A85A5A"/>
    <w:rsid w:val="00A85EF5"/>
    <w:rsid w:val="00A86629"/>
    <w:rsid w:val="00A86871"/>
    <w:rsid w:val="00A874EE"/>
    <w:rsid w:val="00A875B2"/>
    <w:rsid w:val="00A87C53"/>
    <w:rsid w:val="00A87D23"/>
    <w:rsid w:val="00A903A8"/>
    <w:rsid w:val="00A913D7"/>
    <w:rsid w:val="00A91EB5"/>
    <w:rsid w:val="00A92FB4"/>
    <w:rsid w:val="00A93868"/>
    <w:rsid w:val="00A93982"/>
    <w:rsid w:val="00A94922"/>
    <w:rsid w:val="00A96418"/>
    <w:rsid w:val="00A96706"/>
    <w:rsid w:val="00A9763F"/>
    <w:rsid w:val="00A97649"/>
    <w:rsid w:val="00AA013F"/>
    <w:rsid w:val="00AA01CB"/>
    <w:rsid w:val="00AA088E"/>
    <w:rsid w:val="00AA0A98"/>
    <w:rsid w:val="00AA0D11"/>
    <w:rsid w:val="00AA17C6"/>
    <w:rsid w:val="00AA17E6"/>
    <w:rsid w:val="00AA2716"/>
    <w:rsid w:val="00AA2E5E"/>
    <w:rsid w:val="00AA36BB"/>
    <w:rsid w:val="00AA3C3A"/>
    <w:rsid w:val="00AA3D9A"/>
    <w:rsid w:val="00AA4904"/>
    <w:rsid w:val="00AA4BB5"/>
    <w:rsid w:val="00AA4DA4"/>
    <w:rsid w:val="00AA51FD"/>
    <w:rsid w:val="00AA59BF"/>
    <w:rsid w:val="00AA655F"/>
    <w:rsid w:val="00AA6733"/>
    <w:rsid w:val="00AA6A43"/>
    <w:rsid w:val="00AA6D3C"/>
    <w:rsid w:val="00AA6EA3"/>
    <w:rsid w:val="00AA70A3"/>
    <w:rsid w:val="00AA76F0"/>
    <w:rsid w:val="00AA7E09"/>
    <w:rsid w:val="00AB0B4F"/>
    <w:rsid w:val="00AB0F6D"/>
    <w:rsid w:val="00AB14CD"/>
    <w:rsid w:val="00AB1B9F"/>
    <w:rsid w:val="00AB25CB"/>
    <w:rsid w:val="00AB298D"/>
    <w:rsid w:val="00AB2ED0"/>
    <w:rsid w:val="00AB3FAC"/>
    <w:rsid w:val="00AB4C5B"/>
    <w:rsid w:val="00AB4FD5"/>
    <w:rsid w:val="00AB5AA6"/>
    <w:rsid w:val="00AB6053"/>
    <w:rsid w:val="00AB72A0"/>
    <w:rsid w:val="00AC043C"/>
    <w:rsid w:val="00AC0A8C"/>
    <w:rsid w:val="00AC0D3C"/>
    <w:rsid w:val="00AC0D5C"/>
    <w:rsid w:val="00AC1559"/>
    <w:rsid w:val="00AC1670"/>
    <w:rsid w:val="00AC1A53"/>
    <w:rsid w:val="00AC1FD1"/>
    <w:rsid w:val="00AC2020"/>
    <w:rsid w:val="00AC33DB"/>
    <w:rsid w:val="00AC34F9"/>
    <w:rsid w:val="00AC4AF4"/>
    <w:rsid w:val="00AC511F"/>
    <w:rsid w:val="00AC58F5"/>
    <w:rsid w:val="00AC5AC4"/>
    <w:rsid w:val="00AC6340"/>
    <w:rsid w:val="00AC650D"/>
    <w:rsid w:val="00AC650E"/>
    <w:rsid w:val="00AC75B8"/>
    <w:rsid w:val="00AC7F60"/>
    <w:rsid w:val="00AD154E"/>
    <w:rsid w:val="00AD165D"/>
    <w:rsid w:val="00AD1954"/>
    <w:rsid w:val="00AD1E8F"/>
    <w:rsid w:val="00AD2678"/>
    <w:rsid w:val="00AD31BD"/>
    <w:rsid w:val="00AD3294"/>
    <w:rsid w:val="00AD3C3B"/>
    <w:rsid w:val="00AD40BD"/>
    <w:rsid w:val="00AD4856"/>
    <w:rsid w:val="00AD49C3"/>
    <w:rsid w:val="00AD4E45"/>
    <w:rsid w:val="00AD5553"/>
    <w:rsid w:val="00AD5E13"/>
    <w:rsid w:val="00AD60AC"/>
    <w:rsid w:val="00AD655B"/>
    <w:rsid w:val="00AD6EAE"/>
    <w:rsid w:val="00AD6F8D"/>
    <w:rsid w:val="00AD7282"/>
    <w:rsid w:val="00AE05C5"/>
    <w:rsid w:val="00AE069B"/>
    <w:rsid w:val="00AE0806"/>
    <w:rsid w:val="00AE0C65"/>
    <w:rsid w:val="00AE114B"/>
    <w:rsid w:val="00AE1B17"/>
    <w:rsid w:val="00AE3714"/>
    <w:rsid w:val="00AE4055"/>
    <w:rsid w:val="00AE40C1"/>
    <w:rsid w:val="00AE49D4"/>
    <w:rsid w:val="00AE4AD4"/>
    <w:rsid w:val="00AE4D99"/>
    <w:rsid w:val="00AE59C5"/>
    <w:rsid w:val="00AE5C79"/>
    <w:rsid w:val="00AE62F7"/>
    <w:rsid w:val="00AE6E40"/>
    <w:rsid w:val="00AE779F"/>
    <w:rsid w:val="00AE7B1B"/>
    <w:rsid w:val="00AE7BD9"/>
    <w:rsid w:val="00AF1427"/>
    <w:rsid w:val="00AF1CEC"/>
    <w:rsid w:val="00AF2397"/>
    <w:rsid w:val="00AF26D2"/>
    <w:rsid w:val="00AF431C"/>
    <w:rsid w:val="00AF493C"/>
    <w:rsid w:val="00AF52F6"/>
    <w:rsid w:val="00AF571F"/>
    <w:rsid w:val="00AF5D38"/>
    <w:rsid w:val="00AF5DCC"/>
    <w:rsid w:val="00AF6C2E"/>
    <w:rsid w:val="00AF74CF"/>
    <w:rsid w:val="00AF7EC6"/>
    <w:rsid w:val="00B00515"/>
    <w:rsid w:val="00B036F3"/>
    <w:rsid w:val="00B038CF"/>
    <w:rsid w:val="00B03BE8"/>
    <w:rsid w:val="00B047EE"/>
    <w:rsid w:val="00B069CB"/>
    <w:rsid w:val="00B06B49"/>
    <w:rsid w:val="00B07FDF"/>
    <w:rsid w:val="00B113B8"/>
    <w:rsid w:val="00B130AC"/>
    <w:rsid w:val="00B1465C"/>
    <w:rsid w:val="00B15826"/>
    <w:rsid w:val="00B1668E"/>
    <w:rsid w:val="00B16DBB"/>
    <w:rsid w:val="00B17470"/>
    <w:rsid w:val="00B177DF"/>
    <w:rsid w:val="00B17CBC"/>
    <w:rsid w:val="00B20144"/>
    <w:rsid w:val="00B203F3"/>
    <w:rsid w:val="00B20BEA"/>
    <w:rsid w:val="00B20FA8"/>
    <w:rsid w:val="00B20FB9"/>
    <w:rsid w:val="00B21AE5"/>
    <w:rsid w:val="00B21FE1"/>
    <w:rsid w:val="00B22AE2"/>
    <w:rsid w:val="00B2309A"/>
    <w:rsid w:val="00B2441E"/>
    <w:rsid w:val="00B24E6B"/>
    <w:rsid w:val="00B24EA1"/>
    <w:rsid w:val="00B2556C"/>
    <w:rsid w:val="00B256F4"/>
    <w:rsid w:val="00B2697D"/>
    <w:rsid w:val="00B270F9"/>
    <w:rsid w:val="00B273C0"/>
    <w:rsid w:val="00B27990"/>
    <w:rsid w:val="00B279AC"/>
    <w:rsid w:val="00B27BBB"/>
    <w:rsid w:val="00B30367"/>
    <w:rsid w:val="00B3085D"/>
    <w:rsid w:val="00B30D6B"/>
    <w:rsid w:val="00B310CB"/>
    <w:rsid w:val="00B31497"/>
    <w:rsid w:val="00B31A98"/>
    <w:rsid w:val="00B32AA6"/>
    <w:rsid w:val="00B33E17"/>
    <w:rsid w:val="00B33E6F"/>
    <w:rsid w:val="00B350BC"/>
    <w:rsid w:val="00B36257"/>
    <w:rsid w:val="00B3704E"/>
    <w:rsid w:val="00B371D0"/>
    <w:rsid w:val="00B40DF0"/>
    <w:rsid w:val="00B41DC6"/>
    <w:rsid w:val="00B41F67"/>
    <w:rsid w:val="00B42741"/>
    <w:rsid w:val="00B42C0F"/>
    <w:rsid w:val="00B43BA5"/>
    <w:rsid w:val="00B4449E"/>
    <w:rsid w:val="00B465ED"/>
    <w:rsid w:val="00B47694"/>
    <w:rsid w:val="00B47E8F"/>
    <w:rsid w:val="00B509EF"/>
    <w:rsid w:val="00B510EA"/>
    <w:rsid w:val="00B511A0"/>
    <w:rsid w:val="00B5151B"/>
    <w:rsid w:val="00B5280B"/>
    <w:rsid w:val="00B529D5"/>
    <w:rsid w:val="00B52A54"/>
    <w:rsid w:val="00B53754"/>
    <w:rsid w:val="00B538F1"/>
    <w:rsid w:val="00B54C44"/>
    <w:rsid w:val="00B54CBE"/>
    <w:rsid w:val="00B5511A"/>
    <w:rsid w:val="00B555FB"/>
    <w:rsid w:val="00B556F8"/>
    <w:rsid w:val="00B55F91"/>
    <w:rsid w:val="00B56D50"/>
    <w:rsid w:val="00B57359"/>
    <w:rsid w:val="00B57587"/>
    <w:rsid w:val="00B57766"/>
    <w:rsid w:val="00B57843"/>
    <w:rsid w:val="00B57C1E"/>
    <w:rsid w:val="00B6019C"/>
    <w:rsid w:val="00B6160B"/>
    <w:rsid w:val="00B61B47"/>
    <w:rsid w:val="00B6342C"/>
    <w:rsid w:val="00B642A7"/>
    <w:rsid w:val="00B6677F"/>
    <w:rsid w:val="00B66B9E"/>
    <w:rsid w:val="00B674BE"/>
    <w:rsid w:val="00B70CB2"/>
    <w:rsid w:val="00B71BCE"/>
    <w:rsid w:val="00B72E5E"/>
    <w:rsid w:val="00B731BF"/>
    <w:rsid w:val="00B736A8"/>
    <w:rsid w:val="00B73D56"/>
    <w:rsid w:val="00B7413F"/>
    <w:rsid w:val="00B7414B"/>
    <w:rsid w:val="00B7491F"/>
    <w:rsid w:val="00B74ED7"/>
    <w:rsid w:val="00B75346"/>
    <w:rsid w:val="00B7546E"/>
    <w:rsid w:val="00B75705"/>
    <w:rsid w:val="00B76E18"/>
    <w:rsid w:val="00B779B6"/>
    <w:rsid w:val="00B80EAC"/>
    <w:rsid w:val="00B815F2"/>
    <w:rsid w:val="00B81746"/>
    <w:rsid w:val="00B82F72"/>
    <w:rsid w:val="00B83824"/>
    <w:rsid w:val="00B83AB5"/>
    <w:rsid w:val="00B84612"/>
    <w:rsid w:val="00B85039"/>
    <w:rsid w:val="00B86983"/>
    <w:rsid w:val="00B86EDF"/>
    <w:rsid w:val="00B87460"/>
    <w:rsid w:val="00B905D1"/>
    <w:rsid w:val="00B909E0"/>
    <w:rsid w:val="00B90DB6"/>
    <w:rsid w:val="00B915B2"/>
    <w:rsid w:val="00B916D3"/>
    <w:rsid w:val="00B922C7"/>
    <w:rsid w:val="00B9295A"/>
    <w:rsid w:val="00B948BE"/>
    <w:rsid w:val="00B94D7F"/>
    <w:rsid w:val="00B94E94"/>
    <w:rsid w:val="00B94FEE"/>
    <w:rsid w:val="00B95B52"/>
    <w:rsid w:val="00B96373"/>
    <w:rsid w:val="00B96409"/>
    <w:rsid w:val="00B97106"/>
    <w:rsid w:val="00B972B4"/>
    <w:rsid w:val="00B97395"/>
    <w:rsid w:val="00B97814"/>
    <w:rsid w:val="00B97A21"/>
    <w:rsid w:val="00BA0DF2"/>
    <w:rsid w:val="00BA0E23"/>
    <w:rsid w:val="00BA2484"/>
    <w:rsid w:val="00BA2F8D"/>
    <w:rsid w:val="00BA31F5"/>
    <w:rsid w:val="00BA3D29"/>
    <w:rsid w:val="00BA466F"/>
    <w:rsid w:val="00BA5061"/>
    <w:rsid w:val="00BA57A1"/>
    <w:rsid w:val="00BA6D59"/>
    <w:rsid w:val="00BB15BB"/>
    <w:rsid w:val="00BB1A87"/>
    <w:rsid w:val="00BB1C05"/>
    <w:rsid w:val="00BB2768"/>
    <w:rsid w:val="00BB3415"/>
    <w:rsid w:val="00BB3708"/>
    <w:rsid w:val="00BB3710"/>
    <w:rsid w:val="00BB4115"/>
    <w:rsid w:val="00BB4CF8"/>
    <w:rsid w:val="00BB550E"/>
    <w:rsid w:val="00BB5E67"/>
    <w:rsid w:val="00BB607C"/>
    <w:rsid w:val="00BB63F9"/>
    <w:rsid w:val="00BB6B64"/>
    <w:rsid w:val="00BC0FA8"/>
    <w:rsid w:val="00BC17BC"/>
    <w:rsid w:val="00BC17CD"/>
    <w:rsid w:val="00BC2445"/>
    <w:rsid w:val="00BC24AA"/>
    <w:rsid w:val="00BC2F4B"/>
    <w:rsid w:val="00BC33FA"/>
    <w:rsid w:val="00BC3775"/>
    <w:rsid w:val="00BC3FEC"/>
    <w:rsid w:val="00BC4495"/>
    <w:rsid w:val="00BC54AA"/>
    <w:rsid w:val="00BC6214"/>
    <w:rsid w:val="00BC6239"/>
    <w:rsid w:val="00BC6C73"/>
    <w:rsid w:val="00BC6D45"/>
    <w:rsid w:val="00BC7A35"/>
    <w:rsid w:val="00BD0122"/>
    <w:rsid w:val="00BD05C0"/>
    <w:rsid w:val="00BD07E1"/>
    <w:rsid w:val="00BD1278"/>
    <w:rsid w:val="00BD1910"/>
    <w:rsid w:val="00BD2705"/>
    <w:rsid w:val="00BD285C"/>
    <w:rsid w:val="00BD3977"/>
    <w:rsid w:val="00BD3A29"/>
    <w:rsid w:val="00BD4B96"/>
    <w:rsid w:val="00BD4CDE"/>
    <w:rsid w:val="00BD5A2D"/>
    <w:rsid w:val="00BD6486"/>
    <w:rsid w:val="00BD6881"/>
    <w:rsid w:val="00BD70C6"/>
    <w:rsid w:val="00BD72AC"/>
    <w:rsid w:val="00BD7B84"/>
    <w:rsid w:val="00BD7BB3"/>
    <w:rsid w:val="00BE1139"/>
    <w:rsid w:val="00BE1920"/>
    <w:rsid w:val="00BE1F5C"/>
    <w:rsid w:val="00BE2248"/>
    <w:rsid w:val="00BE2830"/>
    <w:rsid w:val="00BE2A39"/>
    <w:rsid w:val="00BE3E27"/>
    <w:rsid w:val="00BE52BC"/>
    <w:rsid w:val="00BE5B12"/>
    <w:rsid w:val="00BE5CA9"/>
    <w:rsid w:val="00BE5E84"/>
    <w:rsid w:val="00BE6176"/>
    <w:rsid w:val="00BE65D0"/>
    <w:rsid w:val="00BE6F3B"/>
    <w:rsid w:val="00BE7EEE"/>
    <w:rsid w:val="00BF0AD7"/>
    <w:rsid w:val="00BF13EE"/>
    <w:rsid w:val="00BF1668"/>
    <w:rsid w:val="00BF2937"/>
    <w:rsid w:val="00BF4DCB"/>
    <w:rsid w:val="00BF55E7"/>
    <w:rsid w:val="00BF6E03"/>
    <w:rsid w:val="00C00090"/>
    <w:rsid w:val="00C00C22"/>
    <w:rsid w:val="00C0207C"/>
    <w:rsid w:val="00C021A8"/>
    <w:rsid w:val="00C02C99"/>
    <w:rsid w:val="00C04A0A"/>
    <w:rsid w:val="00C04F02"/>
    <w:rsid w:val="00C04FB7"/>
    <w:rsid w:val="00C04FBA"/>
    <w:rsid w:val="00C0584B"/>
    <w:rsid w:val="00C065AD"/>
    <w:rsid w:val="00C06856"/>
    <w:rsid w:val="00C06BEA"/>
    <w:rsid w:val="00C11622"/>
    <w:rsid w:val="00C13572"/>
    <w:rsid w:val="00C13B7C"/>
    <w:rsid w:val="00C14406"/>
    <w:rsid w:val="00C153E6"/>
    <w:rsid w:val="00C17326"/>
    <w:rsid w:val="00C1735A"/>
    <w:rsid w:val="00C20ED6"/>
    <w:rsid w:val="00C2105A"/>
    <w:rsid w:val="00C2118A"/>
    <w:rsid w:val="00C21B90"/>
    <w:rsid w:val="00C22AA2"/>
    <w:rsid w:val="00C23095"/>
    <w:rsid w:val="00C23356"/>
    <w:rsid w:val="00C24929"/>
    <w:rsid w:val="00C24E08"/>
    <w:rsid w:val="00C25573"/>
    <w:rsid w:val="00C25D5A"/>
    <w:rsid w:val="00C26EA1"/>
    <w:rsid w:val="00C277F1"/>
    <w:rsid w:val="00C30676"/>
    <w:rsid w:val="00C315D4"/>
    <w:rsid w:val="00C32411"/>
    <w:rsid w:val="00C328F2"/>
    <w:rsid w:val="00C32F30"/>
    <w:rsid w:val="00C33377"/>
    <w:rsid w:val="00C34F29"/>
    <w:rsid w:val="00C35028"/>
    <w:rsid w:val="00C35223"/>
    <w:rsid w:val="00C35549"/>
    <w:rsid w:val="00C36041"/>
    <w:rsid w:val="00C37F3E"/>
    <w:rsid w:val="00C40425"/>
    <w:rsid w:val="00C4139F"/>
    <w:rsid w:val="00C41565"/>
    <w:rsid w:val="00C41A8F"/>
    <w:rsid w:val="00C422EA"/>
    <w:rsid w:val="00C4354D"/>
    <w:rsid w:val="00C43A27"/>
    <w:rsid w:val="00C44094"/>
    <w:rsid w:val="00C44529"/>
    <w:rsid w:val="00C4481D"/>
    <w:rsid w:val="00C451C1"/>
    <w:rsid w:val="00C457BC"/>
    <w:rsid w:val="00C47600"/>
    <w:rsid w:val="00C476D2"/>
    <w:rsid w:val="00C479A1"/>
    <w:rsid w:val="00C47A49"/>
    <w:rsid w:val="00C5117A"/>
    <w:rsid w:val="00C52543"/>
    <w:rsid w:val="00C52908"/>
    <w:rsid w:val="00C5397A"/>
    <w:rsid w:val="00C54DEF"/>
    <w:rsid w:val="00C55385"/>
    <w:rsid w:val="00C553CF"/>
    <w:rsid w:val="00C5560D"/>
    <w:rsid w:val="00C55684"/>
    <w:rsid w:val="00C601AC"/>
    <w:rsid w:val="00C60566"/>
    <w:rsid w:val="00C61F0F"/>
    <w:rsid w:val="00C61F7A"/>
    <w:rsid w:val="00C62403"/>
    <w:rsid w:val="00C626DC"/>
    <w:rsid w:val="00C627CD"/>
    <w:rsid w:val="00C62AFA"/>
    <w:rsid w:val="00C637EB"/>
    <w:rsid w:val="00C643C7"/>
    <w:rsid w:val="00C649F7"/>
    <w:rsid w:val="00C64A4A"/>
    <w:rsid w:val="00C656D0"/>
    <w:rsid w:val="00C665C7"/>
    <w:rsid w:val="00C6661C"/>
    <w:rsid w:val="00C66663"/>
    <w:rsid w:val="00C67E2F"/>
    <w:rsid w:val="00C7012C"/>
    <w:rsid w:val="00C70970"/>
    <w:rsid w:val="00C712AC"/>
    <w:rsid w:val="00C73B2C"/>
    <w:rsid w:val="00C73B44"/>
    <w:rsid w:val="00C74A63"/>
    <w:rsid w:val="00C74A90"/>
    <w:rsid w:val="00C74C63"/>
    <w:rsid w:val="00C753F6"/>
    <w:rsid w:val="00C762D2"/>
    <w:rsid w:val="00C76A58"/>
    <w:rsid w:val="00C77913"/>
    <w:rsid w:val="00C80112"/>
    <w:rsid w:val="00C80560"/>
    <w:rsid w:val="00C80F52"/>
    <w:rsid w:val="00C813A4"/>
    <w:rsid w:val="00C827DF"/>
    <w:rsid w:val="00C82D68"/>
    <w:rsid w:val="00C8357A"/>
    <w:rsid w:val="00C8380F"/>
    <w:rsid w:val="00C83C0B"/>
    <w:rsid w:val="00C83D68"/>
    <w:rsid w:val="00C83E5C"/>
    <w:rsid w:val="00C83F0D"/>
    <w:rsid w:val="00C84DCC"/>
    <w:rsid w:val="00C85B2F"/>
    <w:rsid w:val="00C86C26"/>
    <w:rsid w:val="00C86D70"/>
    <w:rsid w:val="00C871CD"/>
    <w:rsid w:val="00C87A7A"/>
    <w:rsid w:val="00C90A7F"/>
    <w:rsid w:val="00C91CE1"/>
    <w:rsid w:val="00C9234F"/>
    <w:rsid w:val="00C931D0"/>
    <w:rsid w:val="00C940EC"/>
    <w:rsid w:val="00C95B10"/>
    <w:rsid w:val="00C970B2"/>
    <w:rsid w:val="00C97BAF"/>
    <w:rsid w:val="00C97D0F"/>
    <w:rsid w:val="00CA0303"/>
    <w:rsid w:val="00CA12DA"/>
    <w:rsid w:val="00CA1883"/>
    <w:rsid w:val="00CA1F39"/>
    <w:rsid w:val="00CA2DA3"/>
    <w:rsid w:val="00CA3D26"/>
    <w:rsid w:val="00CA41FF"/>
    <w:rsid w:val="00CA4A0E"/>
    <w:rsid w:val="00CA5784"/>
    <w:rsid w:val="00CA595B"/>
    <w:rsid w:val="00CA7035"/>
    <w:rsid w:val="00CA7B8A"/>
    <w:rsid w:val="00CA7CB0"/>
    <w:rsid w:val="00CB093E"/>
    <w:rsid w:val="00CB0BAC"/>
    <w:rsid w:val="00CB1019"/>
    <w:rsid w:val="00CB10E2"/>
    <w:rsid w:val="00CB184A"/>
    <w:rsid w:val="00CB1896"/>
    <w:rsid w:val="00CB1CAC"/>
    <w:rsid w:val="00CB3958"/>
    <w:rsid w:val="00CB3A0D"/>
    <w:rsid w:val="00CB522F"/>
    <w:rsid w:val="00CB5333"/>
    <w:rsid w:val="00CB5709"/>
    <w:rsid w:val="00CB6287"/>
    <w:rsid w:val="00CB66E9"/>
    <w:rsid w:val="00CB6E87"/>
    <w:rsid w:val="00CB6EF5"/>
    <w:rsid w:val="00CB6F63"/>
    <w:rsid w:val="00CB76B3"/>
    <w:rsid w:val="00CB77E4"/>
    <w:rsid w:val="00CB7F82"/>
    <w:rsid w:val="00CC009C"/>
    <w:rsid w:val="00CC0EC7"/>
    <w:rsid w:val="00CC1BB4"/>
    <w:rsid w:val="00CC1D44"/>
    <w:rsid w:val="00CC2831"/>
    <w:rsid w:val="00CC2F58"/>
    <w:rsid w:val="00CC3F0B"/>
    <w:rsid w:val="00CC5BCD"/>
    <w:rsid w:val="00CC5EC4"/>
    <w:rsid w:val="00CC60B3"/>
    <w:rsid w:val="00CC6D8B"/>
    <w:rsid w:val="00CC7880"/>
    <w:rsid w:val="00CC7BCA"/>
    <w:rsid w:val="00CC7C4B"/>
    <w:rsid w:val="00CD041D"/>
    <w:rsid w:val="00CD0CCD"/>
    <w:rsid w:val="00CD2E1E"/>
    <w:rsid w:val="00CD3254"/>
    <w:rsid w:val="00CD387B"/>
    <w:rsid w:val="00CD599C"/>
    <w:rsid w:val="00CD5A7B"/>
    <w:rsid w:val="00CD5B5A"/>
    <w:rsid w:val="00CD654C"/>
    <w:rsid w:val="00CD6D3C"/>
    <w:rsid w:val="00CD6EDF"/>
    <w:rsid w:val="00CD7812"/>
    <w:rsid w:val="00CE127C"/>
    <w:rsid w:val="00CE1297"/>
    <w:rsid w:val="00CE2840"/>
    <w:rsid w:val="00CE2938"/>
    <w:rsid w:val="00CE316E"/>
    <w:rsid w:val="00CE3360"/>
    <w:rsid w:val="00CE372E"/>
    <w:rsid w:val="00CE3BA9"/>
    <w:rsid w:val="00CE3F0B"/>
    <w:rsid w:val="00CE4B41"/>
    <w:rsid w:val="00CE534C"/>
    <w:rsid w:val="00CE6872"/>
    <w:rsid w:val="00CE6A2F"/>
    <w:rsid w:val="00CE7849"/>
    <w:rsid w:val="00CE7FFC"/>
    <w:rsid w:val="00CF051C"/>
    <w:rsid w:val="00CF0740"/>
    <w:rsid w:val="00CF09F6"/>
    <w:rsid w:val="00CF1DEA"/>
    <w:rsid w:val="00CF1E97"/>
    <w:rsid w:val="00CF2926"/>
    <w:rsid w:val="00CF2D64"/>
    <w:rsid w:val="00CF375B"/>
    <w:rsid w:val="00CF3CAC"/>
    <w:rsid w:val="00CF593B"/>
    <w:rsid w:val="00CF7C33"/>
    <w:rsid w:val="00D0084E"/>
    <w:rsid w:val="00D012A4"/>
    <w:rsid w:val="00D01C52"/>
    <w:rsid w:val="00D03084"/>
    <w:rsid w:val="00D032CE"/>
    <w:rsid w:val="00D0348D"/>
    <w:rsid w:val="00D03490"/>
    <w:rsid w:val="00D0406A"/>
    <w:rsid w:val="00D04BB6"/>
    <w:rsid w:val="00D04E84"/>
    <w:rsid w:val="00D04F1D"/>
    <w:rsid w:val="00D05114"/>
    <w:rsid w:val="00D0517D"/>
    <w:rsid w:val="00D05BFD"/>
    <w:rsid w:val="00D05F24"/>
    <w:rsid w:val="00D07124"/>
    <w:rsid w:val="00D072F3"/>
    <w:rsid w:val="00D076DE"/>
    <w:rsid w:val="00D107D0"/>
    <w:rsid w:val="00D1091A"/>
    <w:rsid w:val="00D10997"/>
    <w:rsid w:val="00D1185D"/>
    <w:rsid w:val="00D11868"/>
    <w:rsid w:val="00D1244E"/>
    <w:rsid w:val="00D13A0B"/>
    <w:rsid w:val="00D13E08"/>
    <w:rsid w:val="00D14262"/>
    <w:rsid w:val="00D1449D"/>
    <w:rsid w:val="00D147CC"/>
    <w:rsid w:val="00D155FF"/>
    <w:rsid w:val="00D16877"/>
    <w:rsid w:val="00D16F34"/>
    <w:rsid w:val="00D20102"/>
    <w:rsid w:val="00D21030"/>
    <w:rsid w:val="00D2124F"/>
    <w:rsid w:val="00D21A7B"/>
    <w:rsid w:val="00D22244"/>
    <w:rsid w:val="00D22A29"/>
    <w:rsid w:val="00D22BC4"/>
    <w:rsid w:val="00D23060"/>
    <w:rsid w:val="00D23ABC"/>
    <w:rsid w:val="00D24156"/>
    <w:rsid w:val="00D2444F"/>
    <w:rsid w:val="00D24F94"/>
    <w:rsid w:val="00D2592A"/>
    <w:rsid w:val="00D261DA"/>
    <w:rsid w:val="00D27088"/>
    <w:rsid w:val="00D27214"/>
    <w:rsid w:val="00D303B1"/>
    <w:rsid w:val="00D31163"/>
    <w:rsid w:val="00D316F8"/>
    <w:rsid w:val="00D32331"/>
    <w:rsid w:val="00D327B8"/>
    <w:rsid w:val="00D32A2C"/>
    <w:rsid w:val="00D33764"/>
    <w:rsid w:val="00D33933"/>
    <w:rsid w:val="00D33B6A"/>
    <w:rsid w:val="00D33D52"/>
    <w:rsid w:val="00D34CFE"/>
    <w:rsid w:val="00D35620"/>
    <w:rsid w:val="00D35B89"/>
    <w:rsid w:val="00D35EB1"/>
    <w:rsid w:val="00D3679F"/>
    <w:rsid w:val="00D37073"/>
    <w:rsid w:val="00D378C7"/>
    <w:rsid w:val="00D40B20"/>
    <w:rsid w:val="00D419E0"/>
    <w:rsid w:val="00D41D18"/>
    <w:rsid w:val="00D4292E"/>
    <w:rsid w:val="00D42E90"/>
    <w:rsid w:val="00D430BA"/>
    <w:rsid w:val="00D4311D"/>
    <w:rsid w:val="00D44800"/>
    <w:rsid w:val="00D44993"/>
    <w:rsid w:val="00D455AF"/>
    <w:rsid w:val="00D46F9A"/>
    <w:rsid w:val="00D4720A"/>
    <w:rsid w:val="00D5105B"/>
    <w:rsid w:val="00D51267"/>
    <w:rsid w:val="00D52621"/>
    <w:rsid w:val="00D527AE"/>
    <w:rsid w:val="00D527D7"/>
    <w:rsid w:val="00D52FBC"/>
    <w:rsid w:val="00D5377C"/>
    <w:rsid w:val="00D53F32"/>
    <w:rsid w:val="00D5498D"/>
    <w:rsid w:val="00D55333"/>
    <w:rsid w:val="00D55985"/>
    <w:rsid w:val="00D56DC4"/>
    <w:rsid w:val="00D57067"/>
    <w:rsid w:val="00D60A16"/>
    <w:rsid w:val="00D61986"/>
    <w:rsid w:val="00D61B76"/>
    <w:rsid w:val="00D621EE"/>
    <w:rsid w:val="00D62E62"/>
    <w:rsid w:val="00D6319B"/>
    <w:rsid w:val="00D63D7F"/>
    <w:rsid w:val="00D64DAC"/>
    <w:rsid w:val="00D657AB"/>
    <w:rsid w:val="00D657FE"/>
    <w:rsid w:val="00D66FF4"/>
    <w:rsid w:val="00D67893"/>
    <w:rsid w:val="00D67A75"/>
    <w:rsid w:val="00D67D3E"/>
    <w:rsid w:val="00D67E12"/>
    <w:rsid w:val="00D7192F"/>
    <w:rsid w:val="00D71B30"/>
    <w:rsid w:val="00D71E84"/>
    <w:rsid w:val="00D72090"/>
    <w:rsid w:val="00D72092"/>
    <w:rsid w:val="00D72756"/>
    <w:rsid w:val="00D7478D"/>
    <w:rsid w:val="00D74C44"/>
    <w:rsid w:val="00D759DA"/>
    <w:rsid w:val="00D762F2"/>
    <w:rsid w:val="00D76480"/>
    <w:rsid w:val="00D768D6"/>
    <w:rsid w:val="00D771F9"/>
    <w:rsid w:val="00D80751"/>
    <w:rsid w:val="00D80A53"/>
    <w:rsid w:val="00D80F60"/>
    <w:rsid w:val="00D81B2F"/>
    <w:rsid w:val="00D823E6"/>
    <w:rsid w:val="00D825E1"/>
    <w:rsid w:val="00D82D1C"/>
    <w:rsid w:val="00D838F7"/>
    <w:rsid w:val="00D83A2F"/>
    <w:rsid w:val="00D83CDC"/>
    <w:rsid w:val="00D83CF8"/>
    <w:rsid w:val="00D84405"/>
    <w:rsid w:val="00D84683"/>
    <w:rsid w:val="00D858B3"/>
    <w:rsid w:val="00D85E18"/>
    <w:rsid w:val="00D8606A"/>
    <w:rsid w:val="00D86377"/>
    <w:rsid w:val="00D8700B"/>
    <w:rsid w:val="00D87D81"/>
    <w:rsid w:val="00D90146"/>
    <w:rsid w:val="00D90516"/>
    <w:rsid w:val="00D90FED"/>
    <w:rsid w:val="00D9118E"/>
    <w:rsid w:val="00D91D2C"/>
    <w:rsid w:val="00D9204E"/>
    <w:rsid w:val="00D92FF9"/>
    <w:rsid w:val="00D93326"/>
    <w:rsid w:val="00D94652"/>
    <w:rsid w:val="00D94F3C"/>
    <w:rsid w:val="00D9594F"/>
    <w:rsid w:val="00D96516"/>
    <w:rsid w:val="00D96641"/>
    <w:rsid w:val="00D96858"/>
    <w:rsid w:val="00DA0B81"/>
    <w:rsid w:val="00DA10B5"/>
    <w:rsid w:val="00DA141A"/>
    <w:rsid w:val="00DA1988"/>
    <w:rsid w:val="00DA2473"/>
    <w:rsid w:val="00DA549E"/>
    <w:rsid w:val="00DA5D1D"/>
    <w:rsid w:val="00DA67EC"/>
    <w:rsid w:val="00DA736E"/>
    <w:rsid w:val="00DA7FB4"/>
    <w:rsid w:val="00DB0BDF"/>
    <w:rsid w:val="00DB0C47"/>
    <w:rsid w:val="00DB19F9"/>
    <w:rsid w:val="00DB21A9"/>
    <w:rsid w:val="00DB2313"/>
    <w:rsid w:val="00DB2762"/>
    <w:rsid w:val="00DB27A7"/>
    <w:rsid w:val="00DB2E41"/>
    <w:rsid w:val="00DB341A"/>
    <w:rsid w:val="00DB3F08"/>
    <w:rsid w:val="00DB4CBA"/>
    <w:rsid w:val="00DB4F53"/>
    <w:rsid w:val="00DB5A0F"/>
    <w:rsid w:val="00DB5B05"/>
    <w:rsid w:val="00DB6D5E"/>
    <w:rsid w:val="00DB795E"/>
    <w:rsid w:val="00DB7B72"/>
    <w:rsid w:val="00DC0980"/>
    <w:rsid w:val="00DC169A"/>
    <w:rsid w:val="00DC1EE2"/>
    <w:rsid w:val="00DC1F4C"/>
    <w:rsid w:val="00DC2100"/>
    <w:rsid w:val="00DC252E"/>
    <w:rsid w:val="00DC2BBB"/>
    <w:rsid w:val="00DC3677"/>
    <w:rsid w:val="00DC44A3"/>
    <w:rsid w:val="00DC44BB"/>
    <w:rsid w:val="00DC50A6"/>
    <w:rsid w:val="00DC5253"/>
    <w:rsid w:val="00DC5A7B"/>
    <w:rsid w:val="00DC6E43"/>
    <w:rsid w:val="00DC70EF"/>
    <w:rsid w:val="00DC755B"/>
    <w:rsid w:val="00DC7EA0"/>
    <w:rsid w:val="00DD089F"/>
    <w:rsid w:val="00DD103C"/>
    <w:rsid w:val="00DD11DE"/>
    <w:rsid w:val="00DD1FED"/>
    <w:rsid w:val="00DD2178"/>
    <w:rsid w:val="00DD2B86"/>
    <w:rsid w:val="00DD31DC"/>
    <w:rsid w:val="00DD41A2"/>
    <w:rsid w:val="00DD779F"/>
    <w:rsid w:val="00DD7B8C"/>
    <w:rsid w:val="00DE0AAB"/>
    <w:rsid w:val="00DE0B6D"/>
    <w:rsid w:val="00DE10C0"/>
    <w:rsid w:val="00DE2AA8"/>
    <w:rsid w:val="00DE2BC7"/>
    <w:rsid w:val="00DE42E8"/>
    <w:rsid w:val="00DE4633"/>
    <w:rsid w:val="00DE4AB9"/>
    <w:rsid w:val="00DE54AB"/>
    <w:rsid w:val="00DE60D5"/>
    <w:rsid w:val="00DE6755"/>
    <w:rsid w:val="00DE769F"/>
    <w:rsid w:val="00DE7A88"/>
    <w:rsid w:val="00DF15DC"/>
    <w:rsid w:val="00DF16C6"/>
    <w:rsid w:val="00DF1A63"/>
    <w:rsid w:val="00DF1AD6"/>
    <w:rsid w:val="00DF1F74"/>
    <w:rsid w:val="00DF2597"/>
    <w:rsid w:val="00DF27EE"/>
    <w:rsid w:val="00DF2C4E"/>
    <w:rsid w:val="00DF3C02"/>
    <w:rsid w:val="00DF40FA"/>
    <w:rsid w:val="00DF4372"/>
    <w:rsid w:val="00DF48E7"/>
    <w:rsid w:val="00DF4E60"/>
    <w:rsid w:val="00DF57DC"/>
    <w:rsid w:val="00DF5C12"/>
    <w:rsid w:val="00DF5E12"/>
    <w:rsid w:val="00DF62D2"/>
    <w:rsid w:val="00DF6DB9"/>
    <w:rsid w:val="00DF7027"/>
    <w:rsid w:val="00E00CBB"/>
    <w:rsid w:val="00E00F5B"/>
    <w:rsid w:val="00E0158C"/>
    <w:rsid w:val="00E015A3"/>
    <w:rsid w:val="00E01805"/>
    <w:rsid w:val="00E01A51"/>
    <w:rsid w:val="00E01C80"/>
    <w:rsid w:val="00E021A9"/>
    <w:rsid w:val="00E02B2E"/>
    <w:rsid w:val="00E0341E"/>
    <w:rsid w:val="00E04C30"/>
    <w:rsid w:val="00E05059"/>
    <w:rsid w:val="00E05112"/>
    <w:rsid w:val="00E053A1"/>
    <w:rsid w:val="00E0675A"/>
    <w:rsid w:val="00E072DD"/>
    <w:rsid w:val="00E074EC"/>
    <w:rsid w:val="00E077B3"/>
    <w:rsid w:val="00E12604"/>
    <w:rsid w:val="00E12EBE"/>
    <w:rsid w:val="00E14B5B"/>
    <w:rsid w:val="00E151BA"/>
    <w:rsid w:val="00E15524"/>
    <w:rsid w:val="00E155A0"/>
    <w:rsid w:val="00E15C64"/>
    <w:rsid w:val="00E16117"/>
    <w:rsid w:val="00E168E8"/>
    <w:rsid w:val="00E17E8A"/>
    <w:rsid w:val="00E17F80"/>
    <w:rsid w:val="00E203AB"/>
    <w:rsid w:val="00E20BC4"/>
    <w:rsid w:val="00E21830"/>
    <w:rsid w:val="00E22A78"/>
    <w:rsid w:val="00E23D88"/>
    <w:rsid w:val="00E249D0"/>
    <w:rsid w:val="00E268BD"/>
    <w:rsid w:val="00E26DEE"/>
    <w:rsid w:val="00E272C6"/>
    <w:rsid w:val="00E2759B"/>
    <w:rsid w:val="00E30844"/>
    <w:rsid w:val="00E315BE"/>
    <w:rsid w:val="00E32A77"/>
    <w:rsid w:val="00E32C17"/>
    <w:rsid w:val="00E330F4"/>
    <w:rsid w:val="00E33D2E"/>
    <w:rsid w:val="00E34328"/>
    <w:rsid w:val="00E343A2"/>
    <w:rsid w:val="00E34754"/>
    <w:rsid w:val="00E34FD3"/>
    <w:rsid w:val="00E35A90"/>
    <w:rsid w:val="00E35B9C"/>
    <w:rsid w:val="00E363E4"/>
    <w:rsid w:val="00E36C4F"/>
    <w:rsid w:val="00E37528"/>
    <w:rsid w:val="00E375BC"/>
    <w:rsid w:val="00E37A65"/>
    <w:rsid w:val="00E37A84"/>
    <w:rsid w:val="00E40C9A"/>
    <w:rsid w:val="00E41BFB"/>
    <w:rsid w:val="00E4266A"/>
    <w:rsid w:val="00E42F77"/>
    <w:rsid w:val="00E448EF"/>
    <w:rsid w:val="00E471B1"/>
    <w:rsid w:val="00E4729B"/>
    <w:rsid w:val="00E475FD"/>
    <w:rsid w:val="00E4789D"/>
    <w:rsid w:val="00E5052A"/>
    <w:rsid w:val="00E506FA"/>
    <w:rsid w:val="00E50C0D"/>
    <w:rsid w:val="00E519EB"/>
    <w:rsid w:val="00E539C2"/>
    <w:rsid w:val="00E53B5D"/>
    <w:rsid w:val="00E541B8"/>
    <w:rsid w:val="00E55CD7"/>
    <w:rsid w:val="00E56120"/>
    <w:rsid w:val="00E5737E"/>
    <w:rsid w:val="00E57AF2"/>
    <w:rsid w:val="00E60C37"/>
    <w:rsid w:val="00E61685"/>
    <w:rsid w:val="00E616CF"/>
    <w:rsid w:val="00E635AC"/>
    <w:rsid w:val="00E63836"/>
    <w:rsid w:val="00E645D2"/>
    <w:rsid w:val="00E64878"/>
    <w:rsid w:val="00E65659"/>
    <w:rsid w:val="00E66877"/>
    <w:rsid w:val="00E66947"/>
    <w:rsid w:val="00E673C7"/>
    <w:rsid w:val="00E67575"/>
    <w:rsid w:val="00E71FA7"/>
    <w:rsid w:val="00E72320"/>
    <w:rsid w:val="00E7459D"/>
    <w:rsid w:val="00E74AD9"/>
    <w:rsid w:val="00E76329"/>
    <w:rsid w:val="00E76501"/>
    <w:rsid w:val="00E76BA7"/>
    <w:rsid w:val="00E76DD8"/>
    <w:rsid w:val="00E805B0"/>
    <w:rsid w:val="00E8099A"/>
    <w:rsid w:val="00E82DD0"/>
    <w:rsid w:val="00E832E8"/>
    <w:rsid w:val="00E83FE3"/>
    <w:rsid w:val="00E842A3"/>
    <w:rsid w:val="00E84876"/>
    <w:rsid w:val="00E84B30"/>
    <w:rsid w:val="00E84D4B"/>
    <w:rsid w:val="00E85085"/>
    <w:rsid w:val="00E85A3C"/>
    <w:rsid w:val="00E86B6A"/>
    <w:rsid w:val="00E872B5"/>
    <w:rsid w:val="00E8732B"/>
    <w:rsid w:val="00E87FB5"/>
    <w:rsid w:val="00E9013A"/>
    <w:rsid w:val="00E90747"/>
    <w:rsid w:val="00E90AD9"/>
    <w:rsid w:val="00E91398"/>
    <w:rsid w:val="00E9327F"/>
    <w:rsid w:val="00E941AC"/>
    <w:rsid w:val="00E94464"/>
    <w:rsid w:val="00E955E0"/>
    <w:rsid w:val="00E95667"/>
    <w:rsid w:val="00E95D2A"/>
    <w:rsid w:val="00EA0562"/>
    <w:rsid w:val="00EA09AE"/>
    <w:rsid w:val="00EA09D4"/>
    <w:rsid w:val="00EA0B57"/>
    <w:rsid w:val="00EA0FEB"/>
    <w:rsid w:val="00EA1898"/>
    <w:rsid w:val="00EA1F04"/>
    <w:rsid w:val="00EA2148"/>
    <w:rsid w:val="00EA2346"/>
    <w:rsid w:val="00EA251F"/>
    <w:rsid w:val="00EA3AA2"/>
    <w:rsid w:val="00EA40F5"/>
    <w:rsid w:val="00EA452A"/>
    <w:rsid w:val="00EA5BA9"/>
    <w:rsid w:val="00EA5ED5"/>
    <w:rsid w:val="00EA6768"/>
    <w:rsid w:val="00EA67F1"/>
    <w:rsid w:val="00EA77C5"/>
    <w:rsid w:val="00EA7CCA"/>
    <w:rsid w:val="00EA7E5D"/>
    <w:rsid w:val="00EB054F"/>
    <w:rsid w:val="00EB11FD"/>
    <w:rsid w:val="00EB264C"/>
    <w:rsid w:val="00EB4703"/>
    <w:rsid w:val="00EB4C8D"/>
    <w:rsid w:val="00EB51D2"/>
    <w:rsid w:val="00EB5ED4"/>
    <w:rsid w:val="00EB651A"/>
    <w:rsid w:val="00EB6667"/>
    <w:rsid w:val="00EB691A"/>
    <w:rsid w:val="00EB7C8A"/>
    <w:rsid w:val="00EC013B"/>
    <w:rsid w:val="00EC1004"/>
    <w:rsid w:val="00EC11FD"/>
    <w:rsid w:val="00EC17CD"/>
    <w:rsid w:val="00EC2BCA"/>
    <w:rsid w:val="00EC3425"/>
    <w:rsid w:val="00EC348C"/>
    <w:rsid w:val="00EC415C"/>
    <w:rsid w:val="00EC5404"/>
    <w:rsid w:val="00EC5575"/>
    <w:rsid w:val="00EC6238"/>
    <w:rsid w:val="00EC7397"/>
    <w:rsid w:val="00EC74B6"/>
    <w:rsid w:val="00ED024E"/>
    <w:rsid w:val="00ED114B"/>
    <w:rsid w:val="00ED1238"/>
    <w:rsid w:val="00ED236D"/>
    <w:rsid w:val="00ED2A01"/>
    <w:rsid w:val="00ED3BFB"/>
    <w:rsid w:val="00ED4E30"/>
    <w:rsid w:val="00ED59A0"/>
    <w:rsid w:val="00ED6916"/>
    <w:rsid w:val="00ED6CF8"/>
    <w:rsid w:val="00EE05EB"/>
    <w:rsid w:val="00EE08CB"/>
    <w:rsid w:val="00EE09AD"/>
    <w:rsid w:val="00EE0BAF"/>
    <w:rsid w:val="00EE1117"/>
    <w:rsid w:val="00EE1EFD"/>
    <w:rsid w:val="00EE23E4"/>
    <w:rsid w:val="00EE3086"/>
    <w:rsid w:val="00EE345E"/>
    <w:rsid w:val="00EE3B43"/>
    <w:rsid w:val="00EE50E0"/>
    <w:rsid w:val="00EE581C"/>
    <w:rsid w:val="00EE6B96"/>
    <w:rsid w:val="00EE744C"/>
    <w:rsid w:val="00EF0257"/>
    <w:rsid w:val="00EF1066"/>
    <w:rsid w:val="00EF1848"/>
    <w:rsid w:val="00EF1F61"/>
    <w:rsid w:val="00EF2526"/>
    <w:rsid w:val="00EF2597"/>
    <w:rsid w:val="00EF2749"/>
    <w:rsid w:val="00EF2856"/>
    <w:rsid w:val="00EF2DC1"/>
    <w:rsid w:val="00EF2FC4"/>
    <w:rsid w:val="00EF3227"/>
    <w:rsid w:val="00EF3782"/>
    <w:rsid w:val="00EF411F"/>
    <w:rsid w:val="00EF4BF9"/>
    <w:rsid w:val="00EF4DAE"/>
    <w:rsid w:val="00EF578E"/>
    <w:rsid w:val="00EF5ED6"/>
    <w:rsid w:val="00EF6CDB"/>
    <w:rsid w:val="00EF73BF"/>
    <w:rsid w:val="00EF765C"/>
    <w:rsid w:val="00EF77C5"/>
    <w:rsid w:val="00EF7B22"/>
    <w:rsid w:val="00EF7E53"/>
    <w:rsid w:val="00F009A7"/>
    <w:rsid w:val="00F00F6C"/>
    <w:rsid w:val="00F0174A"/>
    <w:rsid w:val="00F01B5B"/>
    <w:rsid w:val="00F02996"/>
    <w:rsid w:val="00F029BD"/>
    <w:rsid w:val="00F02D14"/>
    <w:rsid w:val="00F02EA7"/>
    <w:rsid w:val="00F0302E"/>
    <w:rsid w:val="00F03C27"/>
    <w:rsid w:val="00F041BB"/>
    <w:rsid w:val="00F045B5"/>
    <w:rsid w:val="00F047A2"/>
    <w:rsid w:val="00F04C44"/>
    <w:rsid w:val="00F04E09"/>
    <w:rsid w:val="00F0623E"/>
    <w:rsid w:val="00F1136A"/>
    <w:rsid w:val="00F11389"/>
    <w:rsid w:val="00F11DDD"/>
    <w:rsid w:val="00F12284"/>
    <w:rsid w:val="00F12D94"/>
    <w:rsid w:val="00F1366A"/>
    <w:rsid w:val="00F13CFE"/>
    <w:rsid w:val="00F143F2"/>
    <w:rsid w:val="00F1451C"/>
    <w:rsid w:val="00F151FB"/>
    <w:rsid w:val="00F1552D"/>
    <w:rsid w:val="00F155BA"/>
    <w:rsid w:val="00F15FD9"/>
    <w:rsid w:val="00F1614E"/>
    <w:rsid w:val="00F16ADE"/>
    <w:rsid w:val="00F16D1F"/>
    <w:rsid w:val="00F17252"/>
    <w:rsid w:val="00F17F1B"/>
    <w:rsid w:val="00F17FF6"/>
    <w:rsid w:val="00F21C6E"/>
    <w:rsid w:val="00F21EE7"/>
    <w:rsid w:val="00F2261A"/>
    <w:rsid w:val="00F239B7"/>
    <w:rsid w:val="00F23FD4"/>
    <w:rsid w:val="00F248D7"/>
    <w:rsid w:val="00F24922"/>
    <w:rsid w:val="00F24B95"/>
    <w:rsid w:val="00F25D27"/>
    <w:rsid w:val="00F26CFF"/>
    <w:rsid w:val="00F2767B"/>
    <w:rsid w:val="00F27713"/>
    <w:rsid w:val="00F32537"/>
    <w:rsid w:val="00F32E76"/>
    <w:rsid w:val="00F343E5"/>
    <w:rsid w:val="00F3453C"/>
    <w:rsid w:val="00F34EE3"/>
    <w:rsid w:val="00F35361"/>
    <w:rsid w:val="00F36157"/>
    <w:rsid w:val="00F36AF7"/>
    <w:rsid w:val="00F376FA"/>
    <w:rsid w:val="00F37A0E"/>
    <w:rsid w:val="00F402F8"/>
    <w:rsid w:val="00F40A67"/>
    <w:rsid w:val="00F40EEA"/>
    <w:rsid w:val="00F40EF3"/>
    <w:rsid w:val="00F41302"/>
    <w:rsid w:val="00F42392"/>
    <w:rsid w:val="00F42E1D"/>
    <w:rsid w:val="00F43767"/>
    <w:rsid w:val="00F43C8E"/>
    <w:rsid w:val="00F43E6E"/>
    <w:rsid w:val="00F4445E"/>
    <w:rsid w:val="00F45CE5"/>
    <w:rsid w:val="00F46600"/>
    <w:rsid w:val="00F467A2"/>
    <w:rsid w:val="00F46CF6"/>
    <w:rsid w:val="00F46FBD"/>
    <w:rsid w:val="00F47B87"/>
    <w:rsid w:val="00F47DF7"/>
    <w:rsid w:val="00F51E2A"/>
    <w:rsid w:val="00F52348"/>
    <w:rsid w:val="00F53B38"/>
    <w:rsid w:val="00F5423A"/>
    <w:rsid w:val="00F5428A"/>
    <w:rsid w:val="00F56CE0"/>
    <w:rsid w:val="00F56D86"/>
    <w:rsid w:val="00F57107"/>
    <w:rsid w:val="00F578D8"/>
    <w:rsid w:val="00F57A8B"/>
    <w:rsid w:val="00F601FB"/>
    <w:rsid w:val="00F60976"/>
    <w:rsid w:val="00F60B23"/>
    <w:rsid w:val="00F61084"/>
    <w:rsid w:val="00F61299"/>
    <w:rsid w:val="00F61CED"/>
    <w:rsid w:val="00F645C9"/>
    <w:rsid w:val="00F64B4B"/>
    <w:rsid w:val="00F64F7F"/>
    <w:rsid w:val="00F654AF"/>
    <w:rsid w:val="00F65D06"/>
    <w:rsid w:val="00F6681C"/>
    <w:rsid w:val="00F673EA"/>
    <w:rsid w:val="00F67CE7"/>
    <w:rsid w:val="00F70192"/>
    <w:rsid w:val="00F72B3B"/>
    <w:rsid w:val="00F75158"/>
    <w:rsid w:val="00F76857"/>
    <w:rsid w:val="00F76DD6"/>
    <w:rsid w:val="00F80190"/>
    <w:rsid w:val="00F81861"/>
    <w:rsid w:val="00F81F6A"/>
    <w:rsid w:val="00F82A7E"/>
    <w:rsid w:val="00F82E74"/>
    <w:rsid w:val="00F8366F"/>
    <w:rsid w:val="00F840FA"/>
    <w:rsid w:val="00F84512"/>
    <w:rsid w:val="00F856D6"/>
    <w:rsid w:val="00F8584D"/>
    <w:rsid w:val="00F85E33"/>
    <w:rsid w:val="00F86439"/>
    <w:rsid w:val="00F865C1"/>
    <w:rsid w:val="00F86842"/>
    <w:rsid w:val="00F86968"/>
    <w:rsid w:val="00F86BED"/>
    <w:rsid w:val="00F87087"/>
    <w:rsid w:val="00F870E3"/>
    <w:rsid w:val="00F875FE"/>
    <w:rsid w:val="00F9105E"/>
    <w:rsid w:val="00F91195"/>
    <w:rsid w:val="00F91DF3"/>
    <w:rsid w:val="00F92170"/>
    <w:rsid w:val="00F92416"/>
    <w:rsid w:val="00F948BB"/>
    <w:rsid w:val="00F9545C"/>
    <w:rsid w:val="00F9612F"/>
    <w:rsid w:val="00F96264"/>
    <w:rsid w:val="00F968F8"/>
    <w:rsid w:val="00F96C29"/>
    <w:rsid w:val="00F972D2"/>
    <w:rsid w:val="00F97409"/>
    <w:rsid w:val="00F97887"/>
    <w:rsid w:val="00FA01BB"/>
    <w:rsid w:val="00FA1B09"/>
    <w:rsid w:val="00FA3EC2"/>
    <w:rsid w:val="00FA4374"/>
    <w:rsid w:val="00FA4423"/>
    <w:rsid w:val="00FA4C27"/>
    <w:rsid w:val="00FA5ACA"/>
    <w:rsid w:val="00FA639C"/>
    <w:rsid w:val="00FA6426"/>
    <w:rsid w:val="00FA672E"/>
    <w:rsid w:val="00FA6CFF"/>
    <w:rsid w:val="00FA6D70"/>
    <w:rsid w:val="00FA70B5"/>
    <w:rsid w:val="00FA7989"/>
    <w:rsid w:val="00FB0078"/>
    <w:rsid w:val="00FB0F89"/>
    <w:rsid w:val="00FB10D5"/>
    <w:rsid w:val="00FB2747"/>
    <w:rsid w:val="00FB3488"/>
    <w:rsid w:val="00FB405F"/>
    <w:rsid w:val="00FB4398"/>
    <w:rsid w:val="00FB47FD"/>
    <w:rsid w:val="00FB4E69"/>
    <w:rsid w:val="00FB5194"/>
    <w:rsid w:val="00FB61A2"/>
    <w:rsid w:val="00FB6293"/>
    <w:rsid w:val="00FB73D9"/>
    <w:rsid w:val="00FB7905"/>
    <w:rsid w:val="00FB792F"/>
    <w:rsid w:val="00FB79C7"/>
    <w:rsid w:val="00FB7AC2"/>
    <w:rsid w:val="00FC0032"/>
    <w:rsid w:val="00FC0419"/>
    <w:rsid w:val="00FC042E"/>
    <w:rsid w:val="00FC0582"/>
    <w:rsid w:val="00FC0A66"/>
    <w:rsid w:val="00FC1356"/>
    <w:rsid w:val="00FC196C"/>
    <w:rsid w:val="00FC31FF"/>
    <w:rsid w:val="00FC3408"/>
    <w:rsid w:val="00FC37F5"/>
    <w:rsid w:val="00FC3934"/>
    <w:rsid w:val="00FC4F9D"/>
    <w:rsid w:val="00FC564C"/>
    <w:rsid w:val="00FC5707"/>
    <w:rsid w:val="00FC5B71"/>
    <w:rsid w:val="00FC5D2E"/>
    <w:rsid w:val="00FC6022"/>
    <w:rsid w:val="00FC6D1E"/>
    <w:rsid w:val="00FC75EE"/>
    <w:rsid w:val="00FC792F"/>
    <w:rsid w:val="00FD0340"/>
    <w:rsid w:val="00FD0346"/>
    <w:rsid w:val="00FD0A69"/>
    <w:rsid w:val="00FD11D0"/>
    <w:rsid w:val="00FD14F4"/>
    <w:rsid w:val="00FD1513"/>
    <w:rsid w:val="00FD1A31"/>
    <w:rsid w:val="00FD1C1D"/>
    <w:rsid w:val="00FD1FBD"/>
    <w:rsid w:val="00FD38C1"/>
    <w:rsid w:val="00FD39D1"/>
    <w:rsid w:val="00FD43D8"/>
    <w:rsid w:val="00FD4E5A"/>
    <w:rsid w:val="00FD5892"/>
    <w:rsid w:val="00FD629A"/>
    <w:rsid w:val="00FD65C8"/>
    <w:rsid w:val="00FD6A06"/>
    <w:rsid w:val="00FD71D8"/>
    <w:rsid w:val="00FD79B7"/>
    <w:rsid w:val="00FE093C"/>
    <w:rsid w:val="00FE0C87"/>
    <w:rsid w:val="00FE0E55"/>
    <w:rsid w:val="00FE1088"/>
    <w:rsid w:val="00FE1351"/>
    <w:rsid w:val="00FE1669"/>
    <w:rsid w:val="00FE2707"/>
    <w:rsid w:val="00FE3444"/>
    <w:rsid w:val="00FE3835"/>
    <w:rsid w:val="00FE39A2"/>
    <w:rsid w:val="00FE3F0F"/>
    <w:rsid w:val="00FE4971"/>
    <w:rsid w:val="00FE5C12"/>
    <w:rsid w:val="00FE5E36"/>
    <w:rsid w:val="00FE6D39"/>
    <w:rsid w:val="00FE73E9"/>
    <w:rsid w:val="00FE7738"/>
    <w:rsid w:val="00FE7AFD"/>
    <w:rsid w:val="00FF0574"/>
    <w:rsid w:val="00FF11AB"/>
    <w:rsid w:val="00FF1E74"/>
    <w:rsid w:val="00FF3A06"/>
    <w:rsid w:val="00FF4141"/>
    <w:rsid w:val="00FF4B8E"/>
    <w:rsid w:val="00FF4CB7"/>
    <w:rsid w:val="00FF4ECE"/>
    <w:rsid w:val="00FF553E"/>
    <w:rsid w:val="00FF5B0F"/>
    <w:rsid w:val="00FF6A50"/>
    <w:rsid w:val="00FF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73A3"/>
  <w15:chartTrackingRefBased/>
  <w15:docId w15:val="{CB4E318F-A8C4-4E09-98FE-6CA8A2E0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D9"/>
    <w:pPr>
      <w:spacing w:before="60" w:after="60" w:line="276" w:lineRule="auto"/>
      <w:jc w:val="both"/>
    </w:pPr>
    <w:rPr>
      <w:rFonts w:ascii="Arial" w:hAnsi="Arial" w:cs="Arial"/>
      <w:sz w:val="24"/>
      <w:szCs w:val="24"/>
    </w:rPr>
  </w:style>
  <w:style w:type="paragraph" w:styleId="Ttulo1">
    <w:name w:val="heading 1"/>
    <w:basedOn w:val="Normal"/>
    <w:next w:val="Normal"/>
    <w:link w:val="Ttulo1Car"/>
    <w:uiPriority w:val="1"/>
    <w:qFormat/>
    <w:rsid w:val="00F15FD9"/>
    <w:pPr>
      <w:spacing w:before="0" w:after="0" w:line="240" w:lineRule="auto"/>
      <w:ind w:left="4536"/>
      <w:outlineLvl w:val="0"/>
    </w:pPr>
    <w:rPr>
      <w:b/>
      <w:sz w:val="26"/>
      <w:szCs w:val="26"/>
    </w:rPr>
  </w:style>
  <w:style w:type="paragraph" w:styleId="Ttulo2">
    <w:name w:val="heading 2"/>
    <w:basedOn w:val="Normal"/>
    <w:next w:val="Normal"/>
    <w:link w:val="Ttulo2Car"/>
    <w:uiPriority w:val="1"/>
    <w:unhideWhenUsed/>
    <w:qFormat/>
    <w:rsid w:val="00F15FD9"/>
    <w:pPr>
      <w:spacing w:before="360" w:after="360"/>
      <w:jc w:val="center"/>
      <w:outlineLvl w:val="1"/>
    </w:pPr>
    <w:rPr>
      <w:rFonts w:ascii="Arial Negrita" w:hAnsi="Arial Negrita"/>
      <w:b/>
      <w:spacing w:val="60"/>
      <w:sz w:val="26"/>
      <w:szCs w:val="26"/>
    </w:rPr>
  </w:style>
  <w:style w:type="paragraph" w:styleId="Ttulo3">
    <w:name w:val="heading 3"/>
    <w:basedOn w:val="Prrafodelista"/>
    <w:next w:val="Normal"/>
    <w:link w:val="Ttulo3Car"/>
    <w:uiPriority w:val="1"/>
    <w:unhideWhenUsed/>
    <w:qFormat/>
    <w:rsid w:val="00F15FD9"/>
    <w:pPr>
      <w:numPr>
        <w:numId w:val="1"/>
      </w:numPr>
      <w:spacing w:before="360" w:after="360" w:line="360" w:lineRule="auto"/>
      <w:jc w:val="center"/>
      <w:outlineLvl w:val="2"/>
    </w:pPr>
    <w:rPr>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15FD9"/>
    <w:rPr>
      <w:rFonts w:ascii="Arial" w:hAnsi="Arial" w:cs="Arial"/>
      <w:b/>
      <w:sz w:val="26"/>
      <w:szCs w:val="26"/>
    </w:rPr>
  </w:style>
  <w:style w:type="character" w:customStyle="1" w:styleId="Ttulo2Car">
    <w:name w:val="Título 2 Car"/>
    <w:basedOn w:val="Fuentedeprrafopredeter"/>
    <w:link w:val="Ttulo2"/>
    <w:uiPriority w:val="1"/>
    <w:rsid w:val="00F15FD9"/>
    <w:rPr>
      <w:rFonts w:ascii="Arial Negrita" w:hAnsi="Arial Negrita" w:cs="Arial"/>
      <w:b/>
      <w:spacing w:val="60"/>
      <w:sz w:val="26"/>
      <w:szCs w:val="26"/>
    </w:rPr>
  </w:style>
  <w:style w:type="character" w:customStyle="1" w:styleId="Ttulo3Car">
    <w:name w:val="Título 3 Car"/>
    <w:basedOn w:val="Fuentedeprrafopredeter"/>
    <w:link w:val="Ttulo3"/>
    <w:uiPriority w:val="1"/>
    <w:rsid w:val="00F15FD9"/>
    <w:rPr>
      <w:rFonts w:ascii="Arial" w:hAnsi="Arial" w:cs="Arial"/>
      <w:b/>
      <w:sz w:val="26"/>
      <w:szCs w:val="26"/>
    </w:rPr>
  </w:style>
  <w:style w:type="paragraph" w:styleId="Sinespaciado">
    <w:name w:val="No Spacing"/>
    <w:basedOn w:val="Normal"/>
    <w:link w:val="SinespaciadoCar"/>
    <w:uiPriority w:val="1"/>
    <w:qFormat/>
    <w:rsid w:val="00F15FD9"/>
    <w:pPr>
      <w:spacing w:before="0" w:after="0"/>
    </w:pPr>
    <w:rPr>
      <w:sz w:val="16"/>
      <w:szCs w:val="16"/>
    </w:rPr>
  </w:style>
  <w:style w:type="paragraph" w:customStyle="1" w:styleId="Prrafo">
    <w:name w:val="Párrafo"/>
    <w:basedOn w:val="Normal"/>
    <w:qFormat/>
    <w:rsid w:val="00F15FD9"/>
    <w:pPr>
      <w:spacing w:before="240" w:after="240" w:line="360" w:lineRule="auto"/>
    </w:pPr>
    <w:rPr>
      <w:sz w:val="26"/>
      <w:szCs w:val="26"/>
    </w:rPr>
  </w:style>
  <w:style w:type="paragraph" w:styleId="Piedepgina">
    <w:name w:val="footer"/>
    <w:basedOn w:val="Normal"/>
    <w:link w:val="PiedepginaCar"/>
    <w:uiPriority w:val="99"/>
    <w:unhideWhenUsed/>
    <w:rsid w:val="00F15FD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15FD9"/>
    <w:rPr>
      <w:rFonts w:ascii="Arial" w:hAnsi="Arial" w:cs="Arial"/>
      <w:sz w:val="24"/>
      <w:szCs w:val="24"/>
    </w:rPr>
  </w:style>
  <w:style w:type="table" w:styleId="Tablaconcuadrcula">
    <w:name w:val="Table Grid"/>
    <w:basedOn w:val="Tablanormal"/>
    <w:uiPriority w:val="39"/>
    <w:rsid w:val="00F15F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5FD9"/>
    <w:pPr>
      <w:ind w:left="720"/>
      <w:contextualSpacing/>
    </w:pPr>
  </w:style>
  <w:style w:type="paragraph" w:styleId="Encabezado">
    <w:name w:val="header"/>
    <w:basedOn w:val="Normal"/>
    <w:link w:val="EncabezadoCar"/>
    <w:uiPriority w:val="99"/>
    <w:unhideWhenUsed/>
    <w:rsid w:val="00F15FD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15FD9"/>
    <w:rPr>
      <w:rFonts w:ascii="Arial" w:hAnsi="Arial" w:cs="Arial"/>
      <w:sz w:val="24"/>
      <w:szCs w:val="24"/>
    </w:rPr>
  </w:style>
  <w:style w:type="character" w:styleId="Textodelmarcadordeposicin">
    <w:name w:val="Placeholder Text"/>
    <w:basedOn w:val="Fuentedeprrafopredeter"/>
    <w:uiPriority w:val="99"/>
    <w:semiHidden/>
    <w:rsid w:val="00FB47FD"/>
    <w:rPr>
      <w:color w:val="808080"/>
    </w:rPr>
  </w:style>
  <w:style w:type="paragraph" w:styleId="Textoindependiente">
    <w:name w:val="Body Text"/>
    <w:basedOn w:val="Normal"/>
    <w:link w:val="TextoindependienteCar"/>
    <w:uiPriority w:val="1"/>
    <w:qFormat/>
    <w:rsid w:val="00931FB8"/>
    <w:pPr>
      <w:widowControl w:val="0"/>
      <w:spacing w:before="0" w:after="0" w:line="240" w:lineRule="auto"/>
      <w:ind w:left="540" w:hanging="427"/>
      <w:jc w:val="left"/>
    </w:pPr>
    <w:rPr>
      <w:rFonts w:eastAsia="Arial" w:cstheme="minorBidi"/>
      <w:sz w:val="26"/>
      <w:szCs w:val="26"/>
      <w:lang w:val="en-US"/>
    </w:rPr>
  </w:style>
  <w:style w:type="character" w:customStyle="1" w:styleId="TextoindependienteCar">
    <w:name w:val="Texto independiente Car"/>
    <w:basedOn w:val="Fuentedeprrafopredeter"/>
    <w:link w:val="Textoindependiente"/>
    <w:uiPriority w:val="1"/>
    <w:rsid w:val="00931FB8"/>
    <w:rPr>
      <w:rFonts w:ascii="Arial" w:eastAsia="Arial" w:hAnsi="Arial"/>
      <w:sz w:val="26"/>
      <w:szCs w:val="26"/>
      <w:lang w:val="en-US"/>
    </w:rPr>
  </w:style>
  <w:style w:type="character" w:styleId="Refdecomentario">
    <w:name w:val="annotation reference"/>
    <w:basedOn w:val="Fuentedeprrafopredeter"/>
    <w:uiPriority w:val="99"/>
    <w:semiHidden/>
    <w:unhideWhenUsed/>
    <w:rsid w:val="001D7BF6"/>
    <w:rPr>
      <w:sz w:val="16"/>
      <w:szCs w:val="16"/>
    </w:rPr>
  </w:style>
  <w:style w:type="paragraph" w:styleId="Textocomentario">
    <w:name w:val="annotation text"/>
    <w:basedOn w:val="Normal"/>
    <w:link w:val="TextocomentarioCar"/>
    <w:uiPriority w:val="99"/>
    <w:semiHidden/>
    <w:unhideWhenUsed/>
    <w:rsid w:val="001D7B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7BF6"/>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1D7BF6"/>
    <w:rPr>
      <w:b/>
      <w:bCs/>
    </w:rPr>
  </w:style>
  <w:style w:type="character" w:customStyle="1" w:styleId="AsuntodelcomentarioCar">
    <w:name w:val="Asunto del comentario Car"/>
    <w:basedOn w:val="TextocomentarioCar"/>
    <w:link w:val="Asuntodelcomentario"/>
    <w:uiPriority w:val="99"/>
    <w:semiHidden/>
    <w:rsid w:val="001D7BF6"/>
    <w:rPr>
      <w:rFonts w:ascii="Arial" w:hAnsi="Arial" w:cs="Arial"/>
      <w:b/>
      <w:bCs/>
      <w:sz w:val="20"/>
      <w:szCs w:val="20"/>
    </w:rPr>
  </w:style>
  <w:style w:type="paragraph" w:styleId="Textonotapie">
    <w:name w:val="footnote text"/>
    <w:aliases w:val="FA Fu,Footnote reference,Footnote Text Char Char Char Char Char,Footnote Text Char Char Char Char Car,Footnote Text Char Char Char Char,Footnote Text Char Char Char,Footnote Text Cha,FA Fußnotentext,FA Fuﬂnotentext,Footnote Text Char Char"/>
    <w:basedOn w:val="Normal"/>
    <w:link w:val="TextonotapieCar"/>
    <w:unhideWhenUsed/>
    <w:qFormat/>
    <w:rsid w:val="000E3DE8"/>
    <w:pPr>
      <w:spacing w:before="0"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 Car,Footnote Text Char Char Char Char Car1,Footnote Text Char Char Char Car,Footnote Text Cha Car,FA Fußnotentext Car"/>
    <w:basedOn w:val="Fuentedeprrafopredeter"/>
    <w:link w:val="Textonotapie"/>
    <w:qFormat/>
    <w:rsid w:val="000E3DE8"/>
    <w:rPr>
      <w:rFonts w:ascii="Arial" w:hAnsi="Arial" w:cs="Arial"/>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julio,Stinking Styles,Stinking Styles5,ftref,Ref"/>
    <w:basedOn w:val="Fuentedeprrafopredeter"/>
    <w:link w:val="4GChar"/>
    <w:uiPriority w:val="99"/>
    <w:unhideWhenUsed/>
    <w:qFormat/>
    <w:rsid w:val="000E3DE8"/>
    <w:rPr>
      <w:vertAlign w:val="superscript"/>
    </w:rPr>
  </w:style>
  <w:style w:type="character" w:customStyle="1" w:styleId="ng-star-inserted">
    <w:name w:val="ng-star-inserted"/>
    <w:basedOn w:val="Fuentedeprrafopredeter"/>
    <w:rsid w:val="00073F6F"/>
  </w:style>
  <w:style w:type="character" w:styleId="Hipervnculo">
    <w:name w:val="Hyperlink"/>
    <w:basedOn w:val="Fuentedeprrafopredeter"/>
    <w:uiPriority w:val="99"/>
    <w:unhideWhenUsed/>
    <w:rsid w:val="00DF4E60"/>
    <w:rPr>
      <w:color w:val="0563C1" w:themeColor="hyperlink"/>
      <w:u w:val="single"/>
    </w:rPr>
  </w:style>
  <w:style w:type="character" w:styleId="Mencinsinresolver">
    <w:name w:val="Unresolved Mention"/>
    <w:basedOn w:val="Fuentedeprrafopredeter"/>
    <w:uiPriority w:val="99"/>
    <w:semiHidden/>
    <w:unhideWhenUsed/>
    <w:rsid w:val="00DF4E60"/>
    <w:rPr>
      <w:color w:val="605E5C"/>
      <w:shd w:val="clear" w:color="auto" w:fill="E1DFDD"/>
    </w:rPr>
  </w:style>
  <w:style w:type="paragraph" w:customStyle="1" w:styleId="temp">
    <w:name w:val="temp"/>
    <w:basedOn w:val="Normal"/>
    <w:rsid w:val="00D93326"/>
    <w:pPr>
      <w:spacing w:before="100" w:beforeAutospacing="1" w:after="100" w:afterAutospacing="1" w:line="240" w:lineRule="auto"/>
      <w:jc w:val="left"/>
    </w:pPr>
    <w:rPr>
      <w:rFonts w:ascii="Times New Roman" w:eastAsia="Times New Roman" w:hAnsi="Times New Roman" w:cs="Times New Roman"/>
      <w:lang w:eastAsia="es-MX"/>
    </w:rPr>
  </w:style>
  <w:style w:type="character" w:customStyle="1" w:styleId="bold">
    <w:name w:val="bold"/>
    <w:basedOn w:val="Fuentedeprrafopredeter"/>
    <w:rsid w:val="00D93326"/>
  </w:style>
  <w:style w:type="paragraph" w:customStyle="1" w:styleId="Estilo">
    <w:name w:val="Estilo"/>
    <w:basedOn w:val="Sinespaciado"/>
    <w:link w:val="EstiloCar"/>
    <w:qFormat/>
    <w:rsid w:val="00993BC1"/>
    <w:pPr>
      <w:spacing w:line="240" w:lineRule="auto"/>
    </w:pPr>
    <w:rPr>
      <w:rFonts w:cstheme="minorBidi"/>
      <w:sz w:val="24"/>
      <w:szCs w:val="22"/>
    </w:rPr>
  </w:style>
  <w:style w:type="character" w:customStyle="1" w:styleId="EstiloCar">
    <w:name w:val="Estilo Car"/>
    <w:basedOn w:val="Fuentedeprrafopredeter"/>
    <w:link w:val="Estilo"/>
    <w:rsid w:val="00993BC1"/>
    <w:rPr>
      <w:rFonts w:ascii="Arial" w:hAnsi="Arial"/>
      <w:sz w:val="24"/>
    </w:rPr>
  </w:style>
  <w:style w:type="character" w:styleId="Referenciasutil">
    <w:name w:val="Subtle Reference"/>
    <w:basedOn w:val="Fuentedeprrafopredeter"/>
    <w:uiPriority w:val="31"/>
    <w:qFormat/>
    <w:rsid w:val="008A7A66"/>
    <w:rPr>
      <w:smallCaps/>
      <w:color w:val="ED7D31" w:themeColor="accent2"/>
      <w:u w:val="single"/>
    </w:rPr>
  </w:style>
  <w:style w:type="numbering" w:customStyle="1" w:styleId="Sinlista1">
    <w:name w:val="Sin lista1"/>
    <w:next w:val="Sinlista"/>
    <w:uiPriority w:val="99"/>
    <w:semiHidden/>
    <w:unhideWhenUsed/>
    <w:rsid w:val="001A67EE"/>
  </w:style>
  <w:style w:type="table" w:customStyle="1" w:styleId="Tablaconcuadrcula1">
    <w:name w:val="Tabla con cuadrícula1"/>
    <w:basedOn w:val="Tablanormal"/>
    <w:next w:val="Tablaconcuadrcula"/>
    <w:uiPriority w:val="39"/>
    <w:rsid w:val="001A67E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A67EE"/>
    <w:pPr>
      <w:spacing w:before="0" w:after="0" w:line="240" w:lineRule="auto"/>
    </w:pPr>
    <w:rPr>
      <w:rFonts w:asciiTheme="minorHAnsi" w:hAnsiTheme="minorHAnsi" w:cstheme="minorBidi"/>
      <w:sz w:val="22"/>
      <w:szCs w:val="22"/>
      <w:vertAlign w:val="superscript"/>
    </w:rPr>
  </w:style>
  <w:style w:type="paragraph" w:customStyle="1" w:styleId="PRRAFOSENTENCIA">
    <w:name w:val="PÁRRAFO SENTENCIA"/>
    <w:basedOn w:val="Normal"/>
    <w:link w:val="PRRAFOSENTENCIACar"/>
    <w:qFormat/>
    <w:rsid w:val="001A67EE"/>
    <w:pPr>
      <w:spacing w:before="100" w:beforeAutospacing="1" w:after="100" w:afterAutospacing="1" w:line="360" w:lineRule="auto"/>
    </w:pPr>
    <w:rPr>
      <w:rFonts w:eastAsia="Times New Roman"/>
      <w:sz w:val="28"/>
      <w:szCs w:val="26"/>
      <w:lang w:eastAsia="es-ES"/>
    </w:rPr>
  </w:style>
  <w:style w:type="character" w:customStyle="1" w:styleId="PRRAFOSENTENCIACar">
    <w:name w:val="PÁRRAFO SENTENCIA Car"/>
    <w:basedOn w:val="Fuentedeprrafopredeter"/>
    <w:link w:val="PRRAFOSENTENCIA"/>
    <w:rsid w:val="001A67EE"/>
    <w:rPr>
      <w:rFonts w:ascii="Arial" w:eastAsia="Times New Roman" w:hAnsi="Arial" w:cs="Arial"/>
      <w:sz w:val="28"/>
      <w:szCs w:val="26"/>
      <w:lang w:eastAsia="es-ES"/>
    </w:rPr>
  </w:style>
  <w:style w:type="paragraph" w:styleId="Ttulo">
    <w:name w:val="Title"/>
    <w:basedOn w:val="Normal"/>
    <w:next w:val="Normal"/>
    <w:link w:val="TtuloCar"/>
    <w:uiPriority w:val="10"/>
    <w:qFormat/>
    <w:rsid w:val="001A67EE"/>
    <w:pPr>
      <w:spacing w:before="0" w:after="0" w:line="240" w:lineRule="auto"/>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67EE"/>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5036F"/>
    <w:pPr>
      <w:spacing w:before="100" w:beforeAutospacing="1" w:after="100" w:afterAutospacing="1" w:line="240" w:lineRule="auto"/>
      <w:jc w:val="left"/>
    </w:pPr>
    <w:rPr>
      <w:rFonts w:ascii="Times New Roman" w:eastAsia="Times New Roman" w:hAnsi="Times New Roman" w:cs="Times New Roman"/>
      <w:lang w:eastAsia="es-MX"/>
    </w:rPr>
  </w:style>
  <w:style w:type="character" w:styleId="Hipervnculovisitado">
    <w:name w:val="FollowedHyperlink"/>
    <w:basedOn w:val="Fuentedeprrafopredeter"/>
    <w:uiPriority w:val="99"/>
    <w:semiHidden/>
    <w:unhideWhenUsed/>
    <w:rsid w:val="008C2C2F"/>
    <w:rPr>
      <w:color w:val="954F72" w:themeColor="followedHyperlink"/>
      <w:u w:val="single"/>
    </w:rPr>
  </w:style>
  <w:style w:type="character" w:customStyle="1" w:styleId="corte4fondoCar">
    <w:name w:val="corte4 fondo Car"/>
    <w:link w:val="corte4fondo"/>
    <w:locked/>
    <w:rsid w:val="00C712AC"/>
    <w:rPr>
      <w:rFonts w:ascii="Arial" w:hAnsi="Arial" w:cs="Arial"/>
      <w:sz w:val="30"/>
      <w:lang w:val="es-ES_tradnl" w:eastAsia="es-ES"/>
    </w:rPr>
  </w:style>
  <w:style w:type="paragraph" w:customStyle="1" w:styleId="corte4fondo">
    <w:name w:val="corte4 fondo"/>
    <w:basedOn w:val="Normal"/>
    <w:link w:val="corte4fondoCar"/>
    <w:qFormat/>
    <w:rsid w:val="00C712AC"/>
    <w:pPr>
      <w:widowControl w:val="0"/>
      <w:adjustRightInd w:val="0"/>
      <w:spacing w:before="0" w:after="0" w:line="360" w:lineRule="auto"/>
      <w:ind w:firstLine="709"/>
      <w:textAlignment w:val="baseline"/>
    </w:pPr>
    <w:rPr>
      <w:sz w:val="30"/>
      <w:szCs w:val="22"/>
      <w:lang w:val="es-ES_tradnl" w:eastAsia="es-ES"/>
    </w:rPr>
  </w:style>
  <w:style w:type="character" w:customStyle="1" w:styleId="SinespaciadoCar">
    <w:name w:val="Sin espaciado Car"/>
    <w:link w:val="Sinespaciado"/>
    <w:uiPriority w:val="1"/>
    <w:rsid w:val="00C712A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6184">
      <w:bodyDiv w:val="1"/>
      <w:marLeft w:val="0"/>
      <w:marRight w:val="0"/>
      <w:marTop w:val="0"/>
      <w:marBottom w:val="0"/>
      <w:divBdr>
        <w:top w:val="none" w:sz="0" w:space="0" w:color="auto"/>
        <w:left w:val="none" w:sz="0" w:space="0" w:color="auto"/>
        <w:bottom w:val="none" w:sz="0" w:space="0" w:color="auto"/>
        <w:right w:val="none" w:sz="0" w:space="0" w:color="auto"/>
      </w:divBdr>
      <w:divsChild>
        <w:div w:id="356665593">
          <w:marLeft w:val="0"/>
          <w:marRight w:val="0"/>
          <w:marTop w:val="0"/>
          <w:marBottom w:val="101"/>
          <w:divBdr>
            <w:top w:val="none" w:sz="0" w:space="0" w:color="auto"/>
            <w:left w:val="none" w:sz="0" w:space="0" w:color="auto"/>
            <w:bottom w:val="none" w:sz="0" w:space="0" w:color="auto"/>
            <w:right w:val="none" w:sz="0" w:space="0" w:color="auto"/>
          </w:divBdr>
        </w:div>
        <w:div w:id="303121952">
          <w:marLeft w:val="0"/>
          <w:marRight w:val="0"/>
          <w:marTop w:val="0"/>
          <w:marBottom w:val="101"/>
          <w:divBdr>
            <w:top w:val="none" w:sz="0" w:space="0" w:color="auto"/>
            <w:left w:val="none" w:sz="0" w:space="0" w:color="auto"/>
            <w:bottom w:val="none" w:sz="0" w:space="0" w:color="auto"/>
            <w:right w:val="none" w:sz="0" w:space="0" w:color="auto"/>
          </w:divBdr>
        </w:div>
        <w:div w:id="1381902079">
          <w:marLeft w:val="0"/>
          <w:marRight w:val="0"/>
          <w:marTop w:val="0"/>
          <w:marBottom w:val="101"/>
          <w:divBdr>
            <w:top w:val="none" w:sz="0" w:space="0" w:color="auto"/>
            <w:left w:val="none" w:sz="0" w:space="0" w:color="auto"/>
            <w:bottom w:val="none" w:sz="0" w:space="0" w:color="auto"/>
            <w:right w:val="none" w:sz="0" w:space="0" w:color="auto"/>
          </w:divBdr>
        </w:div>
        <w:div w:id="422646578">
          <w:marLeft w:val="0"/>
          <w:marRight w:val="0"/>
          <w:marTop w:val="0"/>
          <w:marBottom w:val="101"/>
          <w:divBdr>
            <w:top w:val="none" w:sz="0" w:space="0" w:color="auto"/>
            <w:left w:val="none" w:sz="0" w:space="0" w:color="auto"/>
            <w:bottom w:val="none" w:sz="0" w:space="0" w:color="auto"/>
            <w:right w:val="none" w:sz="0" w:space="0" w:color="auto"/>
          </w:divBdr>
        </w:div>
        <w:div w:id="1705521993">
          <w:marLeft w:val="0"/>
          <w:marRight w:val="0"/>
          <w:marTop w:val="0"/>
          <w:marBottom w:val="101"/>
          <w:divBdr>
            <w:top w:val="none" w:sz="0" w:space="0" w:color="auto"/>
            <w:left w:val="none" w:sz="0" w:space="0" w:color="auto"/>
            <w:bottom w:val="none" w:sz="0" w:space="0" w:color="auto"/>
            <w:right w:val="none" w:sz="0" w:space="0" w:color="auto"/>
          </w:divBdr>
        </w:div>
        <w:div w:id="93673433">
          <w:marLeft w:val="0"/>
          <w:marRight w:val="0"/>
          <w:marTop w:val="0"/>
          <w:marBottom w:val="101"/>
          <w:divBdr>
            <w:top w:val="none" w:sz="0" w:space="0" w:color="auto"/>
            <w:left w:val="none" w:sz="0" w:space="0" w:color="auto"/>
            <w:bottom w:val="none" w:sz="0" w:space="0" w:color="auto"/>
            <w:right w:val="none" w:sz="0" w:space="0" w:color="auto"/>
          </w:divBdr>
        </w:div>
        <w:div w:id="896160712">
          <w:marLeft w:val="0"/>
          <w:marRight w:val="0"/>
          <w:marTop w:val="0"/>
          <w:marBottom w:val="101"/>
          <w:divBdr>
            <w:top w:val="none" w:sz="0" w:space="0" w:color="auto"/>
            <w:left w:val="none" w:sz="0" w:space="0" w:color="auto"/>
            <w:bottom w:val="none" w:sz="0" w:space="0" w:color="auto"/>
            <w:right w:val="none" w:sz="0" w:space="0" w:color="auto"/>
          </w:divBdr>
        </w:div>
        <w:div w:id="1098451208">
          <w:marLeft w:val="0"/>
          <w:marRight w:val="0"/>
          <w:marTop w:val="0"/>
          <w:marBottom w:val="101"/>
          <w:divBdr>
            <w:top w:val="none" w:sz="0" w:space="0" w:color="auto"/>
            <w:left w:val="none" w:sz="0" w:space="0" w:color="auto"/>
            <w:bottom w:val="none" w:sz="0" w:space="0" w:color="auto"/>
            <w:right w:val="none" w:sz="0" w:space="0" w:color="auto"/>
          </w:divBdr>
        </w:div>
      </w:divsChild>
    </w:div>
    <w:div w:id="496002702">
      <w:bodyDiv w:val="1"/>
      <w:marLeft w:val="0"/>
      <w:marRight w:val="0"/>
      <w:marTop w:val="0"/>
      <w:marBottom w:val="0"/>
      <w:divBdr>
        <w:top w:val="none" w:sz="0" w:space="0" w:color="auto"/>
        <w:left w:val="none" w:sz="0" w:space="0" w:color="auto"/>
        <w:bottom w:val="none" w:sz="0" w:space="0" w:color="auto"/>
        <w:right w:val="none" w:sz="0" w:space="0" w:color="auto"/>
      </w:divBdr>
    </w:div>
    <w:div w:id="599218769">
      <w:bodyDiv w:val="1"/>
      <w:marLeft w:val="0"/>
      <w:marRight w:val="0"/>
      <w:marTop w:val="0"/>
      <w:marBottom w:val="0"/>
      <w:divBdr>
        <w:top w:val="none" w:sz="0" w:space="0" w:color="auto"/>
        <w:left w:val="none" w:sz="0" w:space="0" w:color="auto"/>
        <w:bottom w:val="none" w:sz="0" w:space="0" w:color="auto"/>
        <w:right w:val="none" w:sz="0" w:space="0" w:color="auto"/>
      </w:divBdr>
    </w:div>
    <w:div w:id="939607229">
      <w:bodyDiv w:val="1"/>
      <w:marLeft w:val="0"/>
      <w:marRight w:val="0"/>
      <w:marTop w:val="0"/>
      <w:marBottom w:val="0"/>
      <w:divBdr>
        <w:top w:val="none" w:sz="0" w:space="0" w:color="auto"/>
        <w:left w:val="none" w:sz="0" w:space="0" w:color="auto"/>
        <w:bottom w:val="none" w:sz="0" w:space="0" w:color="auto"/>
        <w:right w:val="none" w:sz="0" w:space="0" w:color="auto"/>
      </w:divBdr>
    </w:div>
    <w:div w:id="1031497553">
      <w:bodyDiv w:val="1"/>
      <w:marLeft w:val="0"/>
      <w:marRight w:val="0"/>
      <w:marTop w:val="0"/>
      <w:marBottom w:val="0"/>
      <w:divBdr>
        <w:top w:val="none" w:sz="0" w:space="0" w:color="auto"/>
        <w:left w:val="none" w:sz="0" w:space="0" w:color="auto"/>
        <w:bottom w:val="none" w:sz="0" w:space="0" w:color="auto"/>
        <w:right w:val="none" w:sz="0" w:space="0" w:color="auto"/>
      </w:divBdr>
    </w:div>
    <w:div w:id="1214854935">
      <w:bodyDiv w:val="1"/>
      <w:marLeft w:val="0"/>
      <w:marRight w:val="0"/>
      <w:marTop w:val="0"/>
      <w:marBottom w:val="0"/>
      <w:divBdr>
        <w:top w:val="none" w:sz="0" w:space="0" w:color="auto"/>
        <w:left w:val="none" w:sz="0" w:space="0" w:color="auto"/>
        <w:bottom w:val="none" w:sz="0" w:space="0" w:color="auto"/>
        <w:right w:val="none" w:sz="0" w:space="0" w:color="auto"/>
      </w:divBdr>
    </w:div>
    <w:div w:id="1313214411">
      <w:bodyDiv w:val="1"/>
      <w:marLeft w:val="0"/>
      <w:marRight w:val="0"/>
      <w:marTop w:val="0"/>
      <w:marBottom w:val="0"/>
      <w:divBdr>
        <w:top w:val="none" w:sz="0" w:space="0" w:color="auto"/>
        <w:left w:val="none" w:sz="0" w:space="0" w:color="auto"/>
        <w:bottom w:val="none" w:sz="0" w:space="0" w:color="auto"/>
        <w:right w:val="none" w:sz="0" w:space="0" w:color="auto"/>
      </w:divBdr>
    </w:div>
    <w:div w:id="1456679079">
      <w:bodyDiv w:val="1"/>
      <w:marLeft w:val="0"/>
      <w:marRight w:val="0"/>
      <w:marTop w:val="0"/>
      <w:marBottom w:val="0"/>
      <w:divBdr>
        <w:top w:val="none" w:sz="0" w:space="0" w:color="auto"/>
        <w:left w:val="none" w:sz="0" w:space="0" w:color="auto"/>
        <w:bottom w:val="none" w:sz="0" w:space="0" w:color="auto"/>
        <w:right w:val="none" w:sz="0" w:space="0" w:color="auto"/>
      </w:divBdr>
    </w:div>
    <w:div w:id="1726760818">
      <w:bodyDiv w:val="1"/>
      <w:marLeft w:val="0"/>
      <w:marRight w:val="0"/>
      <w:marTop w:val="0"/>
      <w:marBottom w:val="0"/>
      <w:divBdr>
        <w:top w:val="none" w:sz="0" w:space="0" w:color="auto"/>
        <w:left w:val="none" w:sz="0" w:space="0" w:color="auto"/>
        <w:bottom w:val="none" w:sz="0" w:space="0" w:color="auto"/>
        <w:right w:val="none" w:sz="0" w:space="0" w:color="auto"/>
      </w:divBdr>
    </w:div>
    <w:div w:id="2059236593">
      <w:bodyDiv w:val="1"/>
      <w:marLeft w:val="0"/>
      <w:marRight w:val="0"/>
      <w:marTop w:val="0"/>
      <w:marBottom w:val="0"/>
      <w:divBdr>
        <w:top w:val="none" w:sz="0" w:space="0" w:color="auto"/>
        <w:left w:val="none" w:sz="0" w:space="0" w:color="auto"/>
        <w:bottom w:val="none" w:sz="0" w:space="0" w:color="auto"/>
        <w:right w:val="none" w:sz="0" w:space="0" w:color="auto"/>
      </w:divBdr>
    </w:div>
    <w:div w:id="2072724857">
      <w:bodyDiv w:val="1"/>
      <w:marLeft w:val="0"/>
      <w:marRight w:val="0"/>
      <w:marTop w:val="0"/>
      <w:marBottom w:val="0"/>
      <w:divBdr>
        <w:top w:val="none" w:sz="0" w:space="0" w:color="auto"/>
        <w:left w:val="none" w:sz="0" w:space="0" w:color="auto"/>
        <w:bottom w:val="none" w:sz="0" w:space="0" w:color="auto"/>
        <w:right w:val="none" w:sz="0" w:space="0" w:color="auto"/>
      </w:divBdr>
    </w:div>
    <w:div w:id="214199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img1.wsimg.com/blobby/go/bf2c94e2-2509-4f51-bc26-1332d0de0438/downloads/%20IEEHCG1782021.pdf?ver=1653947812989" TargetMode="External"/><Relationship Id="rId2" Type="http://schemas.openxmlformats.org/officeDocument/2006/relationships/hyperlink" Target="https://onedrive.live.com/view.aspx?resid=C3368676D5CE4A7B!1799&amp;ithint=file%2cxlsx&amp;authkey=!AADULE6XWw0HM9c" TargetMode="External"/><Relationship Id="rId1" Type="http://schemas.openxmlformats.org/officeDocument/2006/relationships/hyperlink" Target="https://www.ieeags.mx/media/ProcesoElectoral/calendario/AGENDA_ELECTORAL_20214.pdf" TargetMode="External"/><Relationship Id="rId5" Type="http://schemas.openxmlformats.org/officeDocument/2006/relationships/hyperlink" Target="https://ietam.org.mx/portal/Documentos/Sesiones/CALENDARIO%20ELECTORAL%20PEO%202021-2022.pdf" TargetMode="External"/><Relationship Id="rId4" Type="http://schemas.openxmlformats.org/officeDocument/2006/relationships/hyperlink" Target="https://www.ieepco.org.mx/archivos/acuerdos/2021/AIEEPCOCG92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ofazg\AppData\Local\Temp\Plantilla_294964_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2063372-7777-4a65-85ec-aeb5f5d4da7a" xsi:nil="true"/>
    <_dlc_DocIdUrl xmlns="72063372-7777-4a65-85ec-aeb5f5d4da7a">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1 6 " ? > < E P l a n t i l l a   x m l n s = " h t t p : / / s c h e m a s . o p e n x m l f o r m a t s . o r g / P l a n t i l l a A c t u a l " > < P l a n t i l l a I D > 2 < / P l a n t i l l a I D > < N o m b r e > P l a n t i l l a   A I < / N o m b r e > < D e s c r i p c i o n > P l a n t i l l a   p a r a   A c c i o n e s   d e   I n c o n s t i t u c i o n a l i d a d < / D e s c r i p c i o n > < A c t i v o > t r u e < / A c t i v o > < R u t a P l a n t i l l a > \ \ r v l k v s i j f s 0 1 . s c j n . P J F . g o b . m x \ F s _ W o r d S I J \ P l a n t i l l a s \ S e n t e n c i a \ P l a n t i l l a   A I   -   M A C . d o t x < / R u t a P l a n t i l l a > < P r o c e d i m i e n t o C o n s u l t a > [ W o r d S I J ] . [ u s p _ I n f o r m a c i o n E x p e d i e n t e _ A I ] < / P r o c e d i m i e n t o C o n s u l t a > < T i p o P l a n t i l l a I D > 1 < / T i p o P l a n t i l l a I D > < T i p o P l a n t i l l a > S E N T E N C I A < / T i p o P l a n t i l l a > < N o m b r e F o r m u l a r i o > W o r d S I J . F o r m u l a r i o s . P l a n t i l l a s . F r m I n f o r m a c i o n A I < / N o m b r e F o r m u l a r i o > < / E P l a n t i l l a > 
</file>

<file path=customXml/item5.xml>��< ? x m l   v e r s i o n = " 1 . 0 "   e n c o d i n g = " u t f - 1 6 " ? > < E B u s q u e d a A s u n t o   x m l n s = " h t t p : / / s c h e m a s . o p e n x m l f o r m a t s . o r g / A s u n t o A c t u a l " > < C o n s e c u t i v o > 4 6 < / C o n s e c u t i v o > < A � o > 2 0 2 2 < / A � o > < T i p o A s u n t o I D > 1 9 < / T i p o A s u n t o I D > < A s u n t o I D > 2 9 4 9 6 4 < / A s u n t o I D > < E x p e d i e n t e > 4 6 / 2 0 2 2 < / E x p e d i e n t e > < T i p o A s u n t o > A C C I � N   D E   I N C O N S T I T U C I O N A L I D A D < / T i p o A s u n t o > < / E B u s q u e d a A s u n t o > 
</file>

<file path=customXml/item6.xml><?xml version="1.0" encoding="utf-8"?>
<ct:contentTypeSchema xmlns:ct="http://schemas.microsoft.com/office/2006/metadata/contentType" xmlns:ma="http://schemas.microsoft.com/office/2006/metadata/properties/metaAttributes" ct:_="" ma:_="" ma:contentTypeName="Documento" ma:contentTypeID="0x010100A33016447D64AE468F67410E71CD9D74" ma:contentTypeVersion="1" ma:contentTypeDescription="Crear nuevo documento." ma:contentTypeScope="" ma:versionID="45033a96ba7efd5d6ff030813957cdda">
  <xsd:schema xmlns:xsd="http://www.w3.org/2001/XMLSchema" xmlns:xs="http://www.w3.org/2001/XMLSchema" xmlns:p="http://schemas.microsoft.com/office/2006/metadata/properties" xmlns:ns2="72063372-7777-4a65-85ec-aeb5f5d4da7a" targetNamespace="http://schemas.microsoft.com/office/2006/metadata/properties" ma:root="true" ma:fieldsID="801f12874b2efc6c4d6770d836453078" ns2:_="">
    <xsd:import namespace="72063372-7777-4a65-85ec-aeb5f5d4da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3372-7777-4a65-85ec-aeb5f5d4da7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1 6 " ? > < E E x p e d i e n t e   x m l n s = " h t t p : / / s c h e m a s . o p e n x m l f o r m a t s . o r g / E x p e d i e n t e A c t u a l " > < A s u n t o I D > 2 9 4 9 6 4 < / A s u n t o I D > < E x p e d i e n t e > 4 6 / 2 0 2 2 < / E x p e d i e n t e > < A � o > 2 0 2 2 < / A � o > < C o n s e c u t i v o > 4 6 < / C o n s e c u t i v o > < T i p o A s u n t o I D > 1 9 < / T i p o A s u n t o I D > < T i p o A s u n t o > A C C I � N   D E   I N C O N S T I T U C I O N A L I D A D < / T i p o A s u n t o > < P e r t e n e n c i a I D > 3 < / P e r t e n e n c i a I D > < P e r t e n e n c i a > P L E N O < / P e r t e n e n c i a > < P r o m o v e n t e s > P R O M O V E N T E :   P A R T I D O   A C C I � N   N A C I O N A L   ( P A N ) ,   P A R T I D O   R E V O L U C I O N A R I O   I N S T I T U C I O N A L   ( P R I ) ,   P A R T I D O   D E   L A   R E V O L U C I � N   D E M O C R � T I C A   ( P R D ) < / P r o m o v e n t e s > < E x p e d i e n t e T i p o A s u n t o > 4 6 / 2 0 2 2   A C C I � N   D E   I N C O N S T I T U C I O N A L I D A D < / E x p e d i e n t e T i p o A s u n t o > < S e s i o n e s / > < S e s i o n I D > 0 < / S e s i o n I D > < P e r t e n e n c i a A r t i c u l o I n i c i o > L a   S e g u n d a   S a l a < / P e r t e n e n c i a A r t i c u l o I n i c i o > < P e r t e n e n c i a A r t i c u l o > l a   S e g u n d a   S a l a < / P e r t e n e n c i a A r t i c u l o > < E s t a d o > C I U D A D   D E   M � X I C O < / E s t a d o > < P r o m o v e n t e s S i n T i p o > P A R T I D O   A C C I � N   N A C I O N A L   ( P A N ) ,   P A R T I D O   R E V O L U C I O N A R I O   I N S T I T U C I O N A L   ( P R I ) ,   P A R T I D O   D E   L A   R E V O L U C I � N   D E M O C R � T I C A   ( P R D ) < / P r o m o v e n t e s S i n T i p o > < P r e c e d e n t e s / > < P r e c e d e n t e I D > 0 < / P r e c e d e n t e I D > < P r o m o v e n t e s M i n u s c u l a > P a r t i d o   A c c i � n   N a c i o n a l   ( P a n ) ,   P a r t i d o   R e v o l u c i o n a r i o   I n s t i t u c i o n a l   ( P r i ) ,   P a r t i d o   d e   l a   R e v o l u c i � n   D e m o c r � t i c a   ( P r d ) < / P r o m o v e n t e s M i n u s c u l a > < L i s t a A s u n t o O r g a n o / > < P a l a b r a s M i n u s c u l a s > E l , L a , L o s , L a s , U n , U n o , U n a , U n o s , U n a s , A , A l , D e l , D e , L o , Y , E n , P o r , S u , O t r o , O t r a , C o n , A n t e , B a j o , E n t r e , P a r a , C o n t r a < / P a l a b r a s M i n u s c u l a s > < / E E x p e d i e n t e > 
</file>

<file path=customXml/item9.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Props1.xml><?xml version="1.0" encoding="utf-8"?>
<ds:datastoreItem xmlns:ds="http://schemas.openxmlformats.org/officeDocument/2006/customXml" ds:itemID="{9BBED2CC-858A-4DBE-B0E3-2AD1B3F2B127}">
  <ds:schemaRefs>
    <ds:schemaRef ds:uri="http://schemas.microsoft.com/sharepoint/v3/contenttype/forms"/>
  </ds:schemaRefs>
</ds:datastoreItem>
</file>

<file path=customXml/itemProps2.xml><?xml version="1.0" encoding="utf-8"?>
<ds:datastoreItem xmlns:ds="http://schemas.openxmlformats.org/officeDocument/2006/customXml" ds:itemID="{6D339DA3-01EC-4A7E-96B1-AACA25B915B5}">
  <ds:schemaRefs>
    <ds:schemaRef ds:uri="http://schemas.microsoft.com/office/2006/metadata/properties"/>
    <ds:schemaRef ds:uri="http://schemas.microsoft.com/office/infopath/2007/PartnerControls"/>
    <ds:schemaRef ds:uri="72063372-7777-4a65-85ec-aeb5f5d4da7a"/>
  </ds:schemaRefs>
</ds:datastoreItem>
</file>

<file path=customXml/itemProps3.xml><?xml version="1.0" encoding="utf-8"?>
<ds:datastoreItem xmlns:ds="http://schemas.openxmlformats.org/officeDocument/2006/customXml" ds:itemID="{D015551E-7739-4AC3-90B1-BE1E06CDB90E}">
  <ds:schemaRefs>
    <ds:schemaRef ds:uri="http://schemas.microsoft.com/sharepoint/events"/>
  </ds:schemaRefs>
</ds:datastoreItem>
</file>

<file path=customXml/itemProps4.xml><?xml version="1.0" encoding="utf-8"?>
<ds:datastoreItem xmlns:ds="http://schemas.openxmlformats.org/officeDocument/2006/customXml" ds:itemID="{BE9FC60D-2ACC-4F16-89B9-217320A4D222}">
  <ds:schemaRefs>
    <ds:schemaRef ds:uri="http://schemas.openxmlformats.org/PlantillaActual"/>
  </ds:schemaRefs>
</ds:datastoreItem>
</file>

<file path=customXml/itemProps5.xml><?xml version="1.0" encoding="utf-8"?>
<ds:datastoreItem xmlns:ds="http://schemas.openxmlformats.org/officeDocument/2006/customXml" ds:itemID="{F2595EC6-C116-4181-9A47-625BF3AAAAAA}">
  <ds:schemaRefs>
    <ds:schemaRef ds:uri="http://schemas.openxmlformats.org/AsuntoActual"/>
  </ds:schemaRefs>
</ds:datastoreItem>
</file>

<file path=customXml/itemProps6.xml><?xml version="1.0" encoding="utf-8"?>
<ds:datastoreItem xmlns:ds="http://schemas.openxmlformats.org/officeDocument/2006/customXml" ds:itemID="{5A5367E1-03EA-4482-9B2D-C108241FF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3372-7777-4a65-85ec-aeb5f5d4d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31A1284-6B23-4595-9DF1-08F961B8C619}">
  <ds:schemaRefs>
    <ds:schemaRef ds:uri="http://schemas.openxmlformats.org/officeDocument/2006/bibliography"/>
  </ds:schemaRefs>
</ds:datastoreItem>
</file>

<file path=customXml/itemProps8.xml><?xml version="1.0" encoding="utf-8"?>
<ds:datastoreItem xmlns:ds="http://schemas.openxmlformats.org/officeDocument/2006/customXml" ds:itemID="{FED85B6A-15A0-41B4-9E09-3622CF284CD1}">
  <ds:schemaRefs>
    <ds:schemaRef ds:uri="http://schemas.openxmlformats.org/ExpedienteActual"/>
  </ds:schemaRefs>
</ds:datastoreItem>
</file>

<file path=customXml/itemProps9.xml><?xml version="1.0" encoding="utf-8"?>
<ds:datastoreItem xmlns:ds="http://schemas.openxmlformats.org/officeDocument/2006/customXml" ds:itemID="{D441F6DA-902C-48BC-98DA-4D6CDF80DF27}">
  <ds:schemaRefs>
    <ds:schemaRef ds:uri="http://schemas.openxmlformats.org/RibbonEstatus"/>
  </ds:schemaRefs>
</ds:datastoreItem>
</file>

<file path=docProps/app.xml><?xml version="1.0" encoding="utf-8"?>
<Properties xmlns="http://schemas.openxmlformats.org/officeDocument/2006/extended-properties" xmlns:vt="http://schemas.openxmlformats.org/officeDocument/2006/docPropsVTypes">
  <Template>Plantilla_294964_2</Template>
  <TotalTime>0</TotalTime>
  <Pages>24</Pages>
  <Words>24696</Words>
  <Characters>135831</Characters>
  <Application>Microsoft Office Word</Application>
  <DocSecurity>0</DocSecurity>
  <Lines>1131</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FAZ GARZA</dc:creator>
  <cp:keywords/>
  <dc:description/>
  <cp:lastModifiedBy>Liliana Cabrera Moscoso</cp:lastModifiedBy>
  <cp:revision>2</cp:revision>
  <cp:lastPrinted>2023-03-09T19:53:00Z</cp:lastPrinted>
  <dcterms:created xsi:type="dcterms:W3CDTF">2023-05-23T16:01:00Z</dcterms:created>
  <dcterms:modified xsi:type="dcterms:W3CDTF">2023-05-23T16:01:00Z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0x010100A33016447D64AE468F67410E71CD9D74</vt:lpwstr>
  </property>
  <property fmtid="{D5CDD505-2E9C-101B-9397-08002B2CF9AE}" pid="3" name="_dlc_DocIdItemGuid">
    <vt:lpwstr>d3cccab1-108c-4c81-a852-c970940bf631</vt:lpwstr>
  </property>
</Properties>
</file>